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FE" w:rsidRPr="00B81630" w:rsidRDefault="001B7AFE" w:rsidP="001B7AFE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B81630">
        <w:rPr>
          <w:rFonts w:ascii="Arial" w:hAnsi="Arial" w:cs="Arial"/>
          <w:b/>
          <w:color w:val="000000"/>
          <w:sz w:val="24"/>
          <w:szCs w:val="24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B7AFE" w:rsidRPr="00B81630" w:rsidRDefault="001B7AFE" w:rsidP="001B7AFE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B7AFE" w:rsidRPr="00B81630" w:rsidRDefault="001B7AFE" w:rsidP="001B7A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Предоставление муниципальной услуги осуществляется в соответствии с:</w:t>
      </w:r>
    </w:p>
    <w:p w:rsidR="001B7AFE" w:rsidRPr="00B81630" w:rsidRDefault="001B7AFE" w:rsidP="001B7A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</w:pPr>
      <w:hyperlink r:id="rId4" w:history="1">
        <w:r w:rsidRPr="00B81630">
          <w:rPr>
            <w:rFonts w:ascii="Arial" w:eastAsiaTheme="minorEastAsia" w:hAnsi="Arial" w:cs="Arial"/>
            <w:color w:val="000000" w:themeColor="text1"/>
            <w:sz w:val="24"/>
            <w:szCs w:val="24"/>
            <w:lang w:val="ru-RU"/>
          </w:rPr>
          <w:t>Конституцией</w:t>
        </w:r>
      </w:hyperlink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Российской Федерации (принята всенародным голосованием 12 декабря 1993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года; с учетом поправок, внесенных Законами Российской Федерации о поправках к Конституции Российской Федерации </w:t>
      </w:r>
      <w:hyperlink r:id="rId5" w:history="1">
        <w:r w:rsidRPr="00B81630">
          <w:rPr>
            <w:rFonts w:ascii="Arial" w:eastAsiaTheme="minorEastAsia" w:hAnsi="Arial" w:cs="Arial"/>
            <w:color w:val="000000" w:themeColor="text1"/>
            <w:sz w:val="24"/>
            <w:szCs w:val="24"/>
            <w:lang w:val="ru-RU"/>
          </w:rPr>
          <w:t>от 30 декабря 2008 года №</w:t>
        </w:r>
        <w:r w:rsidRPr="00B81630">
          <w:rPr>
            <w:rFonts w:ascii="Arial" w:eastAsiaTheme="minorEastAsia" w:hAnsi="Arial" w:cs="Arial"/>
            <w:color w:val="000000" w:themeColor="text1"/>
            <w:sz w:val="24"/>
            <w:szCs w:val="24"/>
          </w:rPr>
          <w:t> </w:t>
        </w:r>
        <w:r w:rsidRPr="00B81630">
          <w:rPr>
            <w:rFonts w:ascii="Arial" w:eastAsiaTheme="minorEastAsia" w:hAnsi="Arial" w:cs="Arial"/>
            <w:color w:val="000000" w:themeColor="text1"/>
            <w:sz w:val="24"/>
            <w:szCs w:val="24"/>
            <w:lang w:val="ru-RU"/>
          </w:rPr>
          <w:t>6-ФКЗ</w:t>
        </w:r>
      </w:hyperlink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, от </w:t>
      </w:r>
      <w:hyperlink r:id="rId6" w:history="1">
        <w:r w:rsidRPr="00B81630">
          <w:rPr>
            <w:rFonts w:ascii="Arial" w:eastAsiaTheme="minorEastAsia" w:hAnsi="Arial" w:cs="Arial"/>
            <w:color w:val="000000" w:themeColor="text1"/>
            <w:sz w:val="24"/>
            <w:szCs w:val="24"/>
            <w:lang w:val="ru-RU"/>
          </w:rPr>
          <w:t>30 декабря 2008 года №</w:t>
        </w:r>
        <w:r w:rsidRPr="00B81630">
          <w:rPr>
            <w:rFonts w:ascii="Arial" w:eastAsiaTheme="minorEastAsia" w:hAnsi="Arial" w:cs="Arial"/>
            <w:color w:val="000000" w:themeColor="text1"/>
            <w:sz w:val="24"/>
            <w:szCs w:val="24"/>
          </w:rPr>
          <w:t> </w:t>
        </w:r>
        <w:r w:rsidRPr="00B81630">
          <w:rPr>
            <w:rFonts w:ascii="Arial" w:eastAsiaTheme="minorEastAsia" w:hAnsi="Arial" w:cs="Arial"/>
            <w:color w:val="000000" w:themeColor="text1"/>
            <w:sz w:val="24"/>
            <w:szCs w:val="24"/>
            <w:lang w:val="ru-RU"/>
          </w:rPr>
          <w:t>7-ФКЗ</w:t>
        </w:r>
      </w:hyperlink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, от </w:t>
      </w:r>
      <w:hyperlink r:id="rId7" w:history="1">
        <w:r w:rsidRPr="00B81630">
          <w:rPr>
            <w:rFonts w:ascii="Arial" w:eastAsiaTheme="minorEastAsia" w:hAnsi="Arial" w:cs="Arial"/>
            <w:color w:val="000000" w:themeColor="text1"/>
            <w:sz w:val="24"/>
            <w:szCs w:val="24"/>
            <w:lang w:val="ru-RU"/>
          </w:rPr>
          <w:t>5 февраля 2014 года №</w:t>
        </w:r>
        <w:r w:rsidRPr="00B81630">
          <w:rPr>
            <w:rFonts w:ascii="Arial" w:eastAsiaTheme="minorEastAsia" w:hAnsi="Arial" w:cs="Arial"/>
            <w:color w:val="000000" w:themeColor="text1"/>
            <w:sz w:val="24"/>
            <w:szCs w:val="24"/>
          </w:rPr>
          <w:t> </w:t>
        </w:r>
        <w:r w:rsidRPr="00B81630">
          <w:rPr>
            <w:rFonts w:ascii="Arial" w:eastAsiaTheme="minorEastAsia" w:hAnsi="Arial" w:cs="Arial"/>
            <w:color w:val="000000" w:themeColor="text1"/>
            <w:sz w:val="24"/>
            <w:szCs w:val="24"/>
            <w:lang w:val="ru-RU"/>
          </w:rPr>
          <w:t>2-ФКЗ</w:t>
        </w:r>
      </w:hyperlink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) (Официальный текст Конституции Российской Федерации, включающий новые субъекты Российской Федерации - Республику Крым и город федерального значения Севастополь, опубликован на официальном </w:t>
      </w:r>
      <w:proofErr w:type="spellStart"/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интернет-портале</w:t>
      </w:r>
      <w:proofErr w:type="spellEnd"/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правовой информации 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http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://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www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.</w:t>
      </w:r>
      <w:proofErr w:type="spellStart"/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pravo</w:t>
      </w:r>
      <w:proofErr w:type="spellEnd"/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.</w:t>
      </w:r>
      <w:proofErr w:type="spellStart"/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gov</w:t>
      </w:r>
      <w:proofErr w:type="spellEnd"/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.</w:t>
      </w:r>
      <w:proofErr w:type="spellStart"/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ru</w:t>
      </w:r>
      <w:proofErr w:type="spellEnd"/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11 апреля 2014 года, в «Собрании законодательства РФ», 14 апреля 2014 года, №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15, ст.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1691);</w:t>
      </w:r>
    </w:p>
    <w:p w:rsidR="001B7AFE" w:rsidRPr="00B81630" w:rsidRDefault="001B7AFE" w:rsidP="001B7A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</w:pPr>
      <w:hyperlink r:id="rId8" w:history="1">
        <w:r w:rsidRPr="00B81630">
          <w:rPr>
            <w:rFonts w:ascii="Arial" w:eastAsiaTheme="minorEastAsia" w:hAnsi="Arial" w:cs="Arial"/>
            <w:color w:val="000000" w:themeColor="text1"/>
            <w:sz w:val="24"/>
            <w:szCs w:val="24"/>
            <w:lang w:val="ru-RU"/>
          </w:rPr>
          <w:t>Градостроительным кодекс</w:t>
        </w:r>
      </w:hyperlink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ом Российской Федерации от 29 декабря 2004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года №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191-ФЗ (текст опубликован в изданиях «Российская газета», № 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290, 30 декабря 2004 года, «Собрание законодательства РФ», 3 января 2005 года, №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1 (часть 1), ст.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16, «Парламентская газета», №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5-6,14 января 2005 года);</w:t>
      </w:r>
    </w:p>
    <w:p w:rsidR="001B7AFE" w:rsidRPr="00B81630" w:rsidRDefault="001B7AFE" w:rsidP="001B7A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</w:pP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Федеральным законом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от 29 декабря 2004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года №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191-ФЗ «О введении в действие Градостроительного кодекса Российской Федерации» (текст опубликован в изданиях «Российская газета», №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290, 30 декабря 2004 года, «Собрание законодательства РФ», 3 января 2005 года, №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1 (часть 1), ст.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17, «Парламентская газета», №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5-6,14 января 2005 года);</w:t>
      </w:r>
    </w:p>
    <w:p w:rsidR="001B7AFE" w:rsidRPr="00B81630" w:rsidRDefault="001B7AFE" w:rsidP="001B7A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</w:pP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Федеральным законом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от 27 июля 2010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года №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168, 30 июля 2010 года, «Собрание законодательства РФ», 2 августа 2010 года, №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31, ст.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4179);</w:t>
      </w:r>
    </w:p>
    <w:p w:rsidR="001B7AFE" w:rsidRPr="00B81630" w:rsidRDefault="001B7AFE" w:rsidP="001B7A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Федеральным законом от 6 апреля 2011 года № 63-ФЗ «Об электронной подписи» («Собрание законодательства РФ», 2011, № 15, ст. 2036; № 27,                ст. 3880);</w:t>
      </w:r>
    </w:p>
    <w:p w:rsidR="001B7AFE" w:rsidRPr="00B81630" w:rsidRDefault="001B7AFE" w:rsidP="001B7A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Постановлением Правительства Российской Федерации от 16 мая               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 мая 2011 года № 22, статья 3169, текст с изменениями опубликован в «Российской газете» от 26 августа 2011 года № 189);</w:t>
      </w:r>
    </w:p>
    <w:p w:rsidR="001B7AFE" w:rsidRPr="00B81630" w:rsidRDefault="001B7AFE" w:rsidP="001B7A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B81630">
        <w:rPr>
          <w:rStyle w:val="link"/>
          <w:rFonts w:ascii="Arial" w:hAnsi="Arial" w:cs="Arial"/>
          <w:color w:val="000000" w:themeColor="text1"/>
          <w:sz w:val="24"/>
          <w:szCs w:val="24"/>
          <w:lang w:val="ru-RU"/>
        </w:rPr>
        <w:t>Постановлением</w:t>
      </w: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Правительства Российской Федерации от 25 августа 2012 года №</w:t>
      </w:r>
      <w:r w:rsidRPr="00B8163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3 сентября 2012 года, № 36, ст. 4903, «Российская газета», № 200, 31 августа 2012 года);</w:t>
      </w:r>
    </w:p>
    <w:p w:rsidR="001B7AFE" w:rsidRPr="00B81630" w:rsidRDefault="001B7AFE" w:rsidP="001B7AFE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2 июля 2012 года, «Собрание законодательства РФ», 2 июля 2012, № 27, ст. 3744);</w:t>
      </w:r>
    </w:p>
    <w:p w:rsidR="001B7AFE" w:rsidRPr="00B81630" w:rsidRDefault="001B7AFE" w:rsidP="001B7AFE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Постановлением Правительства Российской Федерации от 20 ноября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муниципальных услуг» («Российская газета», от 23 ноября 2012 года № 271, в Собрании законодательства Российской Федерации от 26 ноября 2012 года               № 48 ст. 6706);</w:t>
      </w:r>
    </w:p>
    <w:p w:rsidR="001B7AFE" w:rsidRPr="00B81630" w:rsidRDefault="001B7AFE" w:rsidP="001B7AFE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Постановлением Правительства РФ от 26 марта 2016</w:t>
      </w:r>
      <w:r w:rsidRPr="00B8163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года №</w:t>
      </w:r>
      <w:r w:rsidRPr="00B8163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r w:rsidRPr="00B81630">
        <w:rPr>
          <w:rFonts w:ascii="Arial" w:hAnsi="Arial" w:cs="Arial"/>
          <w:color w:val="000000" w:themeColor="text1"/>
          <w:sz w:val="24"/>
          <w:szCs w:val="24"/>
        </w:rPr>
        <w:t>www</w:t>
      </w: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proofErr w:type="spellStart"/>
      <w:r w:rsidRPr="00B81630">
        <w:rPr>
          <w:rFonts w:ascii="Arial" w:hAnsi="Arial" w:cs="Arial"/>
          <w:color w:val="000000" w:themeColor="text1"/>
          <w:sz w:val="24"/>
          <w:szCs w:val="24"/>
        </w:rPr>
        <w:t>pravo</w:t>
      </w:r>
      <w:proofErr w:type="spellEnd"/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proofErr w:type="spellStart"/>
      <w:r w:rsidRPr="00B81630">
        <w:rPr>
          <w:rFonts w:ascii="Arial" w:hAnsi="Arial" w:cs="Arial"/>
          <w:color w:val="000000" w:themeColor="text1"/>
          <w:sz w:val="24"/>
          <w:szCs w:val="24"/>
        </w:rPr>
        <w:t>gov</w:t>
      </w:r>
      <w:proofErr w:type="spellEnd"/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proofErr w:type="spellStart"/>
      <w:r w:rsidRPr="00B81630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) 5 апреля 2016 года, «Российская газета» от 8 апреля                 2016 года № 75, Собрание законодательства Российской Федерации от 11 апреля 2016 года № 15 ст. 2084);</w:t>
      </w:r>
    </w:p>
    <w:p w:rsidR="001B7AFE" w:rsidRPr="00B81630" w:rsidRDefault="001B7AFE" w:rsidP="001B7AFE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Законом Краснодарского края от 2 марта 2012</w:t>
      </w:r>
      <w:r w:rsidRPr="00B8163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года №</w:t>
      </w:r>
      <w:r w:rsidRPr="00B8163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81630">
        <w:rPr>
          <w:rFonts w:ascii="Arial" w:hAnsi="Arial" w:cs="Arial"/>
          <w:color w:val="000000" w:themeColor="text1"/>
          <w:sz w:val="24"/>
          <w:szCs w:val="24"/>
          <w:lang w:val="ru-RU"/>
        </w:rPr>
        <w:t>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                  5 марта 2011 года № 35);</w:t>
      </w:r>
    </w:p>
    <w:p w:rsidR="001B7AFE" w:rsidRPr="00B81630" w:rsidRDefault="001B7AFE" w:rsidP="001B7AFE">
      <w:pPr>
        <w:tabs>
          <w:tab w:val="left" w:pos="1134"/>
          <w:tab w:val="left" w:pos="1418"/>
        </w:tabs>
        <w:suppressAutoHyphens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81630">
        <w:rPr>
          <w:rFonts w:ascii="Arial" w:hAnsi="Arial" w:cs="Arial"/>
          <w:color w:val="000000"/>
          <w:sz w:val="24"/>
          <w:szCs w:val="24"/>
          <w:lang w:val="ru-RU"/>
        </w:rPr>
        <w:t xml:space="preserve">Уставом муниципального образования город Горячий Ключ опубликован на официальном сайте администрации муниципального образования город Горячий Ключ </w:t>
      </w:r>
      <w:hyperlink r:id="rId9" w:anchor="_blank" w:history="1">
        <w:r w:rsidRPr="00B8163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www</w:t>
        </w:r>
      </w:hyperlink>
      <w:hyperlink r:id="rId10" w:anchor="_blank" w:history="1">
        <w:r w:rsidRPr="00B81630">
          <w:rPr>
            <w:rStyle w:val="a3"/>
            <w:rFonts w:ascii="Arial" w:hAnsi="Arial" w:cs="Arial"/>
            <w:color w:val="000000" w:themeColor="text1"/>
            <w:sz w:val="24"/>
            <w:szCs w:val="24"/>
            <w:lang w:val="ru-RU"/>
          </w:rPr>
          <w:t>.</w:t>
        </w:r>
      </w:hyperlink>
      <w:hyperlink r:id="rId11" w:anchor="_blank" w:history="1">
        <w:proofErr w:type="spellStart"/>
        <w:r w:rsidRPr="00B8163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gorkluch</w:t>
        </w:r>
        <w:proofErr w:type="spellEnd"/>
      </w:hyperlink>
      <w:hyperlink r:id="rId12" w:anchor="_blank" w:history="1">
        <w:r w:rsidRPr="00B81630">
          <w:rPr>
            <w:rStyle w:val="a3"/>
            <w:rFonts w:ascii="Arial" w:hAnsi="Arial" w:cs="Arial"/>
            <w:color w:val="000000" w:themeColor="text1"/>
            <w:sz w:val="24"/>
            <w:szCs w:val="24"/>
            <w:lang w:val="ru-RU"/>
          </w:rPr>
          <w:t>.</w:t>
        </w:r>
      </w:hyperlink>
      <w:hyperlink r:id="rId13" w:anchor="_blank" w:history="1">
        <w:proofErr w:type="spellStart"/>
        <w:r w:rsidRPr="00B8163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ru</w:t>
        </w:r>
        <w:proofErr w:type="spellEnd"/>
      </w:hyperlink>
      <w:r w:rsidRPr="00B81630">
        <w:rPr>
          <w:rFonts w:ascii="Arial" w:hAnsi="Arial" w:cs="Arial"/>
          <w:color w:val="000000"/>
          <w:sz w:val="24"/>
          <w:szCs w:val="24"/>
          <w:lang w:val="ru-RU"/>
        </w:rPr>
        <w:t xml:space="preserve">  27 мая 2015 года).</w:t>
      </w:r>
    </w:p>
    <w:p w:rsidR="0060480D" w:rsidRDefault="0060480D"/>
    <w:sectPr w:rsidR="0060480D" w:rsidSect="006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AFE"/>
    <w:rsid w:val="001B7AFE"/>
    <w:rsid w:val="0060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FE"/>
    <w:pPr>
      <w:spacing w:after="0" w:line="240" w:lineRule="auto"/>
      <w:ind w:firstLine="360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7AFE"/>
    <w:rPr>
      <w:color w:val="0000FF"/>
      <w:u w:val="single"/>
    </w:rPr>
  </w:style>
  <w:style w:type="character" w:customStyle="1" w:styleId="link">
    <w:name w:val="link"/>
    <w:rsid w:val="001B7AFE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http://www.gorkl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483580.0" TargetMode="External"/><Relationship Id="rId12" Type="http://schemas.openxmlformats.org/officeDocument/2006/relationships/hyperlink" Target="http://www.gorkl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634.0" TargetMode="External"/><Relationship Id="rId11" Type="http://schemas.openxmlformats.org/officeDocument/2006/relationships/hyperlink" Target="http://www.gorkluch.ru/" TargetMode="External"/><Relationship Id="rId5" Type="http://schemas.openxmlformats.org/officeDocument/2006/relationships/hyperlink" Target="garantF1://94633.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rkluch.ru/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http://www.gorkl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2018-08-29T05:35:00Z</dcterms:created>
  <dcterms:modified xsi:type="dcterms:W3CDTF">2018-08-29T05:35:00Z</dcterms:modified>
</cp:coreProperties>
</file>