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5" w:rsidRDefault="004F30F5" w:rsidP="004F30F5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0F5" w:rsidRPr="000336CF" w:rsidRDefault="004F30F5" w:rsidP="004F30F5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4F30F5" w:rsidRPr="00F60D58" w:rsidRDefault="004F30F5" w:rsidP="004F30F5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                             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4F30F5" w:rsidRPr="00F7028C" w:rsidRDefault="004F30F5" w:rsidP="004F30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4" w:history="1">
        <w:r w:rsidRPr="00F7028C">
          <w:rPr>
            <w:color w:val="000000" w:themeColor="text1"/>
            <w:sz w:val="28"/>
            <w:szCs w:val="28"/>
          </w:rPr>
          <w:t>Конституцией</w:t>
        </w:r>
      </w:hyperlink>
      <w:r w:rsidRPr="00F7028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4F30F5" w:rsidRPr="00BA59CC" w:rsidRDefault="004F30F5" w:rsidP="004F30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6</w:t>
      </w:r>
      <w:r w:rsidRPr="00BA59CC">
        <w:rPr>
          <w:color w:val="000000" w:themeColor="text1"/>
          <w:sz w:val="28"/>
          <w:szCs w:val="28"/>
        </w:rPr>
        <w:t xml:space="preserve"> октября 2003 года № 131-ФЗ «Об общих принципах организации местного самоуправ</w:t>
      </w:r>
      <w:r>
        <w:rPr>
          <w:color w:val="000000" w:themeColor="text1"/>
          <w:sz w:val="28"/>
          <w:szCs w:val="28"/>
        </w:rPr>
        <w:t>ления в Российской Федерации»</w:t>
      </w:r>
      <w:r w:rsidRPr="00BA59CC">
        <w:rPr>
          <w:color w:val="000000" w:themeColor="text1"/>
          <w:sz w:val="28"/>
          <w:szCs w:val="28"/>
        </w:rPr>
        <w:t>;</w:t>
      </w:r>
    </w:p>
    <w:p w:rsidR="004F30F5" w:rsidRPr="00AB7964" w:rsidRDefault="004F30F5" w:rsidP="004F30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 27 июля 2010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B7964">
        <w:rPr>
          <w:rFonts w:eastAsiaTheme="minorEastAsia"/>
          <w:color w:val="000000" w:themeColor="text1"/>
          <w:sz w:val="28"/>
          <w:szCs w:val="28"/>
        </w:rPr>
        <w:t>года №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B7964">
        <w:rPr>
          <w:rFonts w:eastAsiaTheme="minorEastAsia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F30F5" w:rsidRDefault="004F30F5" w:rsidP="004F30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4F30F5" w:rsidRPr="00CA702E" w:rsidRDefault="004F30F5" w:rsidP="004F30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702E">
        <w:rPr>
          <w:color w:val="000000" w:themeColor="text1"/>
          <w:sz w:val="28"/>
          <w:szCs w:val="28"/>
        </w:rPr>
        <w:t>Федерал</w:t>
      </w:r>
      <w:r>
        <w:rPr>
          <w:color w:val="000000" w:themeColor="text1"/>
          <w:sz w:val="28"/>
          <w:szCs w:val="28"/>
        </w:rPr>
        <w:t>ьным законом от 28 декабря 2013 года</w:t>
      </w:r>
      <w:r w:rsidRPr="00CA70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CA702E">
        <w:rPr>
          <w:color w:val="000000" w:themeColor="text1"/>
          <w:sz w:val="28"/>
          <w:szCs w:val="28"/>
        </w:rPr>
        <w:t xml:space="preserve"> 443-ФЗ </w:t>
      </w:r>
      <w:r>
        <w:rPr>
          <w:color w:val="000000" w:themeColor="text1"/>
          <w:sz w:val="28"/>
          <w:szCs w:val="28"/>
        </w:rPr>
        <w:t>«</w:t>
      </w:r>
      <w:r w:rsidRPr="00CA702E">
        <w:rPr>
          <w:color w:val="000000" w:themeColor="text1"/>
          <w:sz w:val="28"/>
          <w:szCs w:val="28"/>
        </w:rPr>
        <w:t>О федеральной информационной адресной системе и о внесении изменений в Федеральный з</w:t>
      </w:r>
      <w:r w:rsidRPr="00CA702E">
        <w:rPr>
          <w:color w:val="000000" w:themeColor="text1"/>
          <w:sz w:val="28"/>
          <w:szCs w:val="28"/>
        </w:rPr>
        <w:t>а</w:t>
      </w:r>
      <w:r w:rsidRPr="00CA702E">
        <w:rPr>
          <w:color w:val="000000" w:themeColor="text1"/>
          <w:sz w:val="28"/>
          <w:szCs w:val="28"/>
        </w:rPr>
        <w:t xml:space="preserve">кон </w:t>
      </w:r>
      <w:r>
        <w:rPr>
          <w:color w:val="000000" w:themeColor="text1"/>
          <w:sz w:val="28"/>
          <w:szCs w:val="28"/>
        </w:rPr>
        <w:t>«</w:t>
      </w:r>
      <w:r w:rsidRPr="00CA702E">
        <w:rPr>
          <w:color w:val="000000" w:themeColor="text1"/>
          <w:sz w:val="28"/>
          <w:szCs w:val="28"/>
        </w:rPr>
        <w:t>Об общих принципах организации местного самоупр</w:t>
      </w:r>
      <w:r>
        <w:rPr>
          <w:color w:val="000000" w:themeColor="text1"/>
          <w:sz w:val="28"/>
          <w:szCs w:val="28"/>
        </w:rPr>
        <w:t>авления в Российской Федерации»;</w:t>
      </w:r>
    </w:p>
    <w:p w:rsidR="004F30F5" w:rsidRPr="00BA59CC" w:rsidRDefault="004F30F5" w:rsidP="004F30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ления»;</w:t>
      </w:r>
    </w:p>
    <w:p w:rsidR="004F30F5" w:rsidRPr="00BA59CC" w:rsidRDefault="004F30F5" w:rsidP="004F30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rStyle w:val="link"/>
          <w:color w:val="000000" w:themeColor="text1"/>
          <w:sz w:val="28"/>
          <w:szCs w:val="28"/>
        </w:rPr>
        <w:t>Постановлением</w:t>
      </w:r>
      <w:r w:rsidRPr="00BA59CC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852 «Об утверждении Правил использования усиленной квалиф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F30F5" w:rsidRPr="00BA59CC" w:rsidRDefault="004F30F5" w:rsidP="004F30F5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19 ноября </w:t>
      </w:r>
      <w:r>
        <w:rPr>
          <w:color w:val="000000" w:themeColor="text1"/>
          <w:sz w:val="28"/>
          <w:szCs w:val="28"/>
        </w:rPr>
        <w:t xml:space="preserve">        </w:t>
      </w:r>
      <w:r w:rsidRPr="00BA59CC">
        <w:rPr>
          <w:color w:val="000000" w:themeColor="text1"/>
          <w:sz w:val="28"/>
          <w:szCs w:val="28"/>
        </w:rPr>
        <w:t>2014 года №1221 «Об утверждении Правил присвоения, изменения и аннулир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вании адресов»;</w:t>
      </w:r>
    </w:p>
    <w:p w:rsidR="004F30F5" w:rsidRPr="00BA59CC" w:rsidRDefault="004F30F5" w:rsidP="004F30F5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при обращении за получением государственных и муниципальных услуг»;</w:t>
      </w:r>
    </w:p>
    <w:p w:rsidR="004F30F5" w:rsidRPr="00BA59CC" w:rsidRDefault="004F30F5" w:rsidP="004F30F5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BA59CC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F30F5" w:rsidRPr="00BA59CC" w:rsidRDefault="004F30F5" w:rsidP="004F30F5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26 марта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BA59C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года №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236 «О требованиях к предоставлению в электронной форме гос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дарственных и муниципальных услуг»;</w:t>
      </w:r>
    </w:p>
    <w:p w:rsidR="004F30F5" w:rsidRDefault="004F30F5" w:rsidP="004F30F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A59CC">
        <w:rPr>
          <w:color w:val="000000" w:themeColor="text1"/>
          <w:sz w:val="28"/>
          <w:szCs w:val="28"/>
        </w:rPr>
        <w:t>риказом Министерства финансов Российской Федерации от 11 декабря 2014 года №146н «Об утверждении форм заявления о присвоении объекту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</w:t>
      </w:r>
      <w:r>
        <w:rPr>
          <w:color w:val="000000" w:themeColor="text1"/>
          <w:sz w:val="28"/>
          <w:szCs w:val="28"/>
        </w:rPr>
        <w:t xml:space="preserve"> или аннулировании его адреса»</w:t>
      </w:r>
      <w:r w:rsidRPr="00BA59CC">
        <w:rPr>
          <w:color w:val="000000" w:themeColor="text1"/>
          <w:sz w:val="28"/>
          <w:szCs w:val="28"/>
        </w:rPr>
        <w:t>;</w:t>
      </w:r>
    </w:p>
    <w:p w:rsidR="004F30F5" w:rsidRPr="00BA59CC" w:rsidRDefault="004F30F5" w:rsidP="004F30F5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Законом Краснодарского края от 2 марта 2012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года №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2446-КЗ «Об отдельных вопросах организации предоставления государственных 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4F30F5" w:rsidRDefault="004F30F5" w:rsidP="004F30F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>;</w:t>
      </w:r>
    </w:p>
    <w:p w:rsidR="004F30F5" w:rsidRPr="00BA59CC" w:rsidRDefault="004F30F5" w:rsidP="004F30F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Постановлением администрации муниципального образования город Г</w:t>
      </w:r>
      <w:r>
        <w:rPr>
          <w:sz w:val="28"/>
        </w:rPr>
        <w:t>о</w:t>
      </w:r>
      <w:r>
        <w:rPr>
          <w:sz w:val="28"/>
        </w:rPr>
        <w:t>рячий Ключ от 7 апреля 2015 года № 612 «Об утверждении Правил присвоения, изменения и аннулирования адресов на территории муниципального образов</w:t>
      </w:r>
      <w:r>
        <w:rPr>
          <w:sz w:val="28"/>
        </w:rPr>
        <w:t>а</w:t>
      </w:r>
      <w:r>
        <w:rPr>
          <w:sz w:val="28"/>
        </w:rPr>
        <w:t>ния город Горячий Ключ».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0F5"/>
    <w:rsid w:val="004F30F5"/>
    <w:rsid w:val="005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4F30F5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2018-08-28T12:27:00Z</dcterms:created>
  <dcterms:modified xsi:type="dcterms:W3CDTF">2018-08-28T12:27:00Z</dcterms:modified>
</cp:coreProperties>
</file>