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89" w:rsidRDefault="00052053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:rsidR="00334989" w:rsidRDefault="00052053">
      <w:pPr>
        <w:jc w:val="center"/>
        <w:rPr>
          <w:b/>
          <w:sz w:val="32"/>
        </w:rPr>
      </w:pPr>
      <w:r>
        <w:rPr>
          <w:b/>
          <w:sz w:val="32"/>
        </w:rPr>
        <w:t>Горячеключевская</w:t>
      </w:r>
    </w:p>
    <w:p w:rsidR="00334989" w:rsidRDefault="00334989">
      <w:pPr>
        <w:jc w:val="center"/>
      </w:pPr>
    </w:p>
    <w:p w:rsidR="00334989" w:rsidRDefault="00052053">
      <w:pPr>
        <w:jc w:val="center"/>
      </w:pPr>
      <w:r>
        <w:t>Ленина ул., д.197, г. Горячий Ключ, Краснодарский край, 353290</w:t>
      </w:r>
    </w:p>
    <w:p w:rsidR="00334989" w:rsidRDefault="00052053">
      <w:pPr>
        <w:jc w:val="center"/>
      </w:pPr>
      <w:r>
        <w:t xml:space="preserve">Тел./факс (8-861-59) 4-42-48, </w:t>
      </w:r>
      <w:r>
        <w:rPr>
          <w:szCs w:val="28"/>
          <w:lang w:val="en-US"/>
        </w:rPr>
        <w:t>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4"/>
        <w:gridCol w:w="4615"/>
        <w:gridCol w:w="466"/>
      </w:tblGrid>
      <w:tr w:rsidR="00334989">
        <w:trPr>
          <w:trHeight w:val="100"/>
        </w:trPr>
        <w:tc>
          <w:tcPr>
            <w:tcW w:w="108" w:type="dxa"/>
          </w:tcPr>
          <w:p w:rsidR="00334989" w:rsidRDefault="00334989">
            <w:pPr>
              <w:jc w:val="center"/>
              <w:rPr>
                <w:sz w:val="10"/>
              </w:rPr>
            </w:pPr>
          </w:p>
        </w:tc>
        <w:tc>
          <w:tcPr>
            <w:tcW w:w="8994" w:type="dxa"/>
            <w:gridSpan w:val="2"/>
            <w:tcBorders>
              <w:top w:val="thinThickLargeGap" w:sz="24" w:space="0" w:color="000000"/>
            </w:tcBorders>
          </w:tcPr>
          <w:p w:rsidR="00334989" w:rsidRDefault="00334989">
            <w:pPr>
              <w:jc w:val="center"/>
              <w:rPr>
                <w:sz w:val="10"/>
              </w:rPr>
            </w:pPr>
          </w:p>
          <w:p w:rsidR="00334989" w:rsidRDefault="00334989">
            <w:pPr>
              <w:jc w:val="center"/>
              <w:rPr>
                <w:sz w:val="10"/>
              </w:rPr>
            </w:pPr>
          </w:p>
          <w:p w:rsidR="00334989" w:rsidRDefault="00052053">
            <w:pPr>
              <w:pStyle w:val="1"/>
              <w:rPr>
                <w:sz w:val="32"/>
              </w:rPr>
            </w:pPr>
            <w:r>
              <w:rPr>
                <w:sz w:val="32"/>
              </w:rPr>
              <w:t>РЕШЕНИЕ</w:t>
            </w:r>
          </w:p>
          <w:p w:rsidR="00334989" w:rsidRDefault="00334989">
            <w:pPr>
              <w:jc w:val="center"/>
              <w:rPr>
                <w:b/>
              </w:rPr>
            </w:pPr>
          </w:p>
        </w:tc>
        <w:tc>
          <w:tcPr>
            <w:tcW w:w="469" w:type="dxa"/>
          </w:tcPr>
          <w:p w:rsidR="00334989" w:rsidRDefault="00334989"/>
        </w:tc>
      </w:tr>
      <w:tr w:rsidR="00334989">
        <w:tc>
          <w:tcPr>
            <w:tcW w:w="4422" w:type="dxa"/>
            <w:gridSpan w:val="2"/>
          </w:tcPr>
          <w:p w:rsidR="00334989" w:rsidRDefault="00052053">
            <w:r>
              <w:t>«27» января 2026 года</w:t>
            </w:r>
          </w:p>
        </w:tc>
        <w:tc>
          <w:tcPr>
            <w:tcW w:w="5149" w:type="dxa"/>
            <w:gridSpan w:val="2"/>
          </w:tcPr>
          <w:p w:rsidR="00334989" w:rsidRDefault="00052053">
            <w:pPr>
              <w:jc w:val="right"/>
            </w:pPr>
            <w:r>
              <w:t>№ 2</w:t>
            </w:r>
            <w:r>
              <w:rPr>
                <w:color w:val="000000" w:themeColor="text1"/>
              </w:rPr>
              <w:t>/7-6</w:t>
            </w:r>
          </w:p>
        </w:tc>
      </w:tr>
      <w:tr w:rsidR="00334989">
        <w:tc>
          <w:tcPr>
            <w:tcW w:w="4422" w:type="dxa"/>
            <w:gridSpan w:val="2"/>
          </w:tcPr>
          <w:p w:rsidR="00334989" w:rsidRDefault="00334989"/>
        </w:tc>
        <w:tc>
          <w:tcPr>
            <w:tcW w:w="5149" w:type="dxa"/>
            <w:gridSpan w:val="2"/>
          </w:tcPr>
          <w:p w:rsidR="00334989" w:rsidRDefault="00334989">
            <w:pPr>
              <w:jc w:val="center"/>
            </w:pPr>
          </w:p>
        </w:tc>
      </w:tr>
    </w:tbl>
    <w:p w:rsidR="00334989" w:rsidRDefault="00334989">
      <w:pPr>
        <w:jc w:val="center"/>
        <w:rPr>
          <w:sz w:val="24"/>
        </w:rPr>
      </w:pP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9286"/>
      </w:tblGrid>
      <w:tr w:rsidR="00334989">
        <w:tc>
          <w:tcPr>
            <w:tcW w:w="9286" w:type="dxa"/>
          </w:tcPr>
          <w:p w:rsidR="00334989" w:rsidRDefault="00052053">
            <w:pPr>
              <w:ind w:right="75"/>
              <w:jc w:val="center"/>
              <w:rPr>
                <w:b/>
              </w:rPr>
            </w:pPr>
            <w:r>
              <w:t>О</w:t>
            </w:r>
            <w:r>
              <w:rPr>
                <w:b/>
                <w:szCs w:val="28"/>
              </w:rPr>
              <w:t xml:space="preserve">тчет по деятельности </w:t>
            </w:r>
            <w:r>
              <w:rPr>
                <w:b/>
              </w:rPr>
              <w:t xml:space="preserve">территориальной </w:t>
            </w:r>
            <w:r>
              <w:rPr>
                <w:b/>
              </w:rPr>
              <w:t>избирательной</w:t>
            </w:r>
            <w:r>
              <w:t xml:space="preserve"> </w:t>
            </w:r>
            <w:r>
              <w:rPr>
                <w:b/>
              </w:rPr>
              <w:t>комиссии Горячеключевская по повышению правовой</w:t>
            </w:r>
            <w:r>
              <w:rPr>
                <w:b/>
              </w:rPr>
              <w:t xml:space="preserve"> культуры избирателей (участников референдума) и других участников избирательного процесса, обучению кадров избирательных</w:t>
            </w:r>
            <w:r>
              <w:rPr>
                <w:b/>
              </w:rPr>
              <w:t xml:space="preserve"> комиссий</w:t>
            </w:r>
          </w:p>
          <w:p w:rsidR="00334989" w:rsidRDefault="00052053">
            <w:pPr>
              <w:ind w:right="75"/>
              <w:jc w:val="center"/>
              <w:rPr>
                <w:b/>
              </w:rPr>
            </w:pPr>
            <w:r>
              <w:rPr>
                <w:b/>
                <w:bCs/>
              </w:rPr>
              <w:t>за 2025 год</w:t>
            </w:r>
          </w:p>
        </w:tc>
      </w:tr>
    </w:tbl>
    <w:p w:rsidR="00334989" w:rsidRDefault="00334989">
      <w:pPr>
        <w:ind w:firstLine="851"/>
        <w:rPr>
          <w:sz w:val="4"/>
        </w:rPr>
      </w:pPr>
    </w:p>
    <w:p w:rsidR="00334989" w:rsidRDefault="00334989">
      <w:pPr>
        <w:pStyle w:val="1"/>
        <w:ind w:firstLine="993"/>
        <w:jc w:val="left"/>
        <w:rPr>
          <w:sz w:val="24"/>
        </w:rPr>
      </w:pPr>
    </w:p>
    <w:p w:rsidR="00334989" w:rsidRDefault="00052053">
      <w:pPr>
        <w:spacing w:line="360" w:lineRule="auto"/>
        <w:ind w:right="-5"/>
        <w:jc w:val="both"/>
      </w:pPr>
      <w:r>
        <w:rPr>
          <w:b/>
          <w:bCs/>
          <w:szCs w:val="28"/>
        </w:rPr>
        <w:tab/>
      </w:r>
      <w:r>
        <w:rPr>
          <w:szCs w:val="28"/>
        </w:rPr>
        <w:t xml:space="preserve"> Заслушав информацию председателя территориаль</w:t>
      </w:r>
      <w:r>
        <w:rPr>
          <w:szCs w:val="28"/>
        </w:rPr>
        <w:t>ной избирательной комиссии Горячеключевская о Плане основных мероприятий территориальной избирательной комиссии  Горячеключевская по обучению организаторов выборов и иных участников избирательного процесса, повышению правовой культуры избирателей на 2025 г</w:t>
      </w:r>
      <w:r>
        <w:rPr>
          <w:szCs w:val="28"/>
        </w:rPr>
        <w:t>од, в соответствии подпунктом «в» пункта 9 статьи 26 Федерального закона от 12 июня 2002 г. №67-ФЗ «Об основных гарантиях избирательных прав и права на участие в референдуме граждан Российской Федерации», постановлениями от 10 декабря 2025 г. №214/1641-8 Ц</w:t>
      </w:r>
      <w:r>
        <w:rPr>
          <w:szCs w:val="28"/>
        </w:rPr>
        <w:t>ентральной избирательной комиссии Российской Федерации «</w:t>
      </w:r>
      <w:r>
        <w:rPr>
          <w:rStyle w:val="aa"/>
          <w:b w:val="0"/>
          <w:szCs w:val="28"/>
        </w:rPr>
        <w:t>О внесении изменения в постановление Центральной избирательной комиссии Российской Федерации от 25 декабря 2024 года № 191/1497-8 «О Сводном плане основных мероприятий федерального казенного учреждени</w:t>
      </w:r>
      <w:r>
        <w:rPr>
          <w:rStyle w:val="aa"/>
          <w:b w:val="0"/>
          <w:szCs w:val="28"/>
        </w:rPr>
        <w:t xml:space="preserve">я «Российский центр обучения избирательным технологиям при Центральной избирательной комиссии Российской Федерации» по обучению организаторов выборов и иных участников избирательного процесса, повышению правовой культуры избирателей в Российской Федерации </w:t>
      </w:r>
      <w:r>
        <w:rPr>
          <w:rStyle w:val="aa"/>
          <w:b w:val="0"/>
          <w:szCs w:val="28"/>
        </w:rPr>
        <w:t>на 2025 год</w:t>
      </w:r>
      <w:r>
        <w:rPr>
          <w:szCs w:val="28"/>
        </w:rPr>
        <w:t xml:space="preserve">» по обучению организаторов выборов и иных участников избирательного процесса, </w:t>
      </w:r>
      <w:r>
        <w:rPr>
          <w:szCs w:val="28"/>
        </w:rPr>
        <w:lastRenderedPageBreak/>
        <w:t xml:space="preserve">повышению правовой культуры избирателей в Российской Федерации на 2025 год», </w:t>
      </w:r>
      <w:r>
        <w:rPr>
          <w:szCs w:val="28"/>
        </w:rPr>
        <w:t>от 25 декабря 2024 г. № 191/1492-8 «</w:t>
      </w:r>
      <w:r>
        <w:rPr>
          <w:rStyle w:val="ab"/>
          <w:b w:val="0"/>
          <w:bCs w:val="0"/>
          <w:szCs w:val="28"/>
        </w:rPr>
        <w:t>О Концепции обучения членов избирательных ком</w:t>
      </w:r>
      <w:r>
        <w:rPr>
          <w:rStyle w:val="ab"/>
          <w:b w:val="0"/>
          <w:bCs w:val="0"/>
          <w:szCs w:val="28"/>
        </w:rPr>
        <w:t xml:space="preserve">иссий и </w:t>
      </w:r>
      <w:r>
        <w:rPr>
          <w:rStyle w:val="ab"/>
          <w:b w:val="0"/>
          <w:bCs w:val="0"/>
          <w:szCs w:val="28"/>
        </w:rPr>
        <w:t>иных участников избирательного процесса в Российской Федерации на 2025–2027 годы»</w:t>
      </w:r>
      <w:r>
        <w:rPr>
          <w:szCs w:val="28"/>
        </w:rPr>
        <w:t xml:space="preserve"> , </w:t>
      </w:r>
      <w:r>
        <w:rPr>
          <w:szCs w:val="28"/>
        </w:rPr>
        <w:t>Постановление ЦИК России "О Концепции повышения правовой культуры избирателей в Российской Федерации на 2025 - 2027 годы"</w:t>
      </w:r>
      <w:r>
        <w:rPr>
          <w:szCs w:val="28"/>
        </w:rPr>
        <w:t>, постановлением избирательной комиссии Краснодарск</w:t>
      </w:r>
      <w:r>
        <w:rPr>
          <w:szCs w:val="28"/>
        </w:rPr>
        <w:t>ого края, от 27 декабря 2024 год  №110/820-7  «О Плане работы избирательной комиссии Краснодарского края на 2025год», руководствуясь пунктом 2 постановления избирательной комиссии Краснодарского края от «О Сводном плане основных мероприятий избирательной к</w:t>
      </w:r>
      <w:r>
        <w:rPr>
          <w:szCs w:val="28"/>
        </w:rPr>
        <w:t>омиссии Краснодарского края по обучению организаторов выборов и иных участников избирательного  процесса, повышению правовой культуры избирателей на 2025 год», территориальная избирательная комиссия  Горячеключевская, РЕШИЛА:</w:t>
      </w:r>
    </w:p>
    <w:p w:rsidR="00334989" w:rsidRDefault="00052053">
      <w:pPr>
        <w:spacing w:line="360" w:lineRule="auto"/>
        <w:ind w:firstLine="708"/>
        <w:jc w:val="both"/>
      </w:pPr>
      <w:r>
        <w:t>1. Принять к сведению Информац</w:t>
      </w:r>
      <w:r>
        <w:t xml:space="preserve">ию о </w:t>
      </w:r>
      <w:r>
        <w:rPr>
          <w:szCs w:val="28"/>
        </w:rPr>
        <w:t>выполнении Плана основных мероприятий</w:t>
      </w:r>
      <w:r>
        <w:t xml:space="preserve"> территориальной избирательной комиссии Горячеключевская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за 20</w:t>
      </w:r>
      <w:r>
        <w:t>25 год (прилагается).</w:t>
      </w:r>
    </w:p>
    <w:p w:rsidR="00334989" w:rsidRDefault="00052053">
      <w:pPr>
        <w:spacing w:line="360" w:lineRule="auto"/>
        <w:ind w:firstLine="709"/>
        <w:jc w:val="both"/>
      </w:pPr>
      <w:r>
        <w:rPr>
          <w:szCs w:val="28"/>
        </w:rPr>
        <w:t>2. Разместить данное решение на сайте территориальной избирательной комиссии в информационно-телекоммуникационной сети «Интернет».</w:t>
      </w:r>
    </w:p>
    <w:p w:rsidR="00334989" w:rsidRDefault="00052053">
      <w:pPr>
        <w:spacing w:line="360" w:lineRule="auto"/>
        <w:ind w:right="-5"/>
        <w:jc w:val="both"/>
      </w:pPr>
      <w:r>
        <w:rPr>
          <w:szCs w:val="20"/>
        </w:rPr>
        <w:tab/>
        <w:t>3. Контроль за выполнением настоящего решения возложить на секретаря</w:t>
      </w:r>
      <w:r>
        <w:rPr>
          <w:szCs w:val="20"/>
        </w:rPr>
        <w:t xml:space="preserve"> территориальной избирательной </w:t>
      </w:r>
      <w:r>
        <w:rPr>
          <w:szCs w:val="20"/>
        </w:rPr>
        <w:t>комиссии Горячеключевская.</w:t>
      </w:r>
    </w:p>
    <w:p w:rsidR="00334989" w:rsidRDefault="00334989">
      <w:pPr>
        <w:spacing w:line="360" w:lineRule="auto"/>
        <w:ind w:firstLine="851"/>
        <w:rPr>
          <w:sz w:val="24"/>
        </w:rPr>
      </w:pPr>
    </w:p>
    <w:p w:rsidR="00334989" w:rsidRDefault="00052053">
      <w:pPr>
        <w:pStyle w:val="2"/>
        <w:ind w:firstLine="0"/>
        <w:jc w:val="both"/>
        <w:rPr>
          <w:color w:val="000000"/>
        </w:rPr>
      </w:pPr>
      <w:r>
        <w:rPr>
          <w:color w:val="000000"/>
          <w:sz w:val="28"/>
        </w:rPr>
        <w:t xml:space="preserve">Председатель </w:t>
      </w:r>
    </w:p>
    <w:p w:rsidR="00334989" w:rsidRDefault="00052053">
      <w:pPr>
        <w:pStyle w:val="2"/>
        <w:ind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территориальной избирательной</w:t>
      </w:r>
    </w:p>
    <w:p w:rsidR="00334989" w:rsidRDefault="00052053">
      <w:pPr>
        <w:pStyle w:val="2"/>
        <w:ind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комиссии Горячеключевская                       </w:t>
      </w:r>
      <w:r>
        <w:rPr>
          <w:color w:val="000000"/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</w:rPr>
        <w:tab/>
        <w:t xml:space="preserve">        М.Б. Репещук</w:t>
      </w:r>
    </w:p>
    <w:p w:rsidR="00334989" w:rsidRDefault="00334989">
      <w:pPr>
        <w:jc w:val="both"/>
      </w:pPr>
    </w:p>
    <w:p w:rsidR="00334989" w:rsidRDefault="00052053">
      <w:pPr>
        <w:jc w:val="both"/>
      </w:pPr>
      <w:r>
        <w:t xml:space="preserve">Секретарь </w:t>
      </w:r>
    </w:p>
    <w:p w:rsidR="00334989" w:rsidRDefault="00052053">
      <w:pPr>
        <w:jc w:val="both"/>
      </w:pPr>
      <w:r>
        <w:t>территориальной избирательной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4989" w:rsidRDefault="00052053">
      <w:pPr>
        <w:jc w:val="both"/>
      </w:pPr>
      <w:r>
        <w:t>комиссии Горячеключевская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Е.М. Белова    </w:t>
      </w:r>
    </w:p>
    <w:p w:rsidR="00334989" w:rsidRDefault="00334989">
      <w:pPr>
        <w:jc w:val="both"/>
      </w:pPr>
    </w:p>
    <w:p w:rsidR="00334989" w:rsidRDefault="00334989">
      <w:pPr>
        <w:jc w:val="both"/>
      </w:pPr>
    </w:p>
    <w:p w:rsidR="00334989" w:rsidRDefault="00052053">
      <w:pPr>
        <w:pStyle w:val="ad"/>
        <w:ind w:left="4536"/>
        <w:jc w:val="center"/>
        <w:rPr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Приложение</w:t>
      </w:r>
    </w:p>
    <w:p w:rsidR="00334989" w:rsidRDefault="00052053">
      <w:pPr>
        <w:pStyle w:val="ad"/>
        <w:ind w:left="4536"/>
        <w:jc w:val="center"/>
        <w:rPr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к решению территориальной избирательной Горячеключевская</w:t>
      </w:r>
    </w:p>
    <w:p w:rsidR="00334989" w:rsidRDefault="00052053">
      <w:pPr>
        <w:ind w:left="4536"/>
        <w:jc w:val="center"/>
        <w:rPr>
          <w:sz w:val="24"/>
        </w:rPr>
      </w:pPr>
      <w:r>
        <w:rPr>
          <w:sz w:val="24"/>
        </w:rPr>
        <w:t>от 27 января 2026 г. № № 2/7-6</w:t>
      </w:r>
    </w:p>
    <w:p w:rsidR="00334989" w:rsidRDefault="00334989">
      <w:pPr>
        <w:tabs>
          <w:tab w:val="right" w:pos="9355"/>
        </w:tabs>
        <w:jc w:val="center"/>
        <w:rPr>
          <w:b/>
          <w:spacing w:val="100"/>
        </w:rPr>
      </w:pPr>
    </w:p>
    <w:p w:rsidR="00334989" w:rsidRDefault="00052053">
      <w:pPr>
        <w:ind w:right="75"/>
        <w:jc w:val="center"/>
        <w:rPr>
          <w:b/>
        </w:rPr>
      </w:pPr>
      <w:r>
        <w:rPr>
          <w:b/>
          <w:szCs w:val="28"/>
        </w:rPr>
        <w:t xml:space="preserve">Информация </w:t>
      </w:r>
    </w:p>
    <w:p w:rsidR="00334989" w:rsidRDefault="00052053">
      <w:pPr>
        <w:ind w:right="75"/>
        <w:jc w:val="center"/>
        <w:rPr>
          <w:b/>
        </w:rPr>
      </w:pPr>
      <w:r>
        <w:rPr>
          <w:b/>
          <w:szCs w:val="28"/>
        </w:rPr>
        <w:t xml:space="preserve">о деятельности </w:t>
      </w:r>
      <w:r>
        <w:rPr>
          <w:b/>
        </w:rPr>
        <w:t>территориальной избирательной</w:t>
      </w:r>
      <w:r>
        <w:t xml:space="preserve"> </w:t>
      </w:r>
      <w:r>
        <w:rPr>
          <w:b/>
        </w:rPr>
        <w:t>комиссии Гоярчеключевская по повышению правовой</w:t>
      </w:r>
      <w:r>
        <w:rPr>
          <w:b/>
        </w:rPr>
        <w:t xml:space="preserve"> культуры избирателей </w:t>
      </w:r>
      <w:r>
        <w:rPr>
          <w:b/>
        </w:rPr>
        <w:t>(участников референдума) и других участников избирательного процесса, обучению кадров избирательных</w:t>
      </w:r>
      <w:r>
        <w:rPr>
          <w:b/>
        </w:rPr>
        <w:t xml:space="preserve"> комиссий </w:t>
      </w:r>
    </w:p>
    <w:p w:rsidR="00334989" w:rsidRDefault="00052053">
      <w:pPr>
        <w:ind w:right="75"/>
        <w:jc w:val="center"/>
        <w:rPr>
          <w:b/>
        </w:rPr>
      </w:pPr>
      <w:r>
        <w:rPr>
          <w:b/>
        </w:rPr>
        <w:t>за 2025год</w:t>
      </w:r>
    </w:p>
    <w:p w:rsidR="00334989" w:rsidRDefault="00334989">
      <w:pPr>
        <w:tabs>
          <w:tab w:val="left" w:pos="1440"/>
        </w:tabs>
        <w:spacing w:line="360" w:lineRule="auto"/>
        <w:jc w:val="both"/>
      </w:pPr>
    </w:p>
    <w:p w:rsidR="00334989" w:rsidRDefault="00052053">
      <w:pPr>
        <w:tabs>
          <w:tab w:val="left" w:pos="1440"/>
        </w:tabs>
        <w:spacing w:line="360" w:lineRule="auto"/>
        <w:jc w:val="center"/>
        <w:rPr>
          <w:b/>
          <w:i/>
        </w:rPr>
      </w:pPr>
      <w:r>
        <w:rPr>
          <w:b/>
          <w:i/>
        </w:rPr>
        <w:t>1.Организациооное обеспечение реализации мероприятий</w:t>
      </w:r>
    </w:p>
    <w:p w:rsidR="00334989" w:rsidRDefault="00052053">
      <w:pPr>
        <w:spacing w:line="360" w:lineRule="auto"/>
        <w:ind w:right="75" w:firstLine="708"/>
        <w:jc w:val="both"/>
      </w:pPr>
      <w:r>
        <w:rPr>
          <w:rFonts w:eastAsia="Calibri"/>
          <w:szCs w:val="28"/>
        </w:rPr>
        <w:t xml:space="preserve">В соответствии со Сводным планом основных мероприятий </w:t>
      </w:r>
      <w:r>
        <w:t xml:space="preserve">территориальной </w:t>
      </w:r>
      <w:r>
        <w:t>избирательной комиссии Горячеключевская по повышению правовой</w:t>
      </w:r>
      <w:r>
        <w:t xml:space="preserve"> культуры избирателей (участников референдума) и других участников избирательного процесса, обучению кадров избирательных</w:t>
      </w:r>
      <w:r>
        <w:t xml:space="preserve"> комиссий на 2025 год, утвержденным Решением территориальной избирательн</w:t>
      </w:r>
      <w:r>
        <w:t>ой комиссией Горячеключевская,</w:t>
      </w:r>
      <w:r>
        <w:rPr>
          <w:szCs w:val="28"/>
        </w:rPr>
        <w:t xml:space="preserve"> проведены</w:t>
      </w:r>
      <w:r>
        <w:rPr>
          <w:szCs w:val="28"/>
        </w:rPr>
        <w:t xml:space="preserve"> мероприятия, направленные на повышение уровня профессиональной подготовки организаторов выборов, правовой культуры избирателей.</w:t>
      </w:r>
    </w:p>
    <w:p w:rsidR="00334989" w:rsidRDefault="00052053">
      <w:pPr>
        <w:spacing w:line="360" w:lineRule="auto"/>
        <w:ind w:firstLine="708"/>
        <w:jc w:val="both"/>
        <w:rPr>
          <w:szCs w:val="28"/>
        </w:rPr>
      </w:pPr>
      <w:r>
        <w:rPr>
          <w:rFonts w:eastAsia="Calibri"/>
          <w:szCs w:val="28"/>
        </w:rPr>
        <w:t>В 2025 году основное внимание территориальной избирательной комиссией Горячеключевская</w:t>
      </w:r>
      <w:r>
        <w:rPr>
          <w:rFonts w:eastAsia="Calibri"/>
          <w:szCs w:val="28"/>
        </w:rPr>
        <w:t xml:space="preserve"> уделено организации и</w:t>
      </w:r>
      <w:r>
        <w:rPr>
          <w:rFonts w:eastAsia="Calibri"/>
          <w:szCs w:val="28"/>
        </w:rPr>
        <w:t xml:space="preserve"> проведению выборов Губернатора Краснодарского края и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депутатов Совета муниципального образования муниципальный округ город Горячий Ключ Краснодарского края восьмого созыва.</w:t>
      </w:r>
      <w:r>
        <w:rPr>
          <w:szCs w:val="28"/>
        </w:rPr>
        <w:tab/>
      </w:r>
    </w:p>
    <w:p w:rsidR="00334989" w:rsidRDefault="00052053">
      <w:pPr>
        <w:spacing w:line="360" w:lineRule="auto"/>
        <w:jc w:val="both"/>
        <w:rPr>
          <w:rFonts w:eastAsia="Calibri"/>
          <w:szCs w:val="28"/>
        </w:rPr>
      </w:pPr>
      <w:r>
        <w:rPr>
          <w:szCs w:val="28"/>
        </w:rPr>
        <w:tab/>
        <w:t>В рамках</w:t>
      </w:r>
      <w:r>
        <w:rPr>
          <w:szCs w:val="28"/>
        </w:rPr>
        <w:t xml:space="preserve"> подготовки и</w:t>
      </w:r>
      <w:r>
        <w:rPr>
          <w:szCs w:val="28"/>
        </w:rPr>
        <w:t xml:space="preserve"> проведения выборов</w:t>
      </w:r>
      <w:r>
        <w:rPr>
          <w:szCs w:val="28"/>
        </w:rPr>
        <w:t xml:space="preserve">, территориальная </w:t>
      </w:r>
      <w:r>
        <w:rPr>
          <w:rFonts w:eastAsia="Calibri"/>
          <w:szCs w:val="28"/>
        </w:rPr>
        <w:t>избирательная комиссия Горячеключевская оказывала правовую, методическую, информационную и организационную помощь 40 участковым избирательным комиссиям, а также иным участникам избирательного про</w:t>
      </w:r>
      <w:r>
        <w:rPr>
          <w:rFonts w:eastAsia="Calibri"/>
          <w:szCs w:val="28"/>
        </w:rPr>
        <w:t>цесса в подготовке и проведении выборов.</w:t>
      </w:r>
    </w:p>
    <w:p w:rsidR="00334989" w:rsidRDefault="00052053">
      <w:pPr>
        <w:spacing w:line="360" w:lineRule="auto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>В рамках подготовки выборов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депутатов Совета муниципального образования муниципальный округ город Горячий Ключ Краснодарского края восьмого созыва,</w:t>
      </w:r>
      <w:r>
        <w:rPr>
          <w:szCs w:val="28"/>
        </w:rPr>
        <w:tab/>
      </w:r>
      <w:r>
        <w:rPr>
          <w:szCs w:val="28"/>
        </w:rPr>
        <w:t xml:space="preserve">территориальной </w:t>
      </w:r>
      <w:r>
        <w:rPr>
          <w:rFonts w:eastAsia="Calibri"/>
          <w:szCs w:val="28"/>
        </w:rPr>
        <w:t>избирательной комиссией Горячеключевская проведены обучающие</w:t>
      </w:r>
      <w:r>
        <w:rPr>
          <w:rFonts w:eastAsia="Calibri"/>
          <w:szCs w:val="28"/>
        </w:rPr>
        <w:t xml:space="preserve"> семинары и совещания с</w:t>
      </w:r>
      <w:r>
        <w:rPr>
          <w:rFonts w:eastAsia="Calibri"/>
          <w:szCs w:val="28"/>
        </w:rPr>
        <w:t xml:space="preserve"> участием членов участковых избирательных комиссий. </w:t>
      </w:r>
    </w:p>
    <w:p w:rsidR="00334989" w:rsidRDefault="00052053">
      <w:pPr>
        <w:tabs>
          <w:tab w:val="left" w:pos="1440"/>
        </w:tabs>
        <w:spacing w:line="360" w:lineRule="auto"/>
        <w:jc w:val="both"/>
      </w:pPr>
      <w:r>
        <w:rPr>
          <w:rFonts w:eastAsia="Calibri"/>
          <w:szCs w:val="28"/>
        </w:rPr>
        <w:t xml:space="preserve">          В течение отчетного периода </w:t>
      </w:r>
      <w:r>
        <w:t>территориальная избирательная комиссия Горячеключевская работала в тесном взаимодействии с администрацией муниципального образова</w:t>
      </w:r>
      <w:r>
        <w:t>ния муниципальный округ город Горячий Ключ Краснодарского края, учебными заведениями, средствами массовой информации, местными отделениями политических партий и общественными объединениями,</w:t>
      </w:r>
      <w:r>
        <w:rPr>
          <w:szCs w:val="28"/>
        </w:rPr>
        <w:t>и другими учреждениями, местными отделениями политических партий, о</w:t>
      </w:r>
      <w:r>
        <w:rPr>
          <w:szCs w:val="28"/>
        </w:rPr>
        <w:t>бществом инвалидов, средствами массовой информации по повышению правовой культуры избирателей.</w:t>
      </w:r>
    </w:p>
    <w:p w:rsidR="00334989" w:rsidRDefault="00052053">
      <w:pPr>
        <w:tabs>
          <w:tab w:val="left" w:pos="1440"/>
        </w:tabs>
        <w:spacing w:line="360" w:lineRule="auto"/>
        <w:jc w:val="both"/>
      </w:pPr>
      <w:r>
        <w:t xml:space="preserve">          В целях организационно-методического обеспечения деятельности, по повышению</w:t>
      </w:r>
      <w:r>
        <w:t xml:space="preserve"> правовой культуры различных категорий участников избирательного процесса б</w:t>
      </w:r>
      <w:r>
        <w:t>ыли разработаны и утверждены на заседаниях территориальной избирательной комиссии Горячеключевская решения, которыми утверждались планы основных мероприятий, в том числе:</w:t>
      </w:r>
    </w:p>
    <w:p w:rsidR="00334989" w:rsidRDefault="00052053">
      <w:pPr>
        <w:tabs>
          <w:tab w:val="left" w:pos="1440"/>
        </w:tabs>
        <w:spacing w:line="360" w:lineRule="auto"/>
        <w:jc w:val="both"/>
      </w:pPr>
      <w:r>
        <w:t xml:space="preserve">   </w:t>
      </w:r>
      <w:r>
        <w:rPr>
          <w:szCs w:val="28"/>
        </w:rPr>
        <w:t xml:space="preserve">- </w:t>
      </w:r>
      <w:r>
        <w:rPr>
          <w:szCs w:val="28"/>
        </w:rPr>
        <w:t>о</w:t>
      </w:r>
      <w:r>
        <w:rPr>
          <w:szCs w:val="28"/>
        </w:rPr>
        <w:t xml:space="preserve"> реализации проекта «ИнформУИК» на</w:t>
      </w:r>
      <w:r>
        <w:rPr>
          <w:szCs w:val="28"/>
        </w:rPr>
        <w:t xml:space="preserve"> выборах </w:t>
      </w:r>
      <w:r>
        <w:t>Губернатора Краснодарского края;</w:t>
      </w:r>
    </w:p>
    <w:p w:rsidR="00334989" w:rsidRDefault="00052053">
      <w:pPr>
        <w:pStyle w:val="ae"/>
        <w:tabs>
          <w:tab w:val="left" w:pos="1440"/>
        </w:tabs>
        <w:snapToGrid w:val="0"/>
        <w:spacing w:line="360" w:lineRule="auto"/>
        <w:ind w:right="-19"/>
        <w:jc w:val="both"/>
        <w:rPr>
          <w:szCs w:val="24"/>
        </w:rPr>
      </w:pPr>
      <w:r>
        <w:rPr>
          <w:b w:val="0"/>
          <w:bCs w:val="0"/>
          <w:szCs w:val="24"/>
        </w:rPr>
        <w:t xml:space="preserve">        - о выполнении Плана работы территориальной избирательной комиссии Горячеключевская за 2025 год;</w:t>
      </w:r>
    </w:p>
    <w:p w:rsidR="00334989" w:rsidRDefault="00052053">
      <w:pPr>
        <w:tabs>
          <w:tab w:val="left" w:pos="1440"/>
        </w:tabs>
        <w:spacing w:line="360" w:lineRule="auto"/>
        <w:jc w:val="both"/>
      </w:pPr>
      <w:r>
        <w:t xml:space="preserve">    -</w:t>
      </w:r>
      <w:r>
        <w:rPr>
          <w:szCs w:val="28"/>
        </w:rPr>
        <w:t xml:space="preserve"> о выполнении сводного плана</w:t>
      </w:r>
      <w:r>
        <w:rPr>
          <w:szCs w:val="28"/>
        </w:rPr>
        <w:t xml:space="preserve"> основных мероприятий территориальной</w:t>
      </w:r>
      <w:r>
        <w:rPr>
          <w:szCs w:val="28"/>
        </w:rPr>
        <w:t xml:space="preserve"> избирательной комиссии Горячеключевская по</w:t>
      </w:r>
      <w:r>
        <w:rPr>
          <w:szCs w:val="28"/>
        </w:rPr>
        <w:t xml:space="preserve"> обучению организаторов выборов и и</w:t>
      </w:r>
      <w:r>
        <w:rPr>
          <w:szCs w:val="28"/>
        </w:rPr>
        <w:t>ных участников избирательного процесса, повышению правовой культуры избирателей на 2025 го</w:t>
      </w:r>
      <w:r>
        <w:rPr>
          <w:szCs w:val="28"/>
        </w:rPr>
        <w:t>д;</w:t>
      </w:r>
    </w:p>
    <w:p w:rsidR="00334989" w:rsidRDefault="00052053">
      <w:pPr>
        <w:tabs>
          <w:tab w:val="left" w:pos="1440"/>
        </w:tabs>
        <w:spacing w:line="360" w:lineRule="auto"/>
        <w:jc w:val="both"/>
      </w:pPr>
      <w:r>
        <w:t xml:space="preserve">       </w:t>
      </w:r>
      <w:r>
        <w:rPr>
          <w:szCs w:val="28"/>
        </w:rPr>
        <w:t>Планы работы комиссии, а также отчеты о деятельности в данном направлении регулярно представлялись в избирательную комиссию Краснодарского края, размещались</w:t>
      </w:r>
      <w:r>
        <w:rPr>
          <w:szCs w:val="28"/>
        </w:rPr>
        <w:t xml:space="preserve"> на интернет-странице                                       территориальной избирательной комиссии Горячеключевская в информационно-телекоммуникационной сети Интернет, на странице территориальной избирательной комиссии Горячеключевская в </w:t>
      </w:r>
      <w:r>
        <w:rPr>
          <w:szCs w:val="28"/>
        </w:rPr>
        <w:t>страницах в месенд</w:t>
      </w:r>
      <w:r>
        <w:rPr>
          <w:szCs w:val="28"/>
        </w:rPr>
        <w:t>жерах.</w:t>
      </w:r>
    </w:p>
    <w:p w:rsidR="00334989" w:rsidRDefault="00052053">
      <w:pPr>
        <w:spacing w:line="360" w:lineRule="auto"/>
        <w:ind w:firstLine="851"/>
        <w:jc w:val="both"/>
      </w:pPr>
      <w:r>
        <w:rPr>
          <w:szCs w:val="28"/>
        </w:rPr>
        <w:t xml:space="preserve">При подготовке и проведении </w:t>
      </w:r>
      <w:r>
        <w:rPr>
          <w:rFonts w:eastAsia="Calibri"/>
          <w:szCs w:val="28"/>
        </w:rPr>
        <w:t xml:space="preserve">выборов </w:t>
      </w:r>
      <w:r>
        <w:rPr>
          <w:szCs w:val="28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szCs w:val="28"/>
        </w:rPr>
        <w:t>, территориальная избирательная комиссия Горячеключевская руководствовалась постановлениями Цен</w:t>
      </w:r>
      <w:r>
        <w:rPr>
          <w:szCs w:val="28"/>
        </w:rPr>
        <w:t>тральной избирательной комиссии, постановлениями избирательной комиссии Краснодарского края, а также</w:t>
      </w:r>
      <w:r>
        <w:rPr>
          <w:szCs w:val="28"/>
        </w:rPr>
        <w:t xml:space="preserve"> решениями территориальной избирательной комиссии Горчеключевская</w:t>
      </w:r>
      <w:r>
        <w:rPr>
          <w:szCs w:val="28"/>
        </w:rPr>
        <w:t>.</w:t>
      </w:r>
    </w:p>
    <w:p w:rsidR="00334989" w:rsidRDefault="00052053">
      <w:pPr>
        <w:tabs>
          <w:tab w:val="left" w:pos="1440"/>
        </w:tabs>
        <w:spacing w:line="360" w:lineRule="auto"/>
        <w:jc w:val="center"/>
        <w:rPr>
          <w:b/>
          <w:i/>
        </w:rPr>
      </w:pPr>
      <w:r>
        <w:rPr>
          <w:b/>
          <w:i/>
        </w:rPr>
        <w:t>2.Организация обучения кадров участковых избирательных комиссий и других участников изб</w:t>
      </w:r>
      <w:r>
        <w:rPr>
          <w:b/>
          <w:i/>
        </w:rPr>
        <w:t>ирательного (референдумного) процесса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Руководствуясь постановлением избирательной комиссии Краснодарского края «О Сводном плане основных мероприятий избирательной комиссии Краснодарского края по повышению правовой культуры избирателей (участников референд</w:t>
      </w:r>
      <w:r>
        <w:rPr>
          <w:szCs w:val="28"/>
        </w:rPr>
        <w:t xml:space="preserve">ума) и других участников избирательного процесса, обучению кадров избирательных комиссий на 2025 год»,территориальная избирательная комиссия Горячеключевская  приняла решение </w:t>
      </w:r>
      <w:r>
        <w:rPr>
          <w:szCs w:val="28"/>
        </w:rPr>
        <w:t>«О сводном плане основных мероприятий территориальной комиссии Горячеключевская</w:t>
      </w:r>
      <w:r>
        <w:rPr>
          <w:szCs w:val="28"/>
        </w:rPr>
        <w:t xml:space="preserve"> по обучению организаторов выборов и иных участников избирательного процесса, повышению правовой культуры на 2025 год».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рамках реализации плана запланирован и проведен целый ряд мероприятий обучающего характера для членов участковых избирательных комисси</w:t>
      </w:r>
      <w:r>
        <w:rPr>
          <w:szCs w:val="28"/>
        </w:rPr>
        <w:t xml:space="preserve">й, молодых и будущих избирателей по вопросам организация, подготовки и проведение </w:t>
      </w:r>
      <w:r>
        <w:rPr>
          <w:bCs/>
          <w:szCs w:val="28"/>
        </w:rPr>
        <w:t xml:space="preserve">выборов </w:t>
      </w:r>
      <w:r>
        <w:rPr>
          <w:rFonts w:eastAsia="Calibri"/>
          <w:bCs/>
          <w:color w:val="auto"/>
          <w:szCs w:val="28"/>
          <w:lang w:eastAsia="zh-CN"/>
        </w:rPr>
        <w:t>Губернатора Краснодарского края и выборов</w:t>
      </w:r>
      <w:r>
        <w:rPr>
          <w:rFonts w:eastAsia="Calibri"/>
          <w:szCs w:val="28"/>
          <w:lang w:eastAsia="zh-CN"/>
        </w:rPr>
        <w:t xml:space="preserve"> </w:t>
      </w:r>
      <w:r>
        <w:rPr>
          <w:szCs w:val="28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szCs w:val="28"/>
        </w:rPr>
        <w:t>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Тер</w:t>
      </w:r>
      <w:r>
        <w:rPr>
          <w:szCs w:val="28"/>
        </w:rPr>
        <w:t xml:space="preserve">риториальная избирательная комиссия Горячеключевская проводила свою работу по обучению кадров участковых избирательных комиссий и других участников избирательного процесса в соответствии с </w:t>
      </w:r>
      <w:r>
        <w:rPr>
          <w:szCs w:val="28"/>
        </w:rPr>
        <w:t>нормативными документами Центральной избирательной комиссии Российс</w:t>
      </w:r>
      <w:r>
        <w:rPr>
          <w:szCs w:val="28"/>
        </w:rPr>
        <w:t xml:space="preserve">кой Федерации и </w:t>
      </w:r>
      <w:r>
        <w:rPr>
          <w:szCs w:val="28"/>
        </w:rPr>
        <w:t xml:space="preserve">утвержденными планами </w:t>
      </w:r>
      <w:r>
        <w:rPr>
          <w:szCs w:val="28"/>
        </w:rPr>
        <w:t xml:space="preserve">избирательной комиссии Краснодарского края, </w:t>
      </w:r>
      <w:r>
        <w:rPr>
          <w:szCs w:val="28"/>
        </w:rPr>
        <w:t>территориальной избирательной комиссии Горячеключевская</w:t>
      </w:r>
      <w:r>
        <w:rPr>
          <w:szCs w:val="28"/>
        </w:rPr>
        <w:t>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Основное внимание территориальной избирательной комиссии </w:t>
      </w:r>
      <w:r>
        <w:rPr>
          <w:szCs w:val="28"/>
        </w:rPr>
        <w:t>Горячеключевская</w:t>
      </w:r>
      <w:r>
        <w:rPr>
          <w:szCs w:val="28"/>
        </w:rPr>
        <w:t xml:space="preserve"> в 2025 году было уделено в оказании правовой, методической, информационной и организационной помощи участковым избирательным комиссиям, а также иным участникам избирательного процесса в подготовке и проведении </w:t>
      </w:r>
      <w:r>
        <w:rPr>
          <w:rFonts w:eastAsia="Calibri"/>
          <w:szCs w:val="28"/>
        </w:rPr>
        <w:t xml:space="preserve">выборов </w:t>
      </w:r>
      <w:r>
        <w:rPr>
          <w:szCs w:val="28"/>
        </w:rPr>
        <w:t>депутатов Совета муниципального образ</w:t>
      </w:r>
      <w:r>
        <w:rPr>
          <w:szCs w:val="28"/>
        </w:rPr>
        <w:t>ования муниципальный округ город Горячий Ключ Краснодарского края восьмого созыва.</w:t>
      </w:r>
      <w:r>
        <w:rPr>
          <w:szCs w:val="28"/>
        </w:rPr>
        <w:tab/>
      </w:r>
    </w:p>
    <w:p w:rsidR="00334989" w:rsidRDefault="00052053">
      <w:pPr>
        <w:widowControl w:val="0"/>
        <w:shd w:val="clear" w:color="auto" w:fill="FFFFFF"/>
        <w:tabs>
          <w:tab w:val="left" w:pos="851"/>
        </w:tabs>
        <w:spacing w:line="360" w:lineRule="auto"/>
        <w:ind w:firstLine="539"/>
        <w:jc w:val="both"/>
        <w:rPr>
          <w:rFonts w:eastAsia="Calibri"/>
          <w:szCs w:val="28"/>
        </w:rPr>
      </w:pPr>
      <w:r>
        <w:rPr>
          <w:szCs w:val="28"/>
        </w:rPr>
        <w:t xml:space="preserve">        </w:t>
      </w:r>
      <w:r>
        <w:rPr>
          <w:rFonts w:eastAsia="Calibri"/>
          <w:szCs w:val="28"/>
        </w:rPr>
        <w:t xml:space="preserve">За период с </w:t>
      </w:r>
      <w:r>
        <w:rPr>
          <w:rFonts w:eastAsiaTheme="minorHAnsi"/>
          <w:color w:val="auto"/>
          <w:szCs w:val="28"/>
          <w:lang w:eastAsia="en-US"/>
        </w:rPr>
        <w:t>мая - августа</w:t>
      </w:r>
      <w:r>
        <w:rPr>
          <w:rFonts w:eastAsia="Calibri"/>
          <w:szCs w:val="28"/>
        </w:rPr>
        <w:t xml:space="preserve"> 2025 года   в обучающих семинарах по вопросам подготовки и проведения выборов </w:t>
      </w:r>
      <w:r>
        <w:rPr>
          <w:szCs w:val="28"/>
        </w:rPr>
        <w:t xml:space="preserve">депутатов Совета муниципального образования муниципальный </w:t>
      </w:r>
      <w:r>
        <w:rPr>
          <w:szCs w:val="28"/>
        </w:rPr>
        <w:t>округ город Горячий Ключ Краснодарского края восьмого созыва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приняло участие 683 человек   различных категорий   организаторов выборов: </w:t>
      </w:r>
    </w:p>
    <w:p w:rsidR="00334989" w:rsidRDefault="00052053">
      <w:pPr>
        <w:widowControl w:val="0"/>
        <w:shd w:val="clear" w:color="auto" w:fill="FFFFFF"/>
        <w:tabs>
          <w:tab w:val="left" w:pos="851"/>
        </w:tabs>
        <w:spacing w:line="360" w:lineRule="auto"/>
        <w:ind w:firstLine="539"/>
        <w:jc w:val="both"/>
        <w:rPr>
          <w:rFonts w:eastAsia="Calibri"/>
          <w:kern w:val="2"/>
          <w:szCs w:val="28"/>
        </w:rPr>
      </w:pPr>
      <w:r>
        <w:rPr>
          <w:rFonts w:eastAsia="Calibri"/>
          <w:kern w:val="2"/>
          <w:szCs w:val="28"/>
        </w:rPr>
        <w:t>-  членов участковых избирательных комиссий, в том числе молодежных УИК</w:t>
      </w:r>
      <w:r>
        <w:rPr>
          <w:rFonts w:eastAsia="Calibri"/>
          <w:kern w:val="2"/>
          <w:szCs w:val="28"/>
        </w:rPr>
        <w:t>-451;</w:t>
      </w:r>
    </w:p>
    <w:p w:rsidR="00334989" w:rsidRDefault="00052053">
      <w:pPr>
        <w:widowControl w:val="0"/>
        <w:shd w:val="clear" w:color="auto" w:fill="FFFFFF"/>
        <w:tabs>
          <w:tab w:val="left" w:pos="851"/>
        </w:tabs>
        <w:spacing w:line="360" w:lineRule="auto"/>
        <w:ind w:firstLine="539"/>
        <w:jc w:val="both"/>
        <w:rPr>
          <w:rFonts w:eastAsia="Calibri"/>
          <w:kern w:val="2"/>
          <w:szCs w:val="28"/>
        </w:rPr>
      </w:pPr>
      <w:r>
        <w:rPr>
          <w:rFonts w:eastAsia="Calibri"/>
          <w:kern w:val="2"/>
          <w:szCs w:val="28"/>
        </w:rPr>
        <w:t>- руководителей предприятий и организаций</w:t>
      </w:r>
      <w:r>
        <w:rPr>
          <w:rFonts w:eastAsia="Calibri"/>
          <w:kern w:val="2"/>
          <w:szCs w:val="28"/>
        </w:rPr>
        <w:t>, в которых образованы избирательные участки -15;</w:t>
      </w:r>
    </w:p>
    <w:p w:rsidR="00334989" w:rsidRDefault="00052053">
      <w:pPr>
        <w:widowControl w:val="0"/>
        <w:shd w:val="clear" w:color="auto" w:fill="FFFFFF"/>
        <w:tabs>
          <w:tab w:val="left" w:pos="851"/>
        </w:tabs>
        <w:spacing w:line="360" w:lineRule="auto"/>
        <w:ind w:firstLine="539"/>
        <w:jc w:val="both"/>
        <w:rPr>
          <w:rFonts w:eastAsia="Calibri"/>
          <w:kern w:val="2"/>
          <w:szCs w:val="28"/>
        </w:rPr>
      </w:pPr>
      <w:r>
        <w:rPr>
          <w:rFonts w:eastAsia="Calibri"/>
          <w:kern w:val="2"/>
          <w:szCs w:val="28"/>
        </w:rPr>
        <w:t>-  сотрудников администрации -</w:t>
      </w:r>
      <w:r>
        <w:rPr>
          <w:rFonts w:eastAsia="Calibri"/>
          <w:kern w:val="2"/>
          <w:szCs w:val="28"/>
        </w:rPr>
        <w:t xml:space="preserve"> 40;</w:t>
      </w:r>
    </w:p>
    <w:p w:rsidR="00334989" w:rsidRDefault="00052053">
      <w:pPr>
        <w:widowControl w:val="0"/>
        <w:shd w:val="clear" w:color="auto" w:fill="FFFFFF"/>
        <w:tabs>
          <w:tab w:val="left" w:pos="851"/>
        </w:tabs>
        <w:spacing w:line="360" w:lineRule="auto"/>
        <w:ind w:firstLine="539"/>
        <w:jc w:val="both"/>
        <w:rPr>
          <w:rFonts w:eastAsia="Calibri"/>
          <w:kern w:val="2"/>
          <w:szCs w:val="28"/>
        </w:rPr>
      </w:pPr>
      <w:r>
        <w:rPr>
          <w:rFonts w:eastAsia="Calibri"/>
          <w:kern w:val="2"/>
          <w:szCs w:val="28"/>
        </w:rPr>
        <w:t>-  работников правоохранительных органов – 40;</w:t>
      </w:r>
    </w:p>
    <w:p w:rsidR="00334989" w:rsidRDefault="00052053">
      <w:pPr>
        <w:widowControl w:val="0"/>
        <w:shd w:val="clear" w:color="auto" w:fill="FFFFFF"/>
        <w:tabs>
          <w:tab w:val="left" w:pos="851"/>
        </w:tabs>
        <w:spacing w:line="360" w:lineRule="auto"/>
        <w:ind w:firstLine="539"/>
        <w:jc w:val="both"/>
        <w:rPr>
          <w:rFonts w:eastAsia="Calibri"/>
          <w:kern w:val="2"/>
          <w:szCs w:val="28"/>
        </w:rPr>
      </w:pPr>
      <w:r>
        <w:rPr>
          <w:rFonts w:eastAsia="Calibri"/>
          <w:kern w:val="2"/>
          <w:szCs w:val="28"/>
        </w:rPr>
        <w:t>-  сотрудников средств массой информации – 2;</w:t>
      </w:r>
    </w:p>
    <w:p w:rsidR="00334989" w:rsidRDefault="00052053">
      <w:pPr>
        <w:widowControl w:val="0"/>
        <w:shd w:val="clear" w:color="auto" w:fill="FFFFFF"/>
        <w:tabs>
          <w:tab w:val="left" w:pos="851"/>
        </w:tabs>
        <w:spacing w:line="360" w:lineRule="auto"/>
        <w:ind w:firstLine="539"/>
        <w:jc w:val="both"/>
        <w:rPr>
          <w:rFonts w:eastAsia="Calibri"/>
          <w:kern w:val="2"/>
          <w:szCs w:val="28"/>
        </w:rPr>
      </w:pPr>
      <w:r>
        <w:rPr>
          <w:rFonts w:eastAsia="Calibri"/>
          <w:kern w:val="2"/>
          <w:szCs w:val="28"/>
        </w:rPr>
        <w:t>-  представителей политических партий -3;</w:t>
      </w:r>
    </w:p>
    <w:p w:rsidR="00334989" w:rsidRDefault="00052053">
      <w:pPr>
        <w:widowControl w:val="0"/>
        <w:shd w:val="clear" w:color="auto" w:fill="FFFFFF"/>
        <w:tabs>
          <w:tab w:val="left" w:pos="851"/>
        </w:tabs>
        <w:spacing w:line="360" w:lineRule="auto"/>
        <w:ind w:firstLine="539"/>
        <w:jc w:val="both"/>
        <w:rPr>
          <w:rFonts w:eastAsia="Calibri"/>
          <w:kern w:val="2"/>
          <w:szCs w:val="28"/>
        </w:rPr>
      </w:pPr>
      <w:r>
        <w:rPr>
          <w:rFonts w:eastAsia="Calibri"/>
          <w:kern w:val="2"/>
          <w:szCs w:val="28"/>
        </w:rPr>
        <w:t>-  председателей ТОС, квартальных</w:t>
      </w:r>
      <w:r>
        <w:rPr>
          <w:rFonts w:eastAsia="Calibri"/>
          <w:szCs w:val="28"/>
        </w:rPr>
        <w:t xml:space="preserve"> комитетов, </w:t>
      </w:r>
      <w:r>
        <w:rPr>
          <w:rFonts w:eastAsia="Calibri"/>
          <w:kern w:val="2"/>
          <w:szCs w:val="28"/>
        </w:rPr>
        <w:t>домовых</w:t>
      </w:r>
      <w:r>
        <w:rPr>
          <w:rFonts w:eastAsia="Calibri"/>
          <w:szCs w:val="28"/>
        </w:rPr>
        <w:t xml:space="preserve"> комитетов</w:t>
      </w:r>
      <w:r>
        <w:rPr>
          <w:rFonts w:eastAsia="Calibri"/>
          <w:kern w:val="2"/>
          <w:szCs w:val="28"/>
        </w:rPr>
        <w:t xml:space="preserve">, </w:t>
      </w:r>
      <w:r>
        <w:rPr>
          <w:rFonts w:eastAsia="Calibri"/>
          <w:szCs w:val="28"/>
        </w:rPr>
        <w:t>ТСЖ</w:t>
      </w:r>
      <w:r>
        <w:rPr>
          <w:rFonts w:eastAsia="Calibri"/>
          <w:kern w:val="2"/>
          <w:szCs w:val="28"/>
        </w:rPr>
        <w:t xml:space="preserve">, </w:t>
      </w:r>
      <w:r>
        <w:rPr>
          <w:rFonts w:eastAsia="Calibri"/>
          <w:szCs w:val="28"/>
        </w:rPr>
        <w:t>управляющих компаний</w:t>
      </w:r>
      <w:r>
        <w:rPr>
          <w:rFonts w:eastAsia="Calibri"/>
          <w:kern w:val="2"/>
          <w:szCs w:val="28"/>
        </w:rPr>
        <w:t xml:space="preserve"> – 124;</w:t>
      </w:r>
    </w:p>
    <w:p w:rsidR="00334989" w:rsidRDefault="00052053">
      <w:pPr>
        <w:spacing w:line="360" w:lineRule="auto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-   представителей общественных   и иных организаций -</w:t>
      </w:r>
      <w:r>
        <w:rPr>
          <w:rFonts w:eastAsia="Calibri"/>
          <w:szCs w:val="28"/>
        </w:rPr>
        <w:t xml:space="preserve"> 8.</w:t>
      </w:r>
    </w:p>
    <w:p w:rsidR="00334989" w:rsidRDefault="00052053">
      <w:pPr>
        <w:spacing w:line="360" w:lineRule="auto"/>
        <w:ind w:firstLine="539"/>
        <w:jc w:val="both"/>
        <w:rPr>
          <w:szCs w:val="28"/>
        </w:rPr>
      </w:pPr>
      <w:r>
        <w:rPr>
          <w:rFonts w:eastAsia="Calibri"/>
          <w:szCs w:val="28"/>
        </w:rPr>
        <w:t>Промежуточное тестирование показало</w:t>
      </w:r>
      <w:r>
        <w:rPr>
          <w:rFonts w:eastAsia="Calibri"/>
          <w:szCs w:val="28"/>
        </w:rPr>
        <w:t xml:space="preserve"> хороший уровень усвоения рабочего</w:t>
      </w:r>
      <w:r>
        <w:rPr>
          <w:rFonts w:eastAsia="Calibri"/>
          <w:szCs w:val="28"/>
        </w:rPr>
        <w:t xml:space="preserve"> материала по основам избирательного законодательства и</w:t>
      </w:r>
      <w:r>
        <w:rPr>
          <w:rFonts w:eastAsia="Calibri"/>
          <w:szCs w:val="28"/>
        </w:rPr>
        <w:t xml:space="preserve"> избирательной практики. 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В апреле-августе 2025 года территориальная избирательная комиссия Горячеключевская в режиме видеоконференции принимала участие в обучающих семинарах </w:t>
      </w:r>
      <w:r>
        <w:rPr>
          <w:rFonts w:eastAsiaTheme="minorHAnsi" w:cstheme="minorBidi"/>
          <w:color w:val="auto"/>
          <w:szCs w:val="28"/>
          <w:lang w:eastAsia="en-US"/>
        </w:rPr>
        <w:t>избирательной комиссией Краснодарского края.</w:t>
      </w:r>
    </w:p>
    <w:p w:rsidR="00334989" w:rsidRDefault="00052053">
      <w:pPr>
        <w:spacing w:line="360" w:lineRule="auto"/>
        <w:ind w:firstLine="709"/>
        <w:jc w:val="both"/>
      </w:pPr>
      <w:r>
        <w:rPr>
          <w:rFonts w:eastAsia="Calibri"/>
          <w:szCs w:val="28"/>
          <w:shd w:val="clear" w:color="auto" w:fill="FFFFFF"/>
          <w:lang w:eastAsia="en-US"/>
        </w:rPr>
        <w:t>2.Участие в семинаре совещании проводимой</w:t>
      </w:r>
      <w:r>
        <w:rPr>
          <w:rFonts w:eastAsia="Calibri"/>
          <w:szCs w:val="28"/>
          <w:shd w:val="clear" w:color="auto" w:fill="FFFFFF"/>
          <w:lang w:eastAsia="en-US"/>
        </w:rPr>
        <w:t xml:space="preserve"> избирательной комиссии Краснодарского края в режиме видеоконференцсвязи с председателями и бухгалтерами территориальных избирательных комиссий. Обучающее мероприятие было посвящено одной из главных составляющих избирательной кампании - финансовом</w:t>
      </w:r>
      <w:r>
        <w:rPr>
          <w:rFonts w:eastAsia="Calibri"/>
          <w:szCs w:val="28"/>
          <w:shd w:val="clear" w:color="auto" w:fill="FFFFFF"/>
          <w:lang w:eastAsia="en-US"/>
        </w:rPr>
        <w:t xml:space="preserve">у обеспечению </w:t>
      </w:r>
      <w:r>
        <w:rPr>
          <w:rFonts w:eastAsia="Calibri"/>
          <w:szCs w:val="28"/>
          <w:shd w:val="clear" w:color="auto" w:fill="FFFFFF"/>
        </w:rPr>
        <w:t>выборов</w:t>
      </w:r>
      <w:r>
        <w:rPr>
          <w:szCs w:val="28"/>
        </w:rPr>
        <w:t xml:space="preserve"> в </w:t>
      </w:r>
      <w:r>
        <w:rPr>
          <w:rFonts w:eastAsia="Calibri"/>
          <w:szCs w:val="28"/>
        </w:rPr>
        <w:t>Губернатора Краснодарского края и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депутатов Совета муниципального образования муниципальный округ город Горячий Ключ Краснодарского края восьмого созыва.</w:t>
      </w:r>
      <w:r>
        <w:rPr>
          <w:szCs w:val="28"/>
        </w:rPr>
        <w:tab/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4. С июля 2025 года в большом зале администрации муниципального образования </w:t>
      </w:r>
      <w:r>
        <w:rPr>
          <w:rFonts w:eastAsia="Calibri"/>
          <w:szCs w:val="28"/>
          <w:shd w:val="clear" w:color="auto" w:fill="FFFFFF"/>
          <w:lang w:eastAsia="en-US"/>
        </w:rPr>
        <w:t>муниципальный округ город Горячий Ключ Краснодарского края проводились семинары для участковых избирательных комиссий малыми группами по вопросам организации работы членов участковых избирательных комиссий, участвующих в реализации проекта «</w:t>
      </w:r>
      <w:r>
        <w:rPr>
          <w:rFonts w:eastAsia="Calibri"/>
          <w:szCs w:val="28"/>
          <w:shd w:val="clear" w:color="auto" w:fill="FFFFFF"/>
          <w:lang w:eastAsia="en-US"/>
        </w:rPr>
        <w:t>Информ</w:t>
      </w:r>
      <w:r>
        <w:rPr>
          <w:rFonts w:eastAsia="Calibri"/>
          <w:szCs w:val="28"/>
          <w:shd w:val="clear" w:color="auto" w:fill="FFFFFF"/>
          <w:lang w:eastAsia="en-US"/>
        </w:rPr>
        <w:t xml:space="preserve"> УИК».  В</w:t>
      </w:r>
      <w:r>
        <w:rPr>
          <w:rFonts w:eastAsia="Calibri"/>
          <w:szCs w:val="28"/>
          <w:shd w:val="clear" w:color="auto" w:fill="FFFFFF"/>
          <w:lang w:eastAsia="en-US"/>
        </w:rPr>
        <w:t xml:space="preserve"> обучающих семинарах задействованы члены участковых избирательных комиссий с правом решающего голоса, задействованных в адресном информировании в качестве обходчиков и резерв обходчиков.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  <w:shd w:val="clear" w:color="auto" w:fill="FFFFFF"/>
          <w:lang w:eastAsia="en-US"/>
        </w:rPr>
        <w:t>Обучающие семинары проводились председателем территориальной избирате</w:t>
      </w:r>
      <w:r>
        <w:rPr>
          <w:rFonts w:eastAsia="Calibri"/>
          <w:szCs w:val="28"/>
          <w:shd w:val="clear" w:color="auto" w:fill="FFFFFF"/>
          <w:lang w:eastAsia="en-US"/>
        </w:rPr>
        <w:t>льной комиссии Горячеключевская и системным администратором ГАС «Выборы».</w:t>
      </w:r>
    </w:p>
    <w:p w:rsidR="00334989" w:rsidRDefault="00052053">
      <w:pPr>
        <w:spacing w:line="360" w:lineRule="auto"/>
        <w:ind w:firstLine="709"/>
        <w:jc w:val="both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>На обучающих семинарах применялись методические материалы, подготовленные избирательной</w:t>
      </w:r>
      <w:r>
        <w:rPr>
          <w:rFonts w:eastAsia="Calibri"/>
          <w:szCs w:val="28"/>
          <w:shd w:val="clear" w:color="auto" w:fill="FFFFFF"/>
          <w:lang w:eastAsia="en-US"/>
        </w:rPr>
        <w:t xml:space="preserve"> комиссией Краснодарского края, в которых подробно рассмотрены порядок, этапы и сроки реализа</w:t>
      </w:r>
      <w:r>
        <w:rPr>
          <w:rFonts w:eastAsia="Calibri"/>
          <w:szCs w:val="28"/>
          <w:shd w:val="clear" w:color="auto" w:fill="FFFFFF"/>
          <w:lang w:eastAsia="en-US"/>
        </w:rPr>
        <w:t>ции проекта «ИнформУИК».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  <w:shd w:val="clear" w:color="auto" w:fill="FFFFFF"/>
          <w:lang w:eastAsia="en-US"/>
        </w:rPr>
        <w:t>5.</w:t>
      </w:r>
      <w:r>
        <w:rPr>
          <w:szCs w:val="28"/>
        </w:rPr>
        <w:t xml:space="preserve"> В</w:t>
      </w:r>
      <w:r>
        <w:rPr>
          <w:rFonts w:eastAsia="Calibri"/>
          <w:szCs w:val="28"/>
          <w:shd w:val="clear" w:color="auto" w:fill="FFFFFF"/>
          <w:lang w:eastAsia="en-US"/>
        </w:rPr>
        <w:t xml:space="preserve"> августе 2025 года в избирательной комиссии Краснодарского края в режиме видеоконференцсвязи прошел семинар с операторами пунктов приема заявлений территориальных избирательных комиссий и работниками многофункциональных центров</w:t>
      </w:r>
      <w:r>
        <w:rPr>
          <w:rFonts w:eastAsia="Calibri"/>
          <w:szCs w:val="28"/>
          <w:shd w:val="clear" w:color="auto" w:fill="FFFFFF"/>
          <w:lang w:eastAsia="en-US"/>
        </w:rPr>
        <w:t xml:space="preserve"> предоставления государственных и муниципальных услуг по вопросам обработки заявлений о включении избирателей в список избирателей по месту нахождения при проведении выборов </w:t>
      </w:r>
      <w:r>
        <w:rPr>
          <w:rFonts w:eastAsia="Calibri"/>
          <w:szCs w:val="28"/>
          <w:shd w:val="clear" w:color="auto" w:fill="FFFFFF"/>
        </w:rPr>
        <w:t xml:space="preserve">Губернатора Краснодарского края  и </w:t>
      </w:r>
      <w:r>
        <w:rPr>
          <w:szCs w:val="28"/>
        </w:rPr>
        <w:t>депутатов Совета муниципального образования мун</w:t>
      </w:r>
      <w:r>
        <w:rPr>
          <w:szCs w:val="28"/>
        </w:rPr>
        <w:t>иципальный округ город Горячий Ключ Краснодарского края восьмого созыва.</w:t>
      </w:r>
      <w:r>
        <w:rPr>
          <w:szCs w:val="28"/>
        </w:rPr>
        <w:tab/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8. </w:t>
      </w:r>
      <w:r>
        <w:rPr>
          <w:rFonts w:eastAsia="Calibri"/>
          <w:szCs w:val="28"/>
          <w:shd w:val="clear" w:color="auto" w:fill="FFFFFF"/>
          <w:lang w:eastAsia="en-US"/>
        </w:rPr>
        <w:t>В мае 2025 года</w:t>
      </w:r>
      <w:r>
        <w:rPr>
          <w:rFonts w:eastAsia="Calibri"/>
          <w:szCs w:val="28"/>
          <w:shd w:val="clear" w:color="auto" w:fill="FFFFFF"/>
          <w:lang w:eastAsia="en-US"/>
        </w:rPr>
        <w:t xml:space="preserve"> председатель, принял участие в многодневном обучающем семинаре на тему «Организационно-правовые основы подготовки и проведения выборов на территории Краснодарского</w:t>
      </w:r>
      <w:r>
        <w:rPr>
          <w:rFonts w:eastAsia="Calibri"/>
          <w:szCs w:val="28"/>
          <w:shd w:val="clear" w:color="auto" w:fill="FFFFFF"/>
          <w:lang w:eastAsia="en-US"/>
        </w:rPr>
        <w:t xml:space="preserve"> края», который провела избирательная комиссия Краснодарского края при поддержке Законодательного Собрания Краснодарского края на базе Агробизнеса.</w:t>
      </w:r>
    </w:p>
    <w:p w:rsidR="00334989" w:rsidRDefault="00052053">
      <w:pPr>
        <w:spacing w:line="360" w:lineRule="auto"/>
        <w:ind w:firstLine="709"/>
        <w:jc w:val="both"/>
        <w:rPr>
          <w:rFonts w:eastAsia="Calibri"/>
          <w:szCs w:val="28"/>
          <w:shd w:val="clear" w:color="auto" w:fill="FFFFFF"/>
          <w:lang w:eastAsia="en-US"/>
        </w:rPr>
      </w:pPr>
      <w:r>
        <w:rPr>
          <w:rFonts w:eastAsia="Calibri"/>
          <w:szCs w:val="28"/>
          <w:shd w:val="clear" w:color="auto" w:fill="FFFFFF"/>
          <w:lang w:eastAsia="en-US"/>
        </w:rPr>
        <w:t>В течение трех дней на базе Краснодарского регионального института агробизнеса обсуждались организационно-пр</w:t>
      </w:r>
      <w:r>
        <w:rPr>
          <w:rFonts w:eastAsia="Calibri"/>
          <w:szCs w:val="28"/>
          <w:shd w:val="clear" w:color="auto" w:fill="FFFFFF"/>
          <w:lang w:eastAsia="en-US"/>
        </w:rPr>
        <w:t>авовые основы подготовки и проведения муниципальных выборов, которые будут назначены на единый день голосования 14 сентября 2025 года.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  <w:shd w:val="clear" w:color="auto" w:fill="FFFFFF"/>
          <w:lang w:eastAsia="en-US"/>
        </w:rPr>
        <w:t>9. Избирательная комиссия Краснодарского края в августе 2025 года провела</w:t>
      </w:r>
      <w:r>
        <w:rPr>
          <w:rFonts w:eastAsia="Calibri"/>
          <w:szCs w:val="28"/>
          <w:shd w:val="clear" w:color="auto" w:fill="FFFFFF"/>
          <w:lang w:eastAsia="en-US"/>
        </w:rPr>
        <w:t xml:space="preserve"> очно-дистанционный семинар для региональны</w:t>
      </w:r>
      <w:r>
        <w:rPr>
          <w:rFonts w:eastAsia="Calibri"/>
          <w:szCs w:val="28"/>
          <w:shd w:val="clear" w:color="auto" w:fill="FFFFFF"/>
          <w:lang w:eastAsia="en-US"/>
        </w:rPr>
        <w:t xml:space="preserve">х и местных отделений политических партий, зарегистрированных на территории Краснодарского края, по вопросам их участия в муниципальных выборах, в единый день голосования 14 сентября 2025 года. 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10. Большое внимание территориальная избирательная комиссия Г</w:t>
      </w:r>
      <w:r>
        <w:rPr>
          <w:szCs w:val="28"/>
        </w:rPr>
        <w:t>орячеключевская уделяет повышению профессиональной подготовки членов участковых избирательных комиссий.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За отчетный период было проведено 4 очных циклов                                  учебно-практических занятий с членами и резервом участковых избиратель</w:t>
      </w:r>
      <w:r>
        <w:rPr>
          <w:szCs w:val="28"/>
        </w:rPr>
        <w:t>ных комиссий.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Участники семинаров смогли ознакомиться с основными положениями избирательного законодательства, условиями формирования и направлениями деятельности участковых избирательных комиссий. Председателем территориальной избирательной комиссии </w:t>
      </w:r>
      <w:r>
        <w:rPr>
          <w:szCs w:val="28"/>
        </w:rPr>
        <w:t>Горячеключевская были подробно освещены полномочия членов УИК, их гарантии и ограничения, предусмотренные законодательством.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Председатели УИК также получили информацию об организации работы участковых комиссий в межвыборный период в 2025 году, ознакомились</w:t>
      </w:r>
      <w:r>
        <w:rPr>
          <w:szCs w:val="28"/>
        </w:rPr>
        <w:t xml:space="preserve"> с методическими материалами.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Члены комиссий ознакомились с порядком использования                        сейф-пакетов и индикаторных пломб, применяемых для сохранности избирательных бюллетеней при многодневном голосовании. Были подробно рассмотрены все пр</w:t>
      </w:r>
      <w:r>
        <w:rPr>
          <w:szCs w:val="28"/>
        </w:rPr>
        <w:t>оцедуры по перемещению бюллетеней в сейф – пакет, составлению актов, осуществлению фото- и видео-фиксации, проверке целостности сейф-пакета.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Членам комиссий был подробно разъяснен порядок взаимодействия участковых избирательных комиссий с наблюдателями и и</w:t>
      </w:r>
      <w:r>
        <w:rPr>
          <w:szCs w:val="28"/>
        </w:rPr>
        <w:t>ными лицами, имеющими право присутствовать на избирательном участке. Особое внимание было уделено вопросам практического характера, касающимся процесса информирования избирателей, организации и порядка проведения дня голосования. Рассмотрены вопросы, касаю</w:t>
      </w:r>
      <w:r>
        <w:rPr>
          <w:szCs w:val="28"/>
        </w:rPr>
        <w:t>щиеся работы комиссий до дня голосования, порядка использования технологического оборудования УИК, выдачи и хранения бюллетеней для голосования, работа со списком участников голосования, а также установления итогов голосования и многие другие.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Рассмотрен п</w:t>
      </w:r>
      <w:r>
        <w:rPr>
          <w:szCs w:val="28"/>
        </w:rPr>
        <w:t>орядок выдачи копий документов и подготовки документов участковых избирательных комиссий для передачи в территориальную избирательную комиссию Горячеключевская.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В обучающих семинарах приняли участие более 80 человек.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rFonts w:eastAsia="Calibri"/>
          <w:szCs w:val="28"/>
          <w:shd w:val="clear" w:color="auto" w:fill="FFFFFF"/>
          <w:lang w:eastAsia="en-US"/>
        </w:rPr>
        <w:t xml:space="preserve">11. В августе года избирательная комиссия Краснодарского края провела общекраевой семинар для руководящих составов территориальных избирательных комиссий и системных администраторов ГАС «Выборы». </w:t>
      </w:r>
    </w:p>
    <w:p w:rsidR="00334989" w:rsidRDefault="00052053">
      <w:pPr>
        <w:tabs>
          <w:tab w:val="left" w:pos="1440"/>
        </w:tabs>
        <w:spacing w:line="360" w:lineRule="auto"/>
        <w:jc w:val="center"/>
        <w:rPr>
          <w:szCs w:val="28"/>
        </w:rPr>
      </w:pPr>
      <w:r>
        <w:rPr>
          <w:b/>
          <w:i/>
          <w:szCs w:val="28"/>
        </w:rPr>
        <w:t>3. Информационно-разъяснительная деятельность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pacing w:val="4"/>
          <w:szCs w:val="28"/>
        </w:rPr>
        <w:t>Подготовка и проведение избирательной</w:t>
      </w:r>
      <w:r>
        <w:rPr>
          <w:spacing w:val="4"/>
          <w:szCs w:val="28"/>
        </w:rPr>
        <w:t xml:space="preserve"> кампании по выборам </w:t>
      </w:r>
      <w:r>
        <w:rPr>
          <w:rFonts w:eastAsia="Calibri"/>
          <w:spacing w:val="4"/>
          <w:szCs w:val="28"/>
        </w:rPr>
        <w:t>Губернатора Краснодарского края и</w:t>
      </w:r>
      <w:r>
        <w:rPr>
          <w:rFonts w:eastAsia="Calibri"/>
          <w:spacing w:val="4"/>
          <w:szCs w:val="28"/>
        </w:rPr>
        <w:t xml:space="preserve"> </w:t>
      </w:r>
      <w:r>
        <w:rPr>
          <w:spacing w:val="4"/>
          <w:szCs w:val="28"/>
        </w:rPr>
        <w:t>депутатов Совета муниципального образования муниципальный округ город Горячий Ключ Краснодарского края восьмого созыва, предполагала</w:t>
      </w:r>
      <w:r>
        <w:rPr>
          <w:spacing w:val="4"/>
          <w:szCs w:val="28"/>
        </w:rPr>
        <w:t xml:space="preserve"> осуществление широкого комплекса информац</w:t>
      </w:r>
      <w:r>
        <w:rPr>
          <w:spacing w:val="4"/>
          <w:szCs w:val="28"/>
        </w:rPr>
        <w:t xml:space="preserve">ионно-разъяснительных мероприятий для различных категорий участников выборов. </w:t>
      </w:r>
    </w:p>
    <w:p w:rsidR="00334989" w:rsidRDefault="00052053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В целях полного и достоверного информирования избирателей  о подготовке и </w:t>
      </w:r>
      <w:r>
        <w:rPr>
          <w:spacing w:val="4"/>
          <w:szCs w:val="28"/>
        </w:rPr>
        <w:t xml:space="preserve">проведении  выборов </w:t>
      </w:r>
      <w:r>
        <w:rPr>
          <w:rFonts w:eastAsia="Calibri"/>
          <w:spacing w:val="4"/>
          <w:szCs w:val="28"/>
        </w:rPr>
        <w:t xml:space="preserve">Губернатора Краснодарского края  и </w:t>
      </w:r>
      <w:r>
        <w:rPr>
          <w:spacing w:val="4"/>
          <w:szCs w:val="28"/>
        </w:rPr>
        <w:t>депутатов Совета муниципального образования мун</w:t>
      </w:r>
      <w:r>
        <w:rPr>
          <w:spacing w:val="4"/>
          <w:szCs w:val="28"/>
        </w:rPr>
        <w:t>иципальный округ город Горячий Ключ Краснодарского края восьмого созыва</w:t>
      </w:r>
      <w:r>
        <w:rPr>
          <w:spacing w:val="4"/>
          <w:szCs w:val="28"/>
        </w:rPr>
        <w:t xml:space="preserve">, сроках и порядке совершения избирательных действий, кандидатах и избирательных объединениях, участвующих в выборах, использован комплексный подход к реализации </w:t>
      </w:r>
      <w:r>
        <w:rPr>
          <w:szCs w:val="28"/>
        </w:rPr>
        <w:t>территориальной избират</w:t>
      </w:r>
      <w:r>
        <w:rPr>
          <w:szCs w:val="28"/>
        </w:rPr>
        <w:t>ельной комиссии Горячеключевская полномочий по информационно-разъяснительной деятельности.</w:t>
      </w:r>
    </w:p>
    <w:p w:rsidR="00334989" w:rsidRDefault="00052053">
      <w:pPr>
        <w:pStyle w:val="afb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Для достижения этих целей была разработана Концепция информационно-разъяснительной деятельности территориальной избирательной комиссии Горячеключевская в период под</w:t>
      </w:r>
      <w:r>
        <w:rPr>
          <w:rFonts w:ascii="Times New Roman" w:hAnsi="Times New Roman"/>
          <w:sz w:val="28"/>
          <w:szCs w:val="28"/>
          <w:lang w:eastAsia="ru-RU"/>
        </w:rPr>
        <w:t xml:space="preserve">готовки и проведения выборов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Губернатора Краснодарского края 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представляющая  комплекс информационных, разъяснительных, организационных и иных мероприятий, направленных на обеспечение проведения избирательной кампании по выборам </w:t>
      </w:r>
      <w:r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Губернатора Краснодарского края и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депутатов Совета муниципального образования муниципаль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ный округ город Горячий Ключ Краснодарского края восьмого созыва.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ab/>
      </w:r>
    </w:p>
    <w:p w:rsidR="00334989" w:rsidRDefault="00052053">
      <w:pPr>
        <w:pStyle w:val="afb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Для информирования избирателей использовался стенд территориальной избирательной комиссии Горячеключевская, где были размещены все материалы о ходе подготовки проведения выборов </w:t>
      </w:r>
      <w:r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Губернатор</w:t>
      </w:r>
      <w:r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а Краснодарского края и</w:t>
      </w:r>
      <w:r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ascii="Times New Roman" w:hAnsi="Times New Roman"/>
          <w:sz w:val="28"/>
          <w:szCs w:val="28"/>
        </w:rPr>
        <w:t xml:space="preserve">, а также информация, направленная  избирательной комиссии Краснодарского края. </w:t>
      </w:r>
    </w:p>
    <w:p w:rsidR="00334989" w:rsidRDefault="00052053">
      <w:pPr>
        <w:spacing w:line="360" w:lineRule="auto"/>
        <w:ind w:firstLine="851"/>
        <w:jc w:val="both"/>
      </w:pPr>
      <w:r>
        <w:rPr>
          <w:szCs w:val="28"/>
        </w:rPr>
        <w:t>Территориальной избирательной ко</w:t>
      </w:r>
      <w:r>
        <w:rPr>
          <w:szCs w:val="28"/>
        </w:rPr>
        <w:t>миссии Горячеключевская проводились мероприятия, направленные на повышение правовой и политической культуры, электоральной активности различных категорий избирателей в муниципальном образовании город Горячий Ключ, с привлечением представителей политических</w:t>
      </w:r>
      <w:r>
        <w:rPr>
          <w:szCs w:val="28"/>
        </w:rPr>
        <w:t xml:space="preserve"> партий и общественных объединений. В целях повышения эффективности проведения мероприятий к их организации привлекались администрация муниципального образования муниципальный округ город Горячий Ключ Краснодарского края, учреждения образования, культуры, </w:t>
      </w:r>
      <w:r>
        <w:rPr>
          <w:szCs w:val="28"/>
        </w:rPr>
        <w:t>молодежной политики, средства массовой информации.</w:t>
      </w:r>
    </w:p>
    <w:p w:rsidR="00334989" w:rsidRDefault="00052053">
      <w:pPr>
        <w:spacing w:line="360" w:lineRule="auto"/>
        <w:ind w:firstLine="851"/>
        <w:jc w:val="center"/>
        <w:rPr>
          <w:szCs w:val="28"/>
        </w:rPr>
      </w:pPr>
      <w:r>
        <w:rPr>
          <w:b/>
          <w:i/>
          <w:szCs w:val="28"/>
        </w:rPr>
        <w:t xml:space="preserve">3.1. Работа с избирателями, имеющими ограниченные </w:t>
      </w:r>
    </w:p>
    <w:p w:rsidR="00334989" w:rsidRDefault="00052053">
      <w:pPr>
        <w:ind w:firstLine="851"/>
        <w:jc w:val="center"/>
        <w:rPr>
          <w:b/>
          <w:i/>
          <w:szCs w:val="28"/>
        </w:rPr>
      </w:pPr>
      <w:r>
        <w:rPr>
          <w:b/>
          <w:i/>
          <w:szCs w:val="28"/>
        </w:rPr>
        <w:t>физические возможности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Территориальная избирательная комиссия Горячеключевская считает, что работа с данной категорией граждан очень важна. Эти граждане н</w:t>
      </w:r>
      <w:r>
        <w:rPr>
          <w:szCs w:val="28"/>
        </w:rPr>
        <w:t>е должны чувствовать себя в общественной жизни изолированными от общества, и органы исполнительной власти должны предоставить им возможность принять участие в выборах, несмотря на физический недуг этих избирателей.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В преддверии проведения избирательной кам</w:t>
      </w:r>
      <w:r>
        <w:rPr>
          <w:szCs w:val="28"/>
        </w:rPr>
        <w:t xml:space="preserve">пании по выборам </w:t>
      </w:r>
      <w:r>
        <w:rPr>
          <w:rFonts w:eastAsia="Calibri"/>
          <w:szCs w:val="28"/>
        </w:rPr>
        <w:t xml:space="preserve">Губернатора Краснодарского края и </w:t>
      </w:r>
      <w:r>
        <w:rPr>
          <w:szCs w:val="28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szCs w:val="28"/>
        </w:rPr>
        <w:t>, территориальная избирательная комиссия Горячеключевская приняла участие в организации</w:t>
      </w:r>
      <w:r>
        <w:rPr>
          <w:szCs w:val="28"/>
        </w:rPr>
        <w:t xml:space="preserve"> и проведении комплекса мероприятий, направленных на реализацию прав граждан с ограниченными физическими возможностями своего активного избирательного права. Особое внимание было сконцентрировано на действиях, обеспечивающих решение проблем, с которыми ста</w:t>
      </w:r>
      <w:r>
        <w:rPr>
          <w:szCs w:val="28"/>
        </w:rPr>
        <w:t xml:space="preserve">лкиваются лица с ограниченными физическими возможностями при реализации своих избирательных прав. 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При проведении данных избирательных кампаний на избирательных участках было</w:t>
      </w:r>
      <w:r>
        <w:rPr>
          <w:szCs w:val="28"/>
        </w:rPr>
        <w:t xml:space="preserve"> предусмотрено наличие специальных приспособлений для реализации избирательного п</w:t>
      </w:r>
      <w:r>
        <w:rPr>
          <w:szCs w:val="28"/>
        </w:rPr>
        <w:t>рава лицами с ограниченными физическими возможностями. Изготовлена печатная продукция для инвалидов по зрению. В день проведения выборов на всех избирательных участках было обеспечено присутствие волонтеров для оказания помощи при реализации избирательного</w:t>
      </w:r>
      <w:r>
        <w:rPr>
          <w:szCs w:val="28"/>
        </w:rPr>
        <w:t xml:space="preserve"> права лицами с ограниченными физическими возможностями. </w:t>
      </w:r>
    </w:p>
    <w:p w:rsidR="00334989" w:rsidRDefault="00052053">
      <w:pPr>
        <w:spacing w:line="360" w:lineRule="auto"/>
        <w:ind w:firstLine="708"/>
        <w:jc w:val="both"/>
        <w:rPr>
          <w:szCs w:val="28"/>
        </w:rPr>
      </w:pPr>
      <w:r>
        <w:rPr>
          <w:rFonts w:eastAsia="Calibri"/>
          <w:szCs w:val="28"/>
        </w:rPr>
        <w:t xml:space="preserve"> </w:t>
      </w:r>
      <w:r>
        <w:rPr>
          <w:szCs w:val="28"/>
        </w:rPr>
        <w:t>Все 40 помещений</w:t>
      </w:r>
      <w:r>
        <w:rPr>
          <w:szCs w:val="28"/>
        </w:rPr>
        <w:t xml:space="preserve"> участковых комиссий на территории муниципалитета приведены в соответствие с требованиями программы «Доступная среда». Входы в помещения участковых избирательных комиссий оборудова</w:t>
      </w:r>
      <w:r>
        <w:rPr>
          <w:szCs w:val="28"/>
        </w:rPr>
        <w:t>ны тактильными плитками, поручнями, маркировочной лентой, пандусами или кнопками вызова.</w:t>
      </w:r>
    </w:p>
    <w:p w:rsidR="00334989" w:rsidRDefault="00052053">
      <w:pPr>
        <w:spacing w:before="120" w:after="120" w:line="360" w:lineRule="auto"/>
        <w:ind w:firstLine="709"/>
        <w:jc w:val="both"/>
        <w:rPr>
          <w:szCs w:val="28"/>
        </w:rPr>
      </w:pPr>
      <w:r>
        <w:rPr>
          <w:szCs w:val="28"/>
        </w:rPr>
        <w:t>В рамках подготовки к выборной кампании, были сформированы волонтерские группы, всего задействовано 80 волонтеров. За 38-м избирательными</w:t>
      </w:r>
      <w:r>
        <w:rPr>
          <w:szCs w:val="28"/>
        </w:rPr>
        <w:t xml:space="preserve"> участками произведено </w:t>
      </w:r>
      <w:r>
        <w:rPr>
          <w:szCs w:val="28"/>
        </w:rPr>
        <w:t>закрепление волонтеров, которые оказывали помощь</w:t>
      </w:r>
      <w:r>
        <w:rPr>
          <w:szCs w:val="28"/>
        </w:rPr>
        <w:t xml:space="preserve"> избирателям с органичными возможностями здоровья в реализации их избирательных прав.</w:t>
      </w:r>
    </w:p>
    <w:p w:rsidR="00334989" w:rsidRDefault="00052053">
      <w:pPr>
        <w:tabs>
          <w:tab w:val="left" w:pos="1440"/>
        </w:tabs>
        <w:spacing w:line="360" w:lineRule="auto"/>
        <w:jc w:val="center"/>
        <w:rPr>
          <w:szCs w:val="28"/>
        </w:rPr>
      </w:pPr>
      <w:r>
        <w:rPr>
          <w:b/>
          <w:i/>
          <w:szCs w:val="28"/>
        </w:rPr>
        <w:t>4. Повышение правовой культуры избирателей</w:t>
      </w:r>
    </w:p>
    <w:p w:rsidR="00334989" w:rsidRDefault="00052053">
      <w:pPr>
        <w:tabs>
          <w:tab w:val="left" w:pos="1440"/>
        </w:tabs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         </w:t>
      </w:r>
      <w:r>
        <w:rPr>
          <w:szCs w:val="28"/>
        </w:rPr>
        <w:t xml:space="preserve">В рамках реализации мер по повышению правовой культуры избирателей и </w:t>
      </w:r>
      <w:r>
        <w:rPr>
          <w:szCs w:val="28"/>
        </w:rPr>
        <w:t>других участников избирательного процесса используется широкий спектр форм и методов доведения информации и правовых знаний до адресатов путем их вовлечения в работу политических клубов, форумов, конференций. Проведение различных тематических конкурсов, ин</w:t>
      </w:r>
      <w:r>
        <w:rPr>
          <w:szCs w:val="28"/>
        </w:rPr>
        <w:t>тернет-викторин, интеллектуальных игр способствует более углубленному</w:t>
      </w:r>
      <w:r>
        <w:rPr>
          <w:szCs w:val="28"/>
        </w:rPr>
        <w:t xml:space="preserve"> изучению их участниками избирательного законодательства и избирательного процесса. Большую помощь в разъяснительной деятельности среди избирателей участковым избирательным комиссиям оказывают</w:t>
      </w:r>
      <w:r>
        <w:rPr>
          <w:szCs w:val="28"/>
        </w:rPr>
        <w:t xml:space="preserve"> образовательные учреждения, библиотеки и другие учреждения культуры, молодежные организации.</w:t>
      </w:r>
    </w:p>
    <w:p w:rsidR="00334989" w:rsidRDefault="00334989">
      <w:pPr>
        <w:tabs>
          <w:tab w:val="left" w:pos="1440"/>
        </w:tabs>
        <w:spacing w:line="360" w:lineRule="auto"/>
        <w:jc w:val="both"/>
      </w:pPr>
    </w:p>
    <w:p w:rsidR="00334989" w:rsidRDefault="00052053">
      <w:pPr>
        <w:tabs>
          <w:tab w:val="left" w:pos="1440"/>
        </w:tabs>
        <w:spacing w:line="360" w:lineRule="auto"/>
        <w:jc w:val="center"/>
      </w:pPr>
      <w:r>
        <w:rPr>
          <w:b/>
          <w:i/>
        </w:rPr>
        <w:t>4.1. Повышение правовой культуры молодых и будущих избирателей</w:t>
      </w:r>
    </w:p>
    <w:p w:rsidR="00334989" w:rsidRDefault="0005205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Работа с молодыми и будущими избирателями является</w:t>
      </w:r>
      <w:r>
        <w:rPr>
          <w:szCs w:val="28"/>
        </w:rPr>
        <w:t xml:space="preserve"> одним из приоритетных направлений в дея</w:t>
      </w:r>
      <w:r>
        <w:rPr>
          <w:szCs w:val="28"/>
        </w:rPr>
        <w:t>тельности территориальной избирательной комиссии Горячеключевская.</w:t>
      </w:r>
    </w:p>
    <w:p w:rsidR="00334989" w:rsidRDefault="00052053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В соответствии со Сводным планом и</w:t>
      </w:r>
      <w:r>
        <w:rPr>
          <w:szCs w:val="28"/>
        </w:rPr>
        <w:t xml:space="preserve"> решением территориальной избирательной комиссии Горячеключевская</w:t>
      </w:r>
      <w:r>
        <w:rPr>
          <w:szCs w:val="28"/>
        </w:rPr>
        <w:t>,</w:t>
      </w:r>
      <w:r>
        <w:rPr>
          <w:szCs w:val="28"/>
        </w:rPr>
        <w:t xml:space="preserve"> на территории муниципального образования город Горячий Ключ проведен комплекс мероприя</w:t>
      </w:r>
      <w:r>
        <w:rPr>
          <w:szCs w:val="28"/>
        </w:rPr>
        <w:t>тий, посвященных Дню молодого избирателя.</w:t>
      </w:r>
    </w:p>
    <w:p w:rsidR="00334989" w:rsidRDefault="00052053">
      <w:pPr>
        <w:spacing w:line="360" w:lineRule="auto"/>
        <w:jc w:val="both"/>
        <w:rPr>
          <w:szCs w:val="28"/>
        </w:rPr>
      </w:pPr>
      <w:r>
        <w:rPr>
          <w:rFonts w:eastAsia="Calibri"/>
          <w:szCs w:val="28"/>
        </w:rPr>
        <w:t xml:space="preserve">          Избирательная комиссия работает</w:t>
      </w:r>
      <w:r>
        <w:rPr>
          <w:rFonts w:eastAsia="Calibri"/>
          <w:szCs w:val="28"/>
        </w:rPr>
        <w:t xml:space="preserve"> в тесном контакте с городским отделом по делам молодежи, лидерами студенческих и ученических Советов. В практику работы избирательной комиссии вошли встречи с молодежным а</w:t>
      </w:r>
      <w:r>
        <w:rPr>
          <w:rFonts w:eastAsia="Calibri"/>
          <w:szCs w:val="28"/>
        </w:rPr>
        <w:t>ктивом города. Проведено более 10-ти   инструктивно-методических совещаний с председателями ученических и студенческих Советов</w:t>
      </w:r>
      <w:r>
        <w:rPr>
          <w:rFonts w:eastAsia="Calibri"/>
          <w:szCs w:val="28"/>
        </w:rPr>
        <w:t>. Обсуждены формы и</w:t>
      </w:r>
      <w:r>
        <w:rPr>
          <w:rFonts w:eastAsia="Calibri"/>
          <w:szCs w:val="28"/>
        </w:rPr>
        <w:t xml:space="preserve"> методы электоральной работы с</w:t>
      </w:r>
      <w:r>
        <w:rPr>
          <w:rFonts w:eastAsia="Calibri"/>
          <w:szCs w:val="28"/>
        </w:rPr>
        <w:t xml:space="preserve"> молодежью, вопросы</w:t>
      </w:r>
      <w:r>
        <w:rPr>
          <w:rFonts w:eastAsia="Calibri"/>
          <w:szCs w:val="28"/>
        </w:rPr>
        <w:t xml:space="preserve">   привлечения молодежи</w:t>
      </w:r>
      <w:r>
        <w:rPr>
          <w:rFonts w:eastAsia="Calibri"/>
          <w:szCs w:val="28"/>
        </w:rPr>
        <w:t xml:space="preserve"> к активному участию в политическ</w:t>
      </w:r>
      <w:r>
        <w:rPr>
          <w:rFonts w:eastAsia="Calibri"/>
          <w:szCs w:val="28"/>
        </w:rPr>
        <w:t>ой и общественной жизни города, выработаны рекомендации для работы студенческих и школьных Советов. Рассмотрены вопросы   подготовки кадров молодежного резерва, оказана методическая и организационная работа по подготовке и проведению единого дня голосовани</w:t>
      </w:r>
      <w:r>
        <w:rPr>
          <w:rFonts w:eastAsia="Calibri"/>
          <w:szCs w:val="28"/>
        </w:rPr>
        <w:t>я в школах района, выборов</w:t>
      </w:r>
      <w:r>
        <w:rPr>
          <w:rFonts w:eastAsia="Calibri"/>
          <w:szCs w:val="28"/>
        </w:rPr>
        <w:t xml:space="preserve"> ученических советов и лидеров школ, обеспечено участие молодых избирателей в интернет-викторине, организованной избирательной комиссией Краснодарского края.  В каждом сельском округе проведены круглые столы и семинары. </w:t>
      </w:r>
    </w:p>
    <w:p w:rsidR="00334989" w:rsidRDefault="00052053">
      <w:pPr>
        <w:spacing w:line="360" w:lineRule="auto"/>
        <w:ind w:right="-1" w:firstLine="851"/>
        <w:jc w:val="both"/>
        <w:rPr>
          <w:szCs w:val="28"/>
        </w:rPr>
      </w:pPr>
      <w:r>
        <w:rPr>
          <w:szCs w:val="28"/>
        </w:rPr>
        <w:t xml:space="preserve">В целях </w:t>
      </w:r>
      <w:r>
        <w:rPr>
          <w:szCs w:val="28"/>
        </w:rPr>
        <w:t>привлечения молодежи к активному участию в избирательных кампаниях федерального, краевого и местного значения з</w:t>
      </w:r>
      <w:r>
        <w:rPr>
          <w:bCs/>
          <w:szCs w:val="28"/>
        </w:rPr>
        <w:t>а отчетный период т</w:t>
      </w:r>
      <w:r>
        <w:rPr>
          <w:szCs w:val="28"/>
        </w:rPr>
        <w:t>ерриториальной избирательной комиссии ПГорячеключевская</w:t>
      </w:r>
      <w:r>
        <w:rPr>
          <w:bCs/>
          <w:szCs w:val="28"/>
        </w:rPr>
        <w:t xml:space="preserve"> были проведены следующие мероприятия:</w:t>
      </w:r>
    </w:p>
    <w:p w:rsidR="00334989" w:rsidRDefault="00052053">
      <w:pPr>
        <w:spacing w:line="360" w:lineRule="auto"/>
        <w:ind w:right="-1" w:firstLine="851"/>
        <w:jc w:val="both"/>
        <w:rPr>
          <w:szCs w:val="28"/>
        </w:rPr>
      </w:pPr>
      <w:r>
        <w:rPr>
          <w:szCs w:val="28"/>
        </w:rPr>
        <w:t xml:space="preserve">1.1. </w:t>
      </w:r>
      <w:r>
        <w:rPr>
          <w:rFonts w:eastAsiaTheme="minorHAnsi" w:cstheme="minorBidi"/>
          <w:color w:val="auto"/>
          <w:szCs w:val="28"/>
          <w:lang w:eastAsia="en-US"/>
        </w:rPr>
        <w:t>В апреле</w:t>
      </w:r>
      <w:r>
        <w:rPr>
          <w:szCs w:val="28"/>
        </w:rPr>
        <w:t xml:space="preserve"> 2025 года состояло</w:t>
      </w:r>
      <w:r>
        <w:rPr>
          <w:szCs w:val="28"/>
        </w:rPr>
        <w:t>сь первое в этом году</w:t>
      </w:r>
      <w:r>
        <w:rPr>
          <w:szCs w:val="28"/>
        </w:rPr>
        <w:t xml:space="preserve"> лекционное занятие восьмого цикла регионального образовательного проекта «Молодежная школа правовой и политической культуры», который реализует избирательная комиссия Краснодарского края. Проект, направленный на повышение правовой ку</w:t>
      </w:r>
      <w:r>
        <w:rPr>
          <w:szCs w:val="28"/>
        </w:rPr>
        <w:t>льтуры молодых и будущих избирателей Краснодарского края, поддержку молодежных инициатив, а также создание необходимых условий для формирования кадрового резерва избирательной системы Краснодарского края, успешно реализуется с 2017 года.</w:t>
      </w:r>
    </w:p>
    <w:p w:rsidR="00334989" w:rsidRDefault="00052053">
      <w:pPr>
        <w:spacing w:line="360" w:lineRule="auto"/>
        <w:ind w:right="-1" w:firstLine="851"/>
        <w:jc w:val="both"/>
        <w:rPr>
          <w:szCs w:val="28"/>
        </w:rPr>
      </w:pPr>
      <w:r>
        <w:rPr>
          <w:szCs w:val="28"/>
        </w:rPr>
        <w:t xml:space="preserve"> Слушателями лекци</w:t>
      </w:r>
      <w:r>
        <w:rPr>
          <w:szCs w:val="28"/>
        </w:rPr>
        <w:t>онного занятия стали председатель, секретарь территориальной избирательной комиссии</w:t>
      </w:r>
      <w:r>
        <w:rPr>
          <w:rFonts w:eastAsia="Calibri"/>
          <w:szCs w:val="28"/>
          <w:shd w:val="clear" w:color="auto" w:fill="FFFFFF"/>
          <w:lang w:eastAsia="en-US"/>
        </w:rPr>
        <w:t xml:space="preserve"> Горячеключевская</w:t>
      </w:r>
      <w:r>
        <w:rPr>
          <w:szCs w:val="28"/>
        </w:rPr>
        <w:t>, лидеры школьного ученического самоуправления, лидеры студенческого самоуправления.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Приглашенные гости подробно рассказали слушателям Молодежной школы о ме</w:t>
      </w:r>
      <w:r>
        <w:rPr>
          <w:szCs w:val="28"/>
        </w:rPr>
        <w:t>роприятиях и проектах, которые реализуются ЦИК России, РЦОИТ при ЦИК России, избирательными комиссиями и органами государственной власти Краснодарского края.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Обучающие лекции для слушателей Молодежной школы из                                    44 муниципа</w:t>
      </w:r>
      <w:r>
        <w:rPr>
          <w:szCs w:val="28"/>
        </w:rPr>
        <w:t xml:space="preserve">льных образований края прошли в период с апреля по май в режиме видеоконференцсвязи, с трансляцией в сети Интернет и в телеграмм-канале «Избирком Кубани». 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 итогам прохождения курса лекций участникам Молодежной школы ребятам предстояло пройти тестировани</w:t>
      </w:r>
      <w:r>
        <w:rPr>
          <w:szCs w:val="28"/>
        </w:rPr>
        <w:t xml:space="preserve">е на Информационно-обучающем портале избирательной комиссии Краснодарского края. 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Наши слушатели, успешно прошли тестирование и получили сертификаты об успешном тестировании по курсу: «Молодежная школа правовой и политической культуры 2025 года».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1.2. На т</w:t>
      </w:r>
      <w:r>
        <w:rPr>
          <w:szCs w:val="28"/>
        </w:rPr>
        <w:t xml:space="preserve">ерритории Краснодарского края «Образовательная акция «Избирательный диктант» проводилась в четвертый раз. Прошло мероприятие </w:t>
      </w:r>
      <w:r>
        <w:rPr>
          <w:rFonts w:eastAsiaTheme="minorHAnsi" w:cstheme="minorBidi"/>
          <w:color w:val="auto"/>
          <w:szCs w:val="28"/>
          <w:lang w:eastAsia="en-US"/>
        </w:rPr>
        <w:t>в апреле</w:t>
      </w:r>
      <w:r>
        <w:rPr>
          <w:szCs w:val="28"/>
        </w:rPr>
        <w:t xml:space="preserve"> 2025 года. 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«Избирательном диктанте» приняли участие более 100 учащихся общеобразовательных организаций города</w:t>
      </w:r>
      <w:r>
        <w:rPr>
          <w:rFonts w:eastAsiaTheme="minorHAnsi" w:cstheme="minorBidi"/>
          <w:color w:val="auto"/>
          <w:szCs w:val="28"/>
          <w:lang w:eastAsia="en-US"/>
        </w:rPr>
        <w:t>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Избирательный диктант проводился в целях повышения правовой культуры и уровня знаний молодых и будущих избирателей, стимулирования интереса молодых и будущих избирателей к изучению избирательного законодательства и истории развития парламентаризма в России</w:t>
      </w:r>
      <w:r>
        <w:rPr>
          <w:szCs w:val="28"/>
        </w:rPr>
        <w:t>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>
        <w:rPr>
          <w:rFonts w:eastAsiaTheme="minorHAnsi" w:cstheme="minorBidi"/>
          <w:color w:val="auto"/>
          <w:szCs w:val="28"/>
          <w:lang w:eastAsia="en-US"/>
        </w:rPr>
        <w:t>С</w:t>
      </w:r>
      <w:r>
        <w:rPr>
          <w:rFonts w:eastAsiaTheme="minorHAnsi" w:cstheme="minorBidi"/>
          <w:color w:val="auto"/>
          <w:szCs w:val="28"/>
          <w:lang w:eastAsia="en-US"/>
        </w:rPr>
        <w:t xml:space="preserve"> 17 февраля по 17 марта </w:t>
      </w:r>
      <w:r>
        <w:rPr>
          <w:szCs w:val="28"/>
        </w:rPr>
        <w:t>2025</w:t>
      </w:r>
      <w:r>
        <w:rPr>
          <w:szCs w:val="28"/>
        </w:rPr>
        <w:t xml:space="preserve"> года территориальная избирательная комиссия </w:t>
      </w:r>
      <w:r>
        <w:rPr>
          <w:rFonts w:eastAsiaTheme="minorHAnsi" w:cstheme="minorBidi"/>
          <w:color w:val="auto"/>
          <w:szCs w:val="28"/>
          <w:lang w:eastAsia="en-US"/>
        </w:rPr>
        <w:t>Горячеключевская</w:t>
      </w:r>
      <w:r>
        <w:rPr>
          <w:szCs w:val="28"/>
        </w:rPr>
        <w:t xml:space="preserve"> на территории муниципального образования город Новороссийск провела мероприятия, приуроченные ко Дню молодого избирателя.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целях повышения правовой </w:t>
      </w:r>
      <w:r>
        <w:rPr>
          <w:szCs w:val="28"/>
        </w:rPr>
        <w:t>грамотности учащихся, знакомства с основами избирательного права в РФ, правами избирателей и формирования активной гражданской позиции ко Дню молодого избирателя были проведены: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конкурс творческих работ рисунков среди учащихся общеобразовательных учрежде</w:t>
      </w:r>
      <w:r>
        <w:rPr>
          <w:szCs w:val="28"/>
        </w:rPr>
        <w:t xml:space="preserve">ний с 1 по 8 классы. В конкурсе приняли участие 20 ребят.  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рамках «дня открытых дверей» для ребят была проведена экскурсия в</w:t>
      </w:r>
      <w:r>
        <w:rPr>
          <w:szCs w:val="28"/>
        </w:rPr>
        <w:t xml:space="preserve"> территориальной избирательной комиссии Горячеключевская.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rFonts w:eastAsiaTheme="minorHAnsi" w:cstheme="minorBidi"/>
          <w:color w:val="auto"/>
          <w:szCs w:val="28"/>
          <w:lang w:eastAsia="en-US"/>
        </w:rPr>
        <w:t xml:space="preserve">В </w:t>
      </w:r>
      <w:r>
        <w:rPr>
          <w:szCs w:val="28"/>
        </w:rPr>
        <w:t xml:space="preserve">  конце октября 2025 года в учебных заведениях был важный день – </w:t>
      </w:r>
      <w:r>
        <w:rPr>
          <w:szCs w:val="28"/>
        </w:rPr>
        <w:t>проводились выборы лидеров школьного самоуправления. Это ежегодное событие, направленное на вовлечение молодых людей в общественную деятельность и развитие их способностей.</w:t>
      </w:r>
    </w:p>
    <w:p w:rsidR="00334989" w:rsidRDefault="0005205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Порядок проведения выборов регулируется Положением о деятельности ученического само</w:t>
      </w:r>
      <w:r>
        <w:rPr>
          <w:szCs w:val="28"/>
        </w:rPr>
        <w:t>управления в Краснодарском крае, разработанным министерством образования, науки и молодежной политики Краснодарского края и избирательной комиссией Краснодарского края. На пост президента могут претендовать ученики 8 – 11 классов.</w:t>
      </w:r>
    </w:p>
    <w:p w:rsidR="00334989" w:rsidRDefault="00052053">
      <w:pPr>
        <w:spacing w:line="360" w:lineRule="auto"/>
        <w:ind w:firstLine="851"/>
        <w:jc w:val="both"/>
      </w:pPr>
      <w:r>
        <w:rPr>
          <w:szCs w:val="28"/>
        </w:rPr>
        <w:t>3. Территориальная избира</w:t>
      </w:r>
      <w:r>
        <w:rPr>
          <w:szCs w:val="28"/>
        </w:rPr>
        <w:t xml:space="preserve">тельная комиссия </w:t>
      </w:r>
      <w:r>
        <w:rPr>
          <w:rFonts w:eastAsiaTheme="minorHAnsi" w:cstheme="minorBidi"/>
          <w:color w:val="auto"/>
          <w:szCs w:val="28"/>
          <w:lang w:eastAsia="en-US"/>
        </w:rPr>
        <w:t>Горячеключевская</w:t>
      </w:r>
      <w:r>
        <w:rPr>
          <w:szCs w:val="28"/>
        </w:rPr>
        <w:t xml:space="preserve"> совместно с управлением образования администрации муниципального образования г. Горячий Ключ с 1 по 10 ноября 2025 года в соответствии с постановлением избирательной комиссии Краснодарского края  «О проведении серии интелл</w:t>
      </w:r>
      <w:r>
        <w:rPr>
          <w:szCs w:val="28"/>
        </w:rPr>
        <w:t>ектуальных игр «Избирательный марафон» (регионального этапа Всероссийской олимпиады школьников по вопросам избирательного права и избирательного процесса)», организовали в общеобразовательных учреждениях муниципального образования город Горячий Ключ участи</w:t>
      </w:r>
      <w:r>
        <w:rPr>
          <w:szCs w:val="28"/>
        </w:rPr>
        <w:t>е старшеклассников в серии интеллектуальных игр «Избирательный Марафон».</w:t>
      </w:r>
    </w:p>
    <w:p w:rsidR="00334989" w:rsidRDefault="00052053">
      <w:pPr>
        <w:spacing w:line="360" w:lineRule="auto"/>
        <w:ind w:firstLine="851"/>
        <w:jc w:val="both"/>
      </w:pPr>
      <w:r>
        <w:rPr>
          <w:szCs w:val="28"/>
        </w:rPr>
        <w:t xml:space="preserve">Мероприятия марафона проходят на базе общеобразовательных организаций среди учащихся старших классов. </w:t>
      </w:r>
      <w:r>
        <w:rPr>
          <w:szCs w:val="28"/>
        </w:rPr>
        <w:br/>
      </w:r>
      <w:r>
        <w:rPr>
          <w:szCs w:val="28"/>
        </w:rPr>
        <w:t>В рамках Избирательного марафона участникам предлагается подготовить сочинение н</w:t>
      </w:r>
      <w:r>
        <w:rPr>
          <w:szCs w:val="28"/>
        </w:rPr>
        <w:t>а одну из тем: «Почему важно принимать участие в выборах?»;«Какими могли бы быть выборы в 2100 году?»;«Если бы я был организатором выборов…»;«Кандидат, за которого я проголосовал бы…»;</w:t>
      </w:r>
      <w:r>
        <w:rPr>
          <w:szCs w:val="28"/>
        </w:rPr>
        <w:br/>
      </w:r>
      <w:r>
        <w:rPr>
          <w:szCs w:val="28"/>
        </w:rPr>
        <w:t>«Мое первое посещение избирательного участка…»</w:t>
      </w:r>
    </w:p>
    <w:p w:rsidR="00334989" w:rsidRDefault="00052053">
      <w:pPr>
        <w:spacing w:line="360" w:lineRule="auto"/>
        <w:ind w:firstLine="851"/>
        <w:jc w:val="both"/>
      </w:pPr>
      <w:r>
        <w:rPr>
          <w:szCs w:val="28"/>
        </w:rPr>
        <w:t>Избирательный марафон пр</w:t>
      </w:r>
      <w:r>
        <w:rPr>
          <w:szCs w:val="28"/>
        </w:rPr>
        <w:t>оводился с целью повышения правовой культуры молодых и будущих избирателей, стимулирования интереса обучающихся образовательных учреждений к углубленному изучению избирательного законодательства, информирование и привлечение внимания молодежи к активному у</w:t>
      </w:r>
      <w:r>
        <w:rPr>
          <w:szCs w:val="28"/>
        </w:rPr>
        <w:t>частию в избирательных кампаниях различного уровня.</w:t>
      </w:r>
    </w:p>
    <w:p w:rsidR="00334989" w:rsidRDefault="00052053">
      <w:pPr>
        <w:spacing w:line="360" w:lineRule="auto"/>
        <w:ind w:firstLine="851"/>
        <w:jc w:val="both"/>
      </w:pPr>
      <w:r>
        <w:rPr>
          <w:szCs w:val="28"/>
        </w:rPr>
        <w:t xml:space="preserve">4. </w:t>
      </w:r>
      <w:r>
        <w:rPr>
          <w:rFonts w:eastAsiaTheme="minorHAnsi" w:cstheme="minorBidi"/>
          <w:color w:val="auto"/>
          <w:szCs w:val="28"/>
          <w:lang w:eastAsia="en-US"/>
        </w:rPr>
        <w:t>В конце</w:t>
      </w:r>
      <w:r>
        <w:rPr>
          <w:szCs w:val="28"/>
        </w:rPr>
        <w:t xml:space="preserve"> ноября 2025 года на базе Кубанского государственного аграрного университета прошел общекраевой Форум молодых и будущих организаторов выборов.</w:t>
      </w:r>
    </w:p>
    <w:p w:rsidR="00334989" w:rsidRDefault="00052053">
      <w:pPr>
        <w:spacing w:line="360" w:lineRule="auto"/>
        <w:ind w:firstLine="851"/>
        <w:jc w:val="both"/>
      </w:pPr>
      <w:r>
        <w:rPr>
          <w:szCs w:val="28"/>
        </w:rPr>
        <w:t>Молодежь со всех муниципалитетов края собралась, чт</w:t>
      </w:r>
      <w:r>
        <w:rPr>
          <w:szCs w:val="28"/>
        </w:rPr>
        <w:t>обы обсудить важные темы в области избирательного права и избирательного процесса. Первая часть Форума была посвящена дискуссиям по актуальным вопросам избирательного права.</w:t>
      </w:r>
    </w:p>
    <w:p w:rsidR="00334989" w:rsidRDefault="00334989">
      <w:pPr>
        <w:spacing w:line="360" w:lineRule="auto"/>
        <w:ind w:firstLine="851"/>
        <w:jc w:val="both"/>
        <w:rPr>
          <w:rStyle w:val="ac"/>
          <w:i w:val="0"/>
          <w:iCs w:val="0"/>
          <w:szCs w:val="28"/>
        </w:rPr>
      </w:pPr>
    </w:p>
    <w:p w:rsidR="00334989" w:rsidRDefault="00052053">
      <w:pPr>
        <w:ind w:firstLine="709"/>
        <w:jc w:val="center"/>
      </w:pPr>
      <w:r>
        <w:rPr>
          <w:b/>
          <w:i/>
          <w:szCs w:val="28"/>
        </w:rPr>
        <w:t>5. Информационно - разъяснительная деятельность территориальной избирательной ком</w:t>
      </w:r>
      <w:r>
        <w:rPr>
          <w:b/>
          <w:i/>
          <w:szCs w:val="28"/>
        </w:rPr>
        <w:t xml:space="preserve">иссии </w:t>
      </w:r>
      <w:r>
        <w:rPr>
          <w:rFonts w:eastAsia="Calibri"/>
          <w:b/>
          <w:i/>
          <w:szCs w:val="28"/>
          <w:lang w:eastAsia="en-US"/>
        </w:rPr>
        <w:t>Горячеключевская</w:t>
      </w:r>
    </w:p>
    <w:p w:rsidR="00334989" w:rsidRDefault="00334989">
      <w:pPr>
        <w:ind w:firstLine="709"/>
        <w:jc w:val="center"/>
        <w:rPr>
          <w:rFonts w:eastAsia="Calibri"/>
          <w:b/>
          <w:i/>
          <w:szCs w:val="28"/>
          <w:lang w:eastAsia="en-US"/>
        </w:rPr>
      </w:pPr>
    </w:p>
    <w:p w:rsidR="00334989" w:rsidRDefault="00052053">
      <w:pPr>
        <w:spacing w:line="360" w:lineRule="auto"/>
        <w:ind w:firstLine="708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Информационное обеспечение выборов – одна из самых значимых стадий избирательного процесса, способствующая более полному информированию граждан об избирательном законодательстве, ходе подготовки и проведения выборов, сроках и порядк</w:t>
      </w:r>
      <w:r>
        <w:rPr>
          <w:rFonts w:eastAsia="Calibri"/>
          <w:szCs w:val="28"/>
          <w:lang w:eastAsia="en-US"/>
        </w:rPr>
        <w:t>е осуществления действий и процедур, кандидатах, политических партиях и т.д.</w:t>
      </w:r>
    </w:p>
    <w:p w:rsidR="00334989" w:rsidRDefault="00052053">
      <w:pPr>
        <w:spacing w:line="360" w:lineRule="auto"/>
        <w:ind w:firstLine="708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Территориальная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избирательная комиссия </w:t>
      </w:r>
      <w:r>
        <w:rPr>
          <w:rFonts w:eastAsiaTheme="minorHAnsi" w:cstheme="minorBidi"/>
          <w:color w:val="auto"/>
          <w:szCs w:val="28"/>
          <w:lang w:eastAsia="en-US"/>
        </w:rPr>
        <w:t>Горячеключевская</w:t>
      </w:r>
      <w:r>
        <w:rPr>
          <w:rFonts w:eastAsia="Calibri"/>
          <w:szCs w:val="28"/>
          <w:lang w:eastAsia="en-US"/>
        </w:rPr>
        <w:t xml:space="preserve"> имеет интернет-страницу на официальном сайте администрации муниципального образования город Горячий Ключ, страницу</w:t>
      </w:r>
      <w:r>
        <w:rPr>
          <w:szCs w:val="28"/>
        </w:rPr>
        <w:t xml:space="preserve"> в Telegram-канале</w:t>
      </w:r>
      <w:r>
        <w:rPr>
          <w:rFonts w:eastAsia="Calibri"/>
          <w:szCs w:val="28"/>
          <w:lang w:eastAsia="en-US"/>
        </w:rPr>
        <w:t>, Контакте, Одноклассники.</w:t>
      </w:r>
    </w:p>
    <w:p w:rsidR="00334989" w:rsidRDefault="00052053">
      <w:pPr>
        <w:spacing w:line="360" w:lineRule="auto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ab/>
        <w:t xml:space="preserve">Интернет-страница территориальной избирательной комиссии </w:t>
      </w:r>
      <w:r>
        <w:rPr>
          <w:rFonts w:eastAsiaTheme="minorHAnsi" w:cstheme="minorBidi"/>
          <w:color w:val="auto"/>
          <w:szCs w:val="28"/>
          <w:lang w:eastAsia="en-US"/>
        </w:rPr>
        <w:t>Горячеключевская</w:t>
      </w:r>
      <w:r>
        <w:rPr>
          <w:rFonts w:eastAsia="Calibri"/>
          <w:szCs w:val="28"/>
          <w:lang w:eastAsia="en-US"/>
        </w:rPr>
        <w:t xml:space="preserve"> регулярно пополняется информационными сообщениями, освещающими работу комиссии с различными категориями участников избирательного процес</w:t>
      </w:r>
      <w:r>
        <w:rPr>
          <w:rFonts w:eastAsia="Calibri"/>
          <w:szCs w:val="28"/>
          <w:lang w:eastAsia="en-US"/>
        </w:rPr>
        <w:t xml:space="preserve">са. </w:t>
      </w:r>
    </w:p>
    <w:p w:rsidR="00334989" w:rsidRDefault="0005205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Для более удобного информирования избирателей на                          интернет-странице комиссии были размещены баннеры с датой голосования и названием выборов, при нажатии на который осуществлялся переход в раздел «Выборы Губернатора Краснодарско</w:t>
      </w:r>
      <w:r>
        <w:rPr>
          <w:szCs w:val="28"/>
        </w:rPr>
        <w:t>го края», где размещалась вся необходимая информация.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В 2025 году на странице в Telegram чате территориальной избирательной комиссии </w:t>
      </w:r>
      <w:r>
        <w:rPr>
          <w:rFonts w:eastAsiaTheme="minorHAnsi" w:cstheme="minorBidi"/>
          <w:color w:val="auto"/>
          <w:szCs w:val="28"/>
          <w:lang w:eastAsia="en-US"/>
        </w:rPr>
        <w:t>Пригородная</w:t>
      </w:r>
      <w:r>
        <w:rPr>
          <w:rFonts w:eastAsia="Calibri"/>
          <w:szCs w:val="28"/>
          <w:lang w:eastAsia="en-US"/>
        </w:rPr>
        <w:t xml:space="preserve"> прошло информирование о предстоящих выборах </w:t>
      </w:r>
      <w:r>
        <w:rPr>
          <w:rFonts w:eastAsia="Calibri"/>
          <w:szCs w:val="28"/>
        </w:rPr>
        <w:t>Губернатора Краснодарского края и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 xml:space="preserve">депутатов Совета муниципального </w:t>
      </w:r>
      <w:r>
        <w:rPr>
          <w:szCs w:val="28"/>
        </w:rPr>
        <w:t>образования муниципальный округ город Горячий Ключ Краснодарского края восьмого созыва</w:t>
      </w:r>
      <w:r>
        <w:rPr>
          <w:rFonts w:eastAsia="Calibri"/>
          <w:szCs w:val="28"/>
          <w:lang w:eastAsia="en-US"/>
        </w:rPr>
        <w:t>. Использование современных информационных технологий позволило избирательным комиссиям оперативно реагировать на настроения избирателей, их отношение к событиям избирате</w:t>
      </w:r>
      <w:r>
        <w:rPr>
          <w:rFonts w:eastAsia="Calibri"/>
          <w:szCs w:val="28"/>
          <w:lang w:eastAsia="en-US"/>
        </w:rPr>
        <w:t>льных кампаний, выявлять негативные тенденции, препятствующие реализации избирательных прав граждан.</w:t>
      </w:r>
    </w:p>
    <w:p w:rsidR="00334989" w:rsidRDefault="00052053">
      <w:pPr>
        <w:spacing w:line="360" w:lineRule="auto"/>
        <w:ind w:right="-1"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В прошлом году территориальная избирательная комиссия Горячеключевская провела информационно - разъяснительную кампанию, направленных на интенсивное информ</w:t>
      </w:r>
      <w:r>
        <w:rPr>
          <w:rFonts w:eastAsia="Calibri"/>
          <w:szCs w:val="28"/>
          <w:lang w:eastAsia="en-US"/>
        </w:rPr>
        <w:t xml:space="preserve">ирование избирателей в период проведения выборов </w:t>
      </w:r>
      <w:r>
        <w:rPr>
          <w:rFonts w:eastAsia="Calibri"/>
          <w:szCs w:val="28"/>
        </w:rPr>
        <w:t>Губернатора Краснодарского края и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депутатов Совета муниципального образования муниципальный округ город Горячий Ключ Краснодарского края восьмого созыва.</w:t>
      </w:r>
      <w:r>
        <w:rPr>
          <w:szCs w:val="28"/>
        </w:rPr>
        <w:tab/>
      </w:r>
    </w:p>
    <w:p w:rsidR="00334989" w:rsidRDefault="00052053">
      <w:pPr>
        <w:spacing w:line="360" w:lineRule="auto"/>
        <w:ind w:right="-1"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На территории муниципалитета для размещения предвыб</w:t>
      </w:r>
      <w:r>
        <w:rPr>
          <w:rFonts w:eastAsia="Calibri"/>
          <w:szCs w:val="28"/>
          <w:lang w:eastAsia="en-US"/>
        </w:rPr>
        <w:t xml:space="preserve">орных печатных агитационных материалов было выделено и оборудовано </w:t>
      </w:r>
      <w:r>
        <w:rPr>
          <w:rFonts w:eastAsiaTheme="minorHAnsi" w:cstheme="minorBidi"/>
          <w:color w:val="auto"/>
          <w:szCs w:val="28"/>
          <w:lang w:eastAsia="en-US"/>
        </w:rPr>
        <w:t>40</w:t>
      </w:r>
      <w:r>
        <w:rPr>
          <w:rFonts w:eastAsia="Calibri"/>
          <w:szCs w:val="28"/>
          <w:lang w:eastAsia="en-US"/>
        </w:rPr>
        <w:t xml:space="preserve"> специальных мест на территории каждого избирательного участка.</w:t>
      </w:r>
    </w:p>
    <w:p w:rsidR="00334989" w:rsidRDefault="00052053">
      <w:pPr>
        <w:spacing w:line="360" w:lineRule="auto"/>
        <w:ind w:right="-1"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При проведении выборов </w:t>
      </w:r>
      <w:r>
        <w:rPr>
          <w:rFonts w:eastAsia="Calibri"/>
          <w:szCs w:val="28"/>
        </w:rPr>
        <w:t>Губернатора Краснодарского края и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депутатов Совета муниципального образования муниципальный округ г</w:t>
      </w:r>
      <w:r>
        <w:rPr>
          <w:szCs w:val="28"/>
        </w:rPr>
        <w:t>ород Горячий Ключ Краснодарского края восьмого созыва</w:t>
      </w:r>
      <w:r>
        <w:rPr>
          <w:rFonts w:eastAsia="Calibri"/>
          <w:szCs w:val="28"/>
          <w:lang w:eastAsia="en-US"/>
        </w:rPr>
        <w:t xml:space="preserve"> все участковые избирательные комиссии были оформлены в едином стиле. </w:t>
      </w:r>
    </w:p>
    <w:p w:rsidR="00334989" w:rsidRDefault="00052053">
      <w:pPr>
        <w:spacing w:line="360" w:lineRule="auto"/>
        <w:ind w:right="-1"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Вся информационная продукция была изготовлена за счет средств краевого и местного бюджета, выделенных на подготовку и проведение выборов </w:t>
      </w:r>
      <w:r>
        <w:rPr>
          <w:rFonts w:eastAsia="Calibri"/>
          <w:szCs w:val="28"/>
        </w:rPr>
        <w:t>Губернатора Краснодарского края и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>депутатов Совета муниципального образования муниципальный округ город Горячий Ключ К</w:t>
      </w:r>
      <w:r>
        <w:rPr>
          <w:szCs w:val="28"/>
        </w:rPr>
        <w:t>раснодарского края восьмого созыва.</w:t>
      </w:r>
      <w:r>
        <w:rPr>
          <w:szCs w:val="28"/>
        </w:rPr>
        <w:tab/>
      </w:r>
    </w:p>
    <w:p w:rsidR="00334989" w:rsidRDefault="00052053">
      <w:pPr>
        <w:spacing w:line="360" w:lineRule="auto"/>
        <w:ind w:right="-1"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Территориальной избирательной комиссией </w:t>
      </w:r>
      <w:r>
        <w:rPr>
          <w:rFonts w:eastAsiaTheme="minorHAnsi" w:cstheme="minorBidi"/>
          <w:color w:val="auto"/>
          <w:szCs w:val="28"/>
          <w:lang w:eastAsia="en-US"/>
        </w:rPr>
        <w:t>Горчеключевская</w:t>
      </w:r>
      <w:r>
        <w:rPr>
          <w:rFonts w:eastAsia="Calibri"/>
          <w:szCs w:val="28"/>
          <w:lang w:eastAsia="en-US"/>
        </w:rPr>
        <w:t xml:space="preserve"> своевременно выдавалась печатная и иная продукция участковым избирательным комиссиям.</w:t>
      </w:r>
    </w:p>
    <w:p w:rsidR="00334989" w:rsidRDefault="00052053">
      <w:pPr>
        <w:spacing w:line="360" w:lineRule="auto"/>
        <w:ind w:right="-1"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На протяжении 2025 года территориальная избирательная комиссия Горячеключевск</w:t>
      </w:r>
      <w:r>
        <w:rPr>
          <w:rFonts w:eastAsia="Calibri"/>
          <w:szCs w:val="28"/>
          <w:lang w:eastAsia="en-US"/>
        </w:rPr>
        <w:t xml:space="preserve">ая осуществляла тесное взаимодействие со средствами массовой информации на территории муниципального образования город Горячий Ключ. </w:t>
      </w:r>
    </w:p>
    <w:p w:rsidR="00334989" w:rsidRDefault="00052053">
      <w:pPr>
        <w:spacing w:line="360" w:lineRule="auto"/>
        <w:ind w:right="-1"/>
        <w:jc w:val="center"/>
      </w:pPr>
      <w:r>
        <w:rPr>
          <w:b/>
          <w:bCs/>
          <w:i/>
          <w:szCs w:val="28"/>
        </w:rPr>
        <w:t>5. Участие в конкурсах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Территориальная избирательная комиссия </w:t>
      </w:r>
      <w:r>
        <w:rPr>
          <w:rFonts w:eastAsiaTheme="minorHAnsi" w:cstheme="minorBidi"/>
          <w:bCs/>
          <w:color w:val="auto"/>
          <w:szCs w:val="28"/>
          <w:lang w:eastAsia="en-US"/>
        </w:rPr>
        <w:t>Горячеключевская</w:t>
      </w:r>
      <w:r>
        <w:rPr>
          <w:bCs/>
          <w:szCs w:val="28"/>
        </w:rPr>
        <w:t xml:space="preserve"> приняла участие в конкурсах, проводимыми из</w:t>
      </w:r>
      <w:r>
        <w:rPr>
          <w:bCs/>
          <w:szCs w:val="28"/>
        </w:rPr>
        <w:t>бирательной комиссией Краснодарского края по итогам проведения избирательной кампании.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bCs/>
          <w:szCs w:val="28"/>
        </w:rPr>
        <w:t>Руководствуясь постановлением избирательной комиссии Краснодарского края  «О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</w:t>
      </w:r>
      <w:r>
        <w:rPr>
          <w:bCs/>
          <w:szCs w:val="28"/>
        </w:rPr>
        <w:t xml:space="preserve">оров </w:t>
      </w:r>
      <w:r>
        <w:rPr>
          <w:rFonts w:eastAsia="Calibri"/>
          <w:bCs/>
          <w:szCs w:val="28"/>
        </w:rPr>
        <w:t xml:space="preserve">Губернатора Краснодарского края  и </w:t>
      </w:r>
      <w:r>
        <w:rPr>
          <w:szCs w:val="28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bCs/>
          <w:szCs w:val="28"/>
        </w:rPr>
        <w:t xml:space="preserve">, назначенных на 14 сентября 2025 года» территориальная избирательная комиссия </w:t>
      </w:r>
      <w:r>
        <w:rPr>
          <w:rFonts w:eastAsiaTheme="minorHAnsi" w:cstheme="minorBidi"/>
          <w:bCs/>
          <w:color w:val="auto"/>
          <w:szCs w:val="28"/>
          <w:lang w:eastAsia="en-US"/>
        </w:rPr>
        <w:t>Горячеключевская</w:t>
      </w:r>
      <w:r>
        <w:rPr>
          <w:bCs/>
          <w:szCs w:val="28"/>
        </w:rPr>
        <w:t xml:space="preserve"> по</w:t>
      </w:r>
      <w:r>
        <w:rPr>
          <w:bCs/>
          <w:szCs w:val="28"/>
        </w:rPr>
        <w:t xml:space="preserve">дготовила конкурсную работу об 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организации работы в области информационно-разъяснительной деятельности в период проведения выборов </w:t>
      </w:r>
      <w:r>
        <w:rPr>
          <w:rFonts w:eastAsia="Calibri"/>
          <w:bCs/>
          <w:szCs w:val="28"/>
        </w:rPr>
        <w:t xml:space="preserve">Губернатора Краснодарского края  и </w:t>
      </w:r>
      <w:r>
        <w:rPr>
          <w:szCs w:val="28"/>
        </w:rPr>
        <w:t>депутатов Совета муниципального образования муниципальный округ город Горячий Ключ Красно</w:t>
      </w:r>
      <w:r>
        <w:rPr>
          <w:szCs w:val="28"/>
        </w:rPr>
        <w:t>дарского края восьмого созыва</w:t>
      </w:r>
      <w:r>
        <w:rPr>
          <w:bCs/>
          <w:szCs w:val="28"/>
        </w:rPr>
        <w:t>, назначенных на 14 сентября 2025 года.</w:t>
      </w:r>
    </w:p>
    <w:p w:rsidR="00334989" w:rsidRDefault="00052053">
      <w:pPr>
        <w:tabs>
          <w:tab w:val="left" w:pos="2977"/>
        </w:tabs>
        <w:spacing w:line="360" w:lineRule="auto"/>
        <w:ind w:firstLine="709"/>
        <w:jc w:val="both"/>
        <w:rPr>
          <w:szCs w:val="28"/>
        </w:rPr>
      </w:pPr>
      <w:r>
        <w:rPr>
          <w:bCs/>
          <w:szCs w:val="28"/>
        </w:rPr>
        <w:t>Руководствуясь постановлением избирательной комиссии Краснодарского края  «О проведении конкурса среди молодежных общественных советов при территориальных избирательных комиссиях и избира</w:t>
      </w:r>
      <w:r>
        <w:rPr>
          <w:bCs/>
          <w:szCs w:val="28"/>
        </w:rPr>
        <w:t xml:space="preserve">тельных комиссиях муниципальных образований Краснодарского края на лучшую организацию работы в 2025 году» Молодежный Общественный Совет при территориальной избирательной комиссии </w:t>
      </w:r>
      <w:r>
        <w:rPr>
          <w:rFonts w:eastAsiaTheme="minorHAnsi" w:cstheme="minorBidi"/>
          <w:bCs/>
          <w:color w:val="auto"/>
          <w:szCs w:val="28"/>
          <w:lang w:eastAsia="en-US"/>
        </w:rPr>
        <w:t>Горячеключевская</w:t>
      </w:r>
      <w:r>
        <w:rPr>
          <w:bCs/>
          <w:szCs w:val="28"/>
        </w:rPr>
        <w:t xml:space="preserve"> совместно с территориальной избирательной комиссией </w:t>
      </w:r>
      <w:r>
        <w:rPr>
          <w:rFonts w:eastAsiaTheme="minorHAnsi" w:cstheme="minorBidi"/>
          <w:bCs/>
          <w:color w:val="auto"/>
          <w:szCs w:val="28"/>
          <w:lang w:eastAsia="en-US"/>
        </w:rPr>
        <w:t>Горячекл</w:t>
      </w:r>
      <w:r>
        <w:rPr>
          <w:rFonts w:eastAsiaTheme="minorHAnsi" w:cstheme="minorBidi"/>
          <w:bCs/>
          <w:color w:val="auto"/>
          <w:szCs w:val="28"/>
          <w:lang w:eastAsia="en-US"/>
        </w:rPr>
        <w:t>ючевская</w:t>
      </w:r>
      <w:r>
        <w:rPr>
          <w:bCs/>
          <w:szCs w:val="28"/>
        </w:rPr>
        <w:t xml:space="preserve"> подготовил конкурсную работу на лучшую организацию работы в 2025 году среди молодежных общественных советов при территориальных избирательных комиссиях.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>Руководствуясь постановлением избирательной комиссии Краснодарского края «</w:t>
      </w:r>
      <w:r>
        <w:rPr>
          <w:rFonts w:eastAsia="Calibri"/>
          <w:szCs w:val="28"/>
        </w:rPr>
        <w:t>О конкурсе среди те</w:t>
      </w:r>
      <w:r>
        <w:rPr>
          <w:rFonts w:eastAsia="Calibri"/>
          <w:szCs w:val="28"/>
        </w:rPr>
        <w:t>рриториальных избирательных комиссий на лучшую информационную работу в сети Интернет», приняли участие.</w:t>
      </w:r>
    </w:p>
    <w:p w:rsidR="00334989" w:rsidRDefault="00052053">
      <w:pPr>
        <w:spacing w:line="360" w:lineRule="auto"/>
        <w:ind w:right="74" w:firstLine="709"/>
        <w:contextualSpacing/>
        <w:jc w:val="both"/>
        <w:rPr>
          <w:szCs w:val="28"/>
        </w:rPr>
      </w:pPr>
      <w:r>
        <w:rPr>
          <w:rFonts w:eastAsia="Calibri"/>
          <w:bCs/>
          <w:iCs/>
          <w:szCs w:val="28"/>
        </w:rPr>
        <w:t>Руководствуясь постановлением «О проведении конкурса среди молодежных участковых избирательных комиссий Краснодарского края на лучшую организацию работы</w:t>
      </w:r>
      <w:r>
        <w:rPr>
          <w:rFonts w:eastAsia="Calibri"/>
          <w:bCs/>
          <w:iCs/>
          <w:szCs w:val="28"/>
        </w:rPr>
        <w:t xml:space="preserve"> в период подготовки и проведения выборов </w:t>
      </w:r>
      <w:r>
        <w:rPr>
          <w:rFonts w:eastAsia="Calibri"/>
          <w:bCs/>
          <w:iCs/>
          <w:szCs w:val="28"/>
        </w:rPr>
        <w:t>Губернатора Краснодарского края</w:t>
      </w:r>
      <w:r>
        <w:rPr>
          <w:rFonts w:eastAsia="Calibri"/>
          <w:bCs/>
          <w:iCs/>
          <w:szCs w:val="28"/>
        </w:rPr>
        <w:t xml:space="preserve">, назначенных на </w:t>
      </w:r>
      <w:r>
        <w:rPr>
          <w:rFonts w:eastAsiaTheme="minorHAnsi"/>
          <w:bCs/>
          <w:iCs/>
          <w:color w:val="auto"/>
          <w:szCs w:val="28"/>
          <w:lang w:eastAsia="en-US"/>
        </w:rPr>
        <w:t>14 сентября</w:t>
      </w:r>
      <w:r>
        <w:rPr>
          <w:rFonts w:eastAsia="Calibri"/>
          <w:bCs/>
          <w:iCs/>
          <w:szCs w:val="28"/>
        </w:rPr>
        <w:t xml:space="preserve"> 2025 года» избирательная комиссия Краснодарского края, приняли участие.</w:t>
      </w:r>
    </w:p>
    <w:p w:rsidR="00334989" w:rsidRDefault="00052053">
      <w:pPr>
        <w:spacing w:line="360" w:lineRule="auto"/>
        <w:ind w:right="74" w:firstLine="709"/>
        <w:contextualSpacing/>
        <w:jc w:val="both"/>
        <w:rPr>
          <w:szCs w:val="28"/>
        </w:rPr>
      </w:pPr>
      <w:r>
        <w:rPr>
          <w:rFonts w:eastAsia="Calibri"/>
          <w:bCs/>
          <w:iCs/>
          <w:szCs w:val="28"/>
        </w:rPr>
        <w:t>Руководствуясь постановлением «О конкурсе на лучшую организацию добровольческой (в</w:t>
      </w:r>
      <w:r>
        <w:rPr>
          <w:rFonts w:eastAsia="Calibri"/>
          <w:bCs/>
          <w:iCs/>
          <w:szCs w:val="28"/>
        </w:rPr>
        <w:t xml:space="preserve">олонтерской) деятельности в период проведения выборов </w:t>
      </w:r>
      <w:r>
        <w:rPr>
          <w:rFonts w:eastAsia="Calibri"/>
          <w:bCs/>
          <w:iCs/>
          <w:szCs w:val="28"/>
        </w:rPr>
        <w:t>Губернатора Краснодарского края и</w:t>
      </w:r>
      <w:r>
        <w:rPr>
          <w:rFonts w:eastAsia="Calibri"/>
          <w:bCs/>
          <w:iCs/>
          <w:szCs w:val="28"/>
        </w:rPr>
        <w:t xml:space="preserve"> </w:t>
      </w:r>
      <w:r>
        <w:rPr>
          <w:iCs/>
          <w:szCs w:val="28"/>
        </w:rPr>
        <w:t>депутатов Совета муниципального образования муниципальный округ город Горячий Ключ Краснодарского края восьмого созыва</w:t>
      </w:r>
      <w:r>
        <w:rPr>
          <w:rFonts w:eastAsia="Calibri"/>
          <w:bCs/>
          <w:iCs/>
          <w:szCs w:val="28"/>
        </w:rPr>
        <w:t>, назначенных на 14 сентября 2025 года» избирател</w:t>
      </w:r>
      <w:r>
        <w:rPr>
          <w:rFonts w:eastAsia="Calibri"/>
          <w:bCs/>
          <w:iCs/>
          <w:szCs w:val="28"/>
        </w:rPr>
        <w:t>ьная комиссия Краснодарского края, приняли участие.</w:t>
      </w:r>
    </w:p>
    <w:p w:rsidR="00334989" w:rsidRDefault="00052053">
      <w:pPr>
        <w:spacing w:line="360" w:lineRule="auto"/>
        <w:ind w:right="74" w:firstLine="709"/>
        <w:contextualSpacing/>
        <w:rPr>
          <w:szCs w:val="28"/>
        </w:rPr>
      </w:pPr>
      <w:r>
        <w:rPr>
          <w:szCs w:val="28"/>
        </w:rPr>
        <w:t xml:space="preserve"> </w:t>
      </w:r>
      <w:r>
        <w:rPr>
          <w:rFonts w:eastAsia="Calibri"/>
          <w:iCs/>
          <w:szCs w:val="28"/>
        </w:rPr>
        <w:t xml:space="preserve">     </w:t>
      </w:r>
    </w:p>
    <w:p w:rsidR="00334989" w:rsidRDefault="00052053">
      <w:pPr>
        <w:tabs>
          <w:tab w:val="left" w:pos="1440"/>
        </w:tabs>
        <w:spacing w:line="360" w:lineRule="auto"/>
        <w:jc w:val="center"/>
        <w:rPr>
          <w:szCs w:val="28"/>
        </w:rPr>
      </w:pPr>
      <w:r>
        <w:rPr>
          <w:b/>
          <w:i/>
          <w:szCs w:val="28"/>
        </w:rPr>
        <w:t xml:space="preserve">5. Совершенствование работы по повышению правовой культуры избирателей (участников референдума) и других участников избирательного процесса, обучению кадров участковых </w:t>
      </w:r>
    </w:p>
    <w:p w:rsidR="00334989" w:rsidRDefault="00052053">
      <w:pPr>
        <w:tabs>
          <w:tab w:val="left" w:pos="1440"/>
        </w:tabs>
        <w:spacing w:line="360" w:lineRule="auto"/>
        <w:jc w:val="center"/>
        <w:rPr>
          <w:szCs w:val="28"/>
        </w:rPr>
      </w:pPr>
      <w:r>
        <w:rPr>
          <w:b/>
          <w:i/>
          <w:szCs w:val="28"/>
        </w:rPr>
        <w:t>избирательных комиссий</w:t>
      </w:r>
    </w:p>
    <w:p w:rsidR="00334989" w:rsidRDefault="00052053">
      <w:pPr>
        <w:spacing w:line="360" w:lineRule="auto"/>
        <w:ind w:firstLine="708"/>
        <w:jc w:val="both"/>
        <w:rPr>
          <w:szCs w:val="28"/>
        </w:rPr>
      </w:pPr>
      <w:r>
        <w:rPr>
          <w:rFonts w:eastAsia="Calibri"/>
          <w:szCs w:val="28"/>
        </w:rPr>
        <w:t xml:space="preserve">В соответствии с </w:t>
      </w:r>
      <w:r>
        <w:rPr>
          <w:szCs w:val="28"/>
        </w:rPr>
        <w:t xml:space="preserve">Концепцией обучения кадров избирательных комиссий и других участников избирательного (референдумного) процесса </w:t>
      </w:r>
      <w:r>
        <w:rPr>
          <w:rFonts w:eastAsia="Calibri"/>
          <w:szCs w:val="28"/>
        </w:rPr>
        <w:t>был разработан комплекс мероприятий по подготовке кадров</w:t>
      </w:r>
      <w:r>
        <w:rPr>
          <w:rFonts w:eastAsia="Calibri"/>
          <w:szCs w:val="28"/>
        </w:rPr>
        <w:t xml:space="preserve"> в 2025 году.  </w:t>
      </w:r>
    </w:p>
    <w:p w:rsidR="00334989" w:rsidRDefault="00052053">
      <w:pPr>
        <w:spacing w:line="360" w:lineRule="auto"/>
        <w:ind w:firstLine="708"/>
        <w:jc w:val="both"/>
        <w:rPr>
          <w:szCs w:val="28"/>
        </w:rPr>
      </w:pPr>
      <w:r>
        <w:rPr>
          <w:rFonts w:eastAsia="Calibri"/>
          <w:szCs w:val="28"/>
        </w:rPr>
        <w:t xml:space="preserve"> С май по август 202</w:t>
      </w:r>
      <w:r>
        <w:rPr>
          <w:rFonts w:eastAsiaTheme="minorHAnsi"/>
          <w:color w:val="auto"/>
          <w:szCs w:val="28"/>
          <w:lang w:eastAsia="en-US"/>
        </w:rPr>
        <w:t>5</w:t>
      </w:r>
      <w:r>
        <w:rPr>
          <w:rFonts w:eastAsia="Calibri"/>
          <w:szCs w:val="28"/>
        </w:rPr>
        <w:t xml:space="preserve"> года были</w:t>
      </w:r>
      <w:r>
        <w:rPr>
          <w:rFonts w:eastAsia="Calibri"/>
          <w:szCs w:val="28"/>
        </w:rPr>
        <w:t xml:space="preserve"> проведены учебные семи</w:t>
      </w:r>
      <w:r>
        <w:rPr>
          <w:rFonts w:eastAsia="Calibri"/>
          <w:szCs w:val="28"/>
        </w:rPr>
        <w:t>нары и инструктивные совещания с организаторами и будущими участниками избирательных кампаний, органами</w:t>
      </w:r>
      <w:r>
        <w:rPr>
          <w:rFonts w:eastAsia="Calibri"/>
          <w:szCs w:val="28"/>
        </w:rPr>
        <w:t xml:space="preserve"> местного самоуправления, правоохранительными органами и т.д. Программы семинаров включали в себя практические занятия, тренинги, «круглые столы», в ход</w:t>
      </w:r>
      <w:r>
        <w:rPr>
          <w:rFonts w:eastAsia="Calibri"/>
          <w:szCs w:val="28"/>
        </w:rPr>
        <w:t>е которых обсуждались вопросы применения Федеральных Законов о выборах в</w:t>
      </w:r>
      <w:r>
        <w:rPr>
          <w:rFonts w:eastAsia="Calibri"/>
          <w:szCs w:val="28"/>
        </w:rPr>
        <w:t xml:space="preserve"> практике предстоящей выборной</w:t>
      </w:r>
      <w:r>
        <w:rPr>
          <w:rFonts w:eastAsia="Calibri"/>
          <w:szCs w:val="28"/>
        </w:rPr>
        <w:t xml:space="preserve"> кампании. Участие в семинарах приняло около 160 организаторов и участников избирательного процесса.</w:t>
      </w:r>
    </w:p>
    <w:p w:rsidR="00334989" w:rsidRDefault="00052053">
      <w:pPr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 Многие занятия посвящались практической отработке </w:t>
      </w:r>
      <w:r>
        <w:rPr>
          <w:rFonts w:eastAsia="Calibri"/>
          <w:szCs w:val="28"/>
        </w:rPr>
        <w:t>действий  участковых избирательных комиссий по реализации Порядка подачи заявления о включении избирателя, участника референдума в список избирателей по месту нахождения и обеспечения возможности голосования избирателя, участника референдума по месту нахож</w:t>
      </w:r>
      <w:r>
        <w:rPr>
          <w:rFonts w:eastAsia="Calibri"/>
          <w:szCs w:val="28"/>
        </w:rPr>
        <w:t>дения на выборах в органы государственной власти субъекта Российской Федерации, референдуме субъекта Российской Федерации, а также применению технологии изготовления протоколов участковых комиссий об итогах голосования с машиночитаемым кодом (</w:t>
      </w:r>
      <w:r>
        <w:rPr>
          <w:rFonts w:eastAsia="Calibri"/>
          <w:szCs w:val="28"/>
          <w:lang w:val="en-US"/>
        </w:rPr>
        <w:t>QR</w:t>
      </w:r>
      <w:r>
        <w:rPr>
          <w:rFonts w:eastAsia="Calibri"/>
          <w:szCs w:val="28"/>
        </w:rPr>
        <w:t>-кодом).</w:t>
      </w:r>
    </w:p>
    <w:p w:rsidR="00334989" w:rsidRDefault="00052053">
      <w:pPr>
        <w:spacing w:line="336" w:lineRule="auto"/>
        <w:ind w:firstLine="540"/>
        <w:jc w:val="both"/>
        <w:rPr>
          <w:szCs w:val="28"/>
        </w:rPr>
      </w:pP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На семинарах с резервом кадров участковых избирательных комиссий были рассмотрены следующие вопросы:</w:t>
      </w:r>
    </w:p>
    <w:p w:rsidR="00334989" w:rsidRDefault="00052053">
      <w:pPr>
        <w:numPr>
          <w:ilvl w:val="0"/>
          <w:numId w:val="1"/>
        </w:numPr>
        <w:spacing w:line="336" w:lineRule="auto"/>
        <w:ind w:left="993" w:hanging="426"/>
        <w:jc w:val="both"/>
        <w:rPr>
          <w:szCs w:val="28"/>
        </w:rPr>
      </w:pPr>
      <w:r>
        <w:rPr>
          <w:szCs w:val="28"/>
        </w:rPr>
        <w:t>Организация делопроизводства в участковых избирательных комиссиях;</w:t>
      </w:r>
    </w:p>
    <w:p w:rsidR="00334989" w:rsidRDefault="00052053">
      <w:pPr>
        <w:numPr>
          <w:ilvl w:val="0"/>
          <w:numId w:val="1"/>
        </w:numPr>
        <w:spacing w:line="336" w:lineRule="auto"/>
        <w:ind w:left="993" w:hanging="426"/>
        <w:jc w:val="both"/>
        <w:rPr>
          <w:szCs w:val="28"/>
        </w:rPr>
      </w:pPr>
      <w:r>
        <w:rPr>
          <w:szCs w:val="28"/>
        </w:rPr>
        <w:t xml:space="preserve"> Регистрация (учет) избирателей участников референдума, составление</w:t>
      </w:r>
      <w:r>
        <w:rPr>
          <w:szCs w:val="28"/>
        </w:rPr>
        <w:t xml:space="preserve"> списков избирателей</w:t>
      </w:r>
      <w:r>
        <w:rPr>
          <w:szCs w:val="28"/>
        </w:rPr>
        <w:t>, участников референдума;</w:t>
      </w:r>
    </w:p>
    <w:p w:rsidR="00334989" w:rsidRDefault="00052053">
      <w:pPr>
        <w:numPr>
          <w:ilvl w:val="0"/>
          <w:numId w:val="1"/>
        </w:numPr>
        <w:spacing w:line="336" w:lineRule="auto"/>
        <w:ind w:left="993" w:hanging="426"/>
        <w:jc w:val="both"/>
        <w:rPr>
          <w:szCs w:val="28"/>
        </w:rPr>
      </w:pPr>
      <w:r>
        <w:rPr>
          <w:rFonts w:eastAsia="Calibri"/>
          <w:szCs w:val="28"/>
        </w:rPr>
        <w:t>Гарантии прав граждан на получение и распространение информации о выборах, условия проведения предвыборной агитации на каналах организаций телерадиовещания и в периодических печатных изданиях, ответственность организаций средств м</w:t>
      </w:r>
      <w:r>
        <w:rPr>
          <w:rFonts w:eastAsia="Calibri"/>
          <w:szCs w:val="28"/>
        </w:rPr>
        <w:t>ассовой информации за нарушения закона;</w:t>
      </w:r>
    </w:p>
    <w:p w:rsidR="00334989" w:rsidRDefault="00052053">
      <w:pPr>
        <w:numPr>
          <w:ilvl w:val="0"/>
          <w:numId w:val="1"/>
        </w:numPr>
        <w:spacing w:line="336" w:lineRule="auto"/>
        <w:ind w:left="993" w:hanging="426"/>
        <w:jc w:val="both"/>
        <w:rPr>
          <w:szCs w:val="28"/>
        </w:rPr>
      </w:pPr>
      <w:r>
        <w:rPr>
          <w:bCs/>
          <w:szCs w:val="28"/>
        </w:rPr>
        <w:t>Использование Государственной автоматизированной системы Российской Федерации «Выборы» при подготовке и проведении выборов и референдумов;</w:t>
      </w:r>
    </w:p>
    <w:p w:rsidR="00334989" w:rsidRDefault="00052053">
      <w:pPr>
        <w:numPr>
          <w:ilvl w:val="0"/>
          <w:numId w:val="1"/>
        </w:numPr>
        <w:spacing w:line="336" w:lineRule="auto"/>
        <w:ind w:left="993" w:hanging="426"/>
        <w:jc w:val="both"/>
        <w:rPr>
          <w:szCs w:val="28"/>
        </w:rPr>
      </w:pPr>
      <w:r>
        <w:rPr>
          <w:rFonts w:eastAsia="Calibri"/>
          <w:bCs/>
          <w:szCs w:val="28"/>
        </w:rPr>
        <w:t>Организация и осуществление голосования, подведения итогов голосования, опред</w:t>
      </w:r>
      <w:r>
        <w:rPr>
          <w:rFonts w:eastAsia="Calibri"/>
          <w:bCs/>
          <w:szCs w:val="28"/>
        </w:rPr>
        <w:t>еления результатов выборов, референдума.</w:t>
      </w:r>
    </w:p>
    <w:p w:rsidR="00334989" w:rsidRDefault="00052053">
      <w:pPr>
        <w:spacing w:after="120" w:line="360" w:lineRule="auto"/>
        <w:ind w:firstLine="709"/>
        <w:contextualSpacing/>
        <w:jc w:val="both"/>
        <w:rPr>
          <w:szCs w:val="28"/>
        </w:rPr>
      </w:pPr>
      <w:r>
        <w:rPr>
          <w:rFonts w:eastAsia="Calibri"/>
          <w:szCs w:val="28"/>
        </w:rPr>
        <w:t xml:space="preserve">    </w:t>
      </w:r>
      <w:r>
        <w:rPr>
          <w:szCs w:val="28"/>
        </w:rPr>
        <w:t>Реализации программы обучения организаторов выборов невозможно без тесного взаимодействия территориальной избирательной комиссии с органами государственной власти и местного самоуправления, правоохранительными о</w:t>
      </w:r>
      <w:r>
        <w:rPr>
          <w:szCs w:val="28"/>
        </w:rPr>
        <w:t>рганами, политическими партиями, общественными объединениями, средствами массовой информации, образовательными учреждениями и показателей,</w:t>
      </w:r>
      <w:r>
        <w:rPr>
          <w:szCs w:val="28"/>
        </w:rPr>
        <w:t xml:space="preserve"> оценивающих эффективность реализации.                   Оценка эффективности включает также следующие показатели:</w:t>
      </w:r>
      <w:r>
        <w:rPr>
          <w:szCs w:val="28"/>
        </w:rPr>
        <w:br/>
        <w:t>- ко</w:t>
      </w:r>
      <w:r>
        <w:rPr>
          <w:szCs w:val="28"/>
        </w:rPr>
        <w:t>личество подготовленных организаторов и специалистов в области избирательного права и избирательного процесса, подготовки и проведения выборов и референдумов;</w:t>
      </w:r>
    </w:p>
    <w:p w:rsidR="00334989" w:rsidRDefault="00052053">
      <w:pPr>
        <w:spacing w:after="120" w:line="336" w:lineRule="auto"/>
        <w:contextualSpacing/>
        <w:jc w:val="both"/>
        <w:rPr>
          <w:szCs w:val="28"/>
        </w:rPr>
      </w:pPr>
      <w:r>
        <w:rPr>
          <w:szCs w:val="28"/>
        </w:rPr>
        <w:t>- уровень электоральной активности избирателей, участников избирательного (референдумного) процес</w:t>
      </w:r>
      <w:r>
        <w:rPr>
          <w:szCs w:val="28"/>
        </w:rPr>
        <w:t>са;</w:t>
      </w:r>
    </w:p>
    <w:p w:rsidR="00334989" w:rsidRDefault="00052053">
      <w:pPr>
        <w:spacing w:after="120" w:line="336" w:lineRule="auto"/>
        <w:jc w:val="both"/>
        <w:rPr>
          <w:szCs w:val="28"/>
        </w:rPr>
      </w:pPr>
      <w:r>
        <w:rPr>
          <w:szCs w:val="28"/>
        </w:rPr>
        <w:t>- наличие и рост действующих молодежных участковых избирательных комиссий, и количество молодежи, участвующей в работе участковых избирательных комиссий;</w:t>
      </w:r>
    </w:p>
    <w:p w:rsidR="00334989" w:rsidRDefault="00052053">
      <w:pPr>
        <w:spacing w:after="120" w:line="336" w:lineRule="auto"/>
        <w:jc w:val="both"/>
        <w:rPr>
          <w:szCs w:val="28"/>
        </w:rPr>
      </w:pPr>
      <w:r>
        <w:rPr>
          <w:szCs w:val="28"/>
        </w:rPr>
        <w:t>- проведенные выставки по избирательной тематике;</w:t>
      </w:r>
    </w:p>
    <w:p w:rsidR="00334989" w:rsidRDefault="00052053">
      <w:pPr>
        <w:spacing w:after="120" w:line="336" w:lineRule="auto"/>
        <w:jc w:val="both"/>
        <w:rPr>
          <w:szCs w:val="28"/>
        </w:rPr>
      </w:pPr>
      <w:r>
        <w:rPr>
          <w:szCs w:val="28"/>
        </w:rPr>
        <w:t xml:space="preserve">- деловые игры, «круглые столы», конкурсы, «дни </w:t>
      </w:r>
      <w:r>
        <w:rPr>
          <w:szCs w:val="28"/>
        </w:rPr>
        <w:t>открытых дверей;</w:t>
      </w:r>
    </w:p>
    <w:p w:rsidR="00334989" w:rsidRDefault="00052053">
      <w:pPr>
        <w:spacing w:after="120" w:line="336" w:lineRule="auto"/>
        <w:jc w:val="both"/>
        <w:rPr>
          <w:szCs w:val="28"/>
        </w:rPr>
      </w:pPr>
      <w:r>
        <w:rPr>
          <w:szCs w:val="28"/>
        </w:rPr>
        <w:t>- размещение нормативно-правовых актов, учебных и других материалов в библиотеках, сельских клубах, центрах по месту жительства.</w:t>
      </w:r>
    </w:p>
    <w:p w:rsidR="00334989" w:rsidRDefault="00052053">
      <w:pPr>
        <w:spacing w:after="120" w:line="336" w:lineRule="auto"/>
        <w:ind w:firstLine="709"/>
        <w:jc w:val="both"/>
        <w:rPr>
          <w:szCs w:val="28"/>
        </w:rPr>
      </w:pPr>
      <w:r>
        <w:rPr>
          <w:szCs w:val="28"/>
        </w:rPr>
        <w:t>В результате реализации программы обучения, территориальная</w:t>
      </w:r>
      <w:r>
        <w:rPr>
          <w:szCs w:val="28"/>
        </w:rPr>
        <w:t xml:space="preserve"> избирательная комиссия </w:t>
      </w:r>
      <w:bookmarkStart w:id="0" w:name="_GoBack"/>
      <w:bookmarkEnd w:id="0"/>
      <w:r>
        <w:rPr>
          <w:szCs w:val="28"/>
        </w:rPr>
        <w:t>Горячеключевская активно</w:t>
      </w:r>
      <w:r>
        <w:rPr>
          <w:szCs w:val="28"/>
        </w:rPr>
        <w:t xml:space="preserve"> </w:t>
      </w:r>
      <w:r>
        <w:rPr>
          <w:szCs w:val="28"/>
        </w:rPr>
        <w:t>использует все формы сотрудничества с вышеперечисленными организациями, особенно в период подготовки   и проведения федеральных, краевых и муниципальных выборов для достижения положительной динамики роста электоральной активности населения на территории му</w:t>
      </w:r>
      <w:r>
        <w:rPr>
          <w:szCs w:val="28"/>
        </w:rPr>
        <w:t xml:space="preserve">ниципального образования муниципальный округ город Горячий Ключ Краснодарского края. </w:t>
      </w:r>
    </w:p>
    <w:p w:rsidR="00334989" w:rsidRDefault="00334989">
      <w:pPr>
        <w:spacing w:line="360" w:lineRule="auto"/>
        <w:ind w:firstLine="708"/>
        <w:jc w:val="both"/>
        <w:rPr>
          <w:szCs w:val="28"/>
        </w:rPr>
      </w:pPr>
    </w:p>
    <w:p w:rsidR="00334989" w:rsidRDefault="00334989">
      <w:pPr>
        <w:rPr>
          <w:szCs w:val="28"/>
        </w:rPr>
      </w:pPr>
    </w:p>
    <w:p w:rsidR="00334989" w:rsidRDefault="00334989">
      <w:pPr>
        <w:spacing w:after="200" w:line="276" w:lineRule="auto"/>
        <w:rPr>
          <w:szCs w:val="28"/>
        </w:rPr>
      </w:pPr>
    </w:p>
    <w:sectPr w:rsidR="00334989">
      <w:headerReference w:type="even" r:id="rId7"/>
      <w:headerReference w:type="default" r:id="rId8"/>
      <w:headerReference w:type="first" r:id="rId9"/>
      <w:pgSz w:w="11906" w:h="16838"/>
      <w:pgMar w:top="1134" w:right="845" w:bottom="1276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2053">
      <w:r>
        <w:separator/>
      </w:r>
    </w:p>
  </w:endnote>
  <w:endnote w:type="continuationSeparator" w:id="0">
    <w:p w:rsidR="00000000" w:rsidRDefault="0005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2053">
      <w:r>
        <w:separator/>
      </w:r>
    </w:p>
  </w:footnote>
  <w:footnote w:type="continuationSeparator" w:id="0">
    <w:p w:rsidR="00000000" w:rsidRDefault="0005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89" w:rsidRDefault="00052053">
    <w:pPr>
      <w:pStyle w:val="af7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34989" w:rsidRDefault="00052053">
                          <w:pPr>
                            <w:pStyle w:val="af7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34989" w:rsidRDefault="00052053">
                    <w:pPr>
                      <w:pStyle w:val="af7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89" w:rsidRDefault="00334989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89" w:rsidRDefault="0033498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42CA"/>
    <w:multiLevelType w:val="multilevel"/>
    <w:tmpl w:val="FF7243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030C30"/>
    <w:multiLevelType w:val="multilevel"/>
    <w:tmpl w:val="74A8D2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89"/>
    <w:rsid w:val="00052053"/>
    <w:rsid w:val="0033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FAD1"/>
  <w15:docId w15:val="{9A4BDD21-F539-4549-BD0B-ADA21D35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DF5"/>
    <w:rPr>
      <w:color w:val="000000"/>
      <w:sz w:val="28"/>
      <w:szCs w:val="24"/>
    </w:rPr>
  </w:style>
  <w:style w:type="paragraph" w:styleId="1">
    <w:name w:val="heading 1"/>
    <w:basedOn w:val="a"/>
    <w:next w:val="a"/>
    <w:link w:val="10"/>
    <w:qFormat/>
    <w:rsid w:val="003D6DF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D6DF5"/>
    <w:pPr>
      <w:keepNext/>
      <w:ind w:firstLine="851"/>
      <w:outlineLvl w:val="1"/>
    </w:pPr>
    <w:rPr>
      <w:color w:val="auto"/>
      <w:sz w:val="24"/>
    </w:rPr>
  </w:style>
  <w:style w:type="paragraph" w:styleId="5">
    <w:name w:val="heading 5"/>
    <w:basedOn w:val="a"/>
    <w:next w:val="a"/>
    <w:qFormat/>
    <w:rsid w:val="003D6D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semiHidden/>
    <w:qFormat/>
    <w:rsid w:val="003D6DF5"/>
    <w:rPr>
      <w:rFonts w:ascii="Arial" w:hAnsi="Arial"/>
      <w:b/>
      <w:sz w:val="24"/>
      <w:szCs w:val="24"/>
      <w:vertAlign w:val="superscript"/>
    </w:rPr>
  </w:style>
  <w:style w:type="character" w:styleId="a4">
    <w:name w:val="footnote reference"/>
    <w:rPr>
      <w:rFonts w:ascii="Arial" w:hAnsi="Arial"/>
      <w:b/>
      <w:sz w:val="24"/>
      <w:szCs w:val="24"/>
      <w:vertAlign w:val="superscript"/>
    </w:rPr>
  </w:style>
  <w:style w:type="character" w:styleId="a5">
    <w:name w:val="annotation reference"/>
    <w:semiHidden/>
    <w:qFormat/>
    <w:rsid w:val="003D6DF5"/>
    <w:rPr>
      <w:sz w:val="16"/>
      <w:szCs w:val="16"/>
    </w:rPr>
  </w:style>
  <w:style w:type="character" w:customStyle="1" w:styleId="50">
    <w:name w:val="Заголовок 5 Знак"/>
    <w:semiHidden/>
    <w:qFormat/>
    <w:rsid w:val="003D6DF5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styleId="a6">
    <w:name w:val="page number"/>
    <w:basedOn w:val="a0"/>
    <w:semiHidden/>
    <w:rsid w:val="003D6DF5"/>
  </w:style>
  <w:style w:type="character" w:customStyle="1" w:styleId="a7">
    <w:name w:val="Нижний колонтитул Знак"/>
    <w:link w:val="a8"/>
    <w:uiPriority w:val="99"/>
    <w:qFormat/>
    <w:rsid w:val="00B01BCA"/>
    <w:rPr>
      <w:color w:val="000000"/>
      <w:sz w:val="28"/>
      <w:szCs w:val="24"/>
    </w:rPr>
  </w:style>
  <w:style w:type="character" w:customStyle="1" w:styleId="10">
    <w:name w:val="Заголовок 1 Знак"/>
    <w:basedOn w:val="a0"/>
    <w:link w:val="1"/>
    <w:qFormat/>
    <w:rsid w:val="00C1605D"/>
    <w:rPr>
      <w:b/>
      <w:bCs/>
      <w:color w:val="000000"/>
      <w:sz w:val="28"/>
      <w:szCs w:val="24"/>
    </w:rPr>
  </w:style>
  <w:style w:type="character" w:customStyle="1" w:styleId="a9">
    <w:name w:val="Символ нумерации"/>
    <w:qFormat/>
  </w:style>
  <w:style w:type="character" w:styleId="aa">
    <w:name w:val="Strong"/>
    <w:qFormat/>
    <w:rPr>
      <w:b/>
      <w:bCs/>
    </w:rPr>
  </w:style>
  <w:style w:type="character" w:customStyle="1" w:styleId="ab">
    <w:name w:val="Выделение жирным"/>
    <w:qFormat/>
    <w:rPr>
      <w:b/>
      <w:bCs/>
    </w:rPr>
  </w:style>
  <w:style w:type="character" w:styleId="ac">
    <w:name w:val="Emphasis"/>
    <w:qFormat/>
    <w:rPr>
      <w:i/>
      <w:iCs/>
    </w:rPr>
  </w:style>
  <w:style w:type="paragraph" w:styleId="ad">
    <w:name w:val="Title"/>
    <w:next w:val="ae"/>
    <w:qFormat/>
    <w:rPr>
      <w:rFonts w:ascii="Arial" w:hAnsi="Arial" w:cs="Arial"/>
      <w:b/>
      <w:bCs/>
      <w:sz w:val="22"/>
      <w:szCs w:val="22"/>
      <w:lang w:eastAsia="zh-CN"/>
    </w:rPr>
  </w:style>
  <w:style w:type="paragraph" w:styleId="ae">
    <w:name w:val="Body Text"/>
    <w:basedOn w:val="a"/>
    <w:semiHidden/>
    <w:rsid w:val="003D6DF5"/>
    <w:pPr>
      <w:jc w:val="center"/>
    </w:pPr>
    <w:rPr>
      <w:b/>
      <w:bCs/>
      <w:color w:val="auto"/>
      <w:szCs w:val="28"/>
    </w:rPr>
  </w:style>
  <w:style w:type="paragraph" w:styleId="af">
    <w:name w:val="List"/>
    <w:basedOn w:val="a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Noto Sans Devanagari"/>
    </w:rPr>
  </w:style>
  <w:style w:type="paragraph" w:styleId="af2">
    <w:name w:val="Body Text Indent"/>
    <w:basedOn w:val="a"/>
    <w:semiHidden/>
    <w:rsid w:val="003D6DF5"/>
    <w:pPr>
      <w:ind w:firstLine="851"/>
    </w:pPr>
    <w:rPr>
      <w:color w:val="auto"/>
      <w:sz w:val="26"/>
    </w:rPr>
  </w:style>
  <w:style w:type="paragraph" w:styleId="af3">
    <w:name w:val="footnote text"/>
    <w:basedOn w:val="a"/>
    <w:semiHidden/>
    <w:rsid w:val="003D6DF5"/>
    <w:rPr>
      <w:rFonts w:ascii="Arial" w:hAnsi="Arial"/>
      <w:color w:val="auto"/>
      <w:sz w:val="24"/>
      <w:szCs w:val="20"/>
    </w:rPr>
  </w:style>
  <w:style w:type="paragraph" w:styleId="af4">
    <w:name w:val="annotation text"/>
    <w:basedOn w:val="a"/>
    <w:semiHidden/>
    <w:rsid w:val="003D6DF5"/>
    <w:rPr>
      <w:sz w:val="20"/>
      <w:szCs w:val="20"/>
    </w:rPr>
  </w:style>
  <w:style w:type="paragraph" w:styleId="af5">
    <w:name w:val="annotation subject"/>
    <w:basedOn w:val="af4"/>
    <w:next w:val="af4"/>
    <w:semiHidden/>
    <w:qFormat/>
    <w:rsid w:val="003D6DF5"/>
    <w:rPr>
      <w:b/>
      <w:bCs/>
    </w:rPr>
  </w:style>
  <w:style w:type="paragraph" w:styleId="af6">
    <w:name w:val="Balloon Text"/>
    <w:basedOn w:val="a"/>
    <w:semiHidden/>
    <w:qFormat/>
    <w:rsid w:val="003D6DF5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qFormat/>
    <w:rsid w:val="003D6DF5"/>
    <w:pPr>
      <w:ind w:firstLine="900"/>
      <w:jc w:val="both"/>
    </w:pPr>
  </w:style>
  <w:style w:type="paragraph" w:customStyle="1" w:styleId="21">
    <w:name w:val="Стиль2"/>
    <w:basedOn w:val="a"/>
    <w:qFormat/>
    <w:rsid w:val="003D6DF5"/>
    <w:pPr>
      <w:jc w:val="center"/>
    </w:pPr>
    <w:rPr>
      <w:color w:val="auto"/>
      <w:szCs w:val="28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semiHidden/>
    <w:rsid w:val="003D6DF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B01BCA"/>
    <w:pPr>
      <w:tabs>
        <w:tab w:val="center" w:pos="4677"/>
        <w:tab w:val="right" w:pos="9355"/>
      </w:tabs>
    </w:pPr>
  </w:style>
  <w:style w:type="paragraph" w:customStyle="1" w:styleId="af8">
    <w:name w:val="Содержимое врезки"/>
    <w:basedOn w:val="a"/>
    <w:qFormat/>
  </w:style>
  <w:style w:type="paragraph" w:customStyle="1" w:styleId="14">
    <w:name w:val="Загл.14"/>
    <w:basedOn w:val="a"/>
    <w:qFormat/>
    <w:pPr>
      <w:jc w:val="center"/>
    </w:pPr>
    <w:rPr>
      <w:b/>
      <w:szCs w:val="20"/>
    </w:rPr>
  </w:style>
  <w:style w:type="paragraph" w:customStyle="1" w:styleId="14-15">
    <w:name w:val="14-15"/>
    <w:basedOn w:val="a"/>
    <w:qFormat/>
    <w:pPr>
      <w:widowControl w:val="0"/>
      <w:spacing w:line="360" w:lineRule="auto"/>
      <w:ind w:firstLine="720"/>
      <w:jc w:val="both"/>
    </w:pPr>
    <w:rPr>
      <w:spacing w:val="4"/>
      <w:szCs w:val="20"/>
    </w:rPr>
  </w:style>
  <w:style w:type="paragraph" w:styleId="af9">
    <w:name w:val="List Paragraph"/>
    <w:basedOn w:val="a"/>
    <w:qFormat/>
    <w:pPr>
      <w:spacing w:after="200"/>
      <w:ind w:left="720"/>
      <w:contextualSpacing/>
    </w:pPr>
  </w:style>
  <w:style w:type="paragraph" w:styleId="afa">
    <w:name w:val="Normal (Web)"/>
    <w:basedOn w:val="a"/>
    <w:qFormat/>
    <w:pPr>
      <w:spacing w:before="280" w:after="280"/>
    </w:pPr>
    <w:rPr>
      <w:sz w:val="24"/>
    </w:rPr>
  </w:style>
  <w:style w:type="paragraph" w:styleId="afb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customStyle="1" w:styleId="afe">
    <w:name w:val="Ñò_êîëîí"/>
    <w:basedOn w:val="a"/>
    <w:qFormat/>
    <w:rPr>
      <w:rFonts w:ascii="SchoolBook" w:hAnsi="SchoolBook" w:cs="SchoolBook"/>
      <w:sz w:val="26"/>
    </w:rPr>
  </w:style>
  <w:style w:type="paragraph" w:customStyle="1" w:styleId="14-150">
    <w:name w:val="Текст14-15"/>
    <w:basedOn w:val="a"/>
    <w:qFormat/>
    <w:pPr>
      <w:spacing w:line="360" w:lineRule="auto"/>
      <w:ind w:firstLine="709"/>
      <w:jc w:val="both"/>
    </w:pPr>
    <w:rPr>
      <w:szCs w:val="20"/>
    </w:rPr>
  </w:style>
  <w:style w:type="paragraph" w:customStyle="1" w:styleId="header1">
    <w:name w:val="header1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xl57">
    <w:name w:val="xl57"/>
    <w:basedOn w:val="a"/>
    <w:qFormat/>
    <w:pPr>
      <w:spacing w:before="280" w:after="280"/>
      <w:jc w:val="center"/>
    </w:pPr>
    <w:rPr>
      <w:rFonts w:eastAsia="Arial Unicode MS"/>
      <w:b/>
      <w:bCs/>
      <w:szCs w:val="28"/>
    </w:rPr>
  </w:style>
  <w:style w:type="numbering" w:customStyle="1" w:styleId="aff">
    <w:name w:val="Без списка"/>
    <w:uiPriority w:val="99"/>
    <w:semiHidden/>
    <w:unhideWhenUsed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22</Pages>
  <Words>5528</Words>
  <Characters>31513</Characters>
  <Application>Microsoft Office Word</Application>
  <DocSecurity>0</DocSecurity>
  <Lines>262</Lines>
  <Paragraphs>73</Paragraphs>
  <ScaleCrop>false</ScaleCrop>
  <Company>TIK</Company>
  <LinksUpToDate>false</LinksUpToDate>
  <CharactersWithSpaces>36968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Tanya</dc:creator>
  <dc:description/>
  <cp:lastModifiedBy>Воловик Валентина Сергеевна</cp:lastModifiedBy>
  <cp:revision>12</cp:revision>
  <cp:lastPrinted>2025-12-25T14:48:00Z</cp:lastPrinted>
  <dcterms:created xsi:type="dcterms:W3CDTF">2023-03-16T07:21:00Z</dcterms:created>
  <dcterms:modified xsi:type="dcterms:W3CDTF">2026-01-28T10:28:00Z</dcterms:modified>
  <dc:language>ru-RU</dc:language>
</cp:coreProperties>
</file>