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media/image1.png" ContentType="image/png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andard"/>
        <w:rPr/>
      </w:pPr>
      <w:r>
        <w:rPr>
          <w:b/>
          <w:sz w:val="28"/>
          <w:szCs w:val="28"/>
        </w:rPr>
        <w:t xml:space="preserve">                                                                 </w:t>
      </w:r>
      <w:r>
        <w:rPr/>
        <w:drawing>
          <wp:inline distT="0" distB="0" distL="0" distR="0">
            <wp:extent cx="409575" cy="495300"/>
            <wp:effectExtent l="0" t="0" r="0" b="0"/>
            <wp:docPr id="1" name="Рисунок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179" t="-112" r="-179" b="-1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z w:val="28"/>
          <w:szCs w:val="28"/>
        </w:rPr>
        <w:t xml:space="preserve">                              </w:t>
      </w:r>
    </w:p>
    <w:p>
      <w:pPr>
        <w:pStyle w:val="Standard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 муниципального образования муниципальный округ</w:t>
      </w:r>
    </w:p>
    <w:p>
      <w:pPr>
        <w:pStyle w:val="Standard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город Горячий Ключ Краснодарского края</w:t>
      </w:r>
    </w:p>
    <w:p>
      <w:pPr>
        <w:pStyle w:val="Standard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восьмой созыв</w:t>
      </w:r>
    </w:p>
    <w:p>
      <w:pPr>
        <w:pStyle w:val="Standard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Standard"/>
        <w:tabs>
          <w:tab w:val="clear" w:pos="708"/>
          <w:tab w:val="left" w:pos="851" w:leader="none"/>
        </w:tabs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Standard"/>
        <w:tabs>
          <w:tab w:val="clear" w:pos="708"/>
          <w:tab w:val="left" w:pos="851" w:leader="none"/>
        </w:tabs>
        <w:rPr/>
      </w:pPr>
      <w:r>
        <w:rPr>
          <w:b/>
          <w:sz w:val="28"/>
          <w:szCs w:val="28"/>
        </w:rPr>
        <w:t>30 октября 2026 года                                                                           большой зал</w:t>
      </w:r>
    </w:p>
    <w:p>
      <w:pPr>
        <w:pStyle w:val="Standard"/>
        <w:jc w:val="right"/>
        <w:rPr/>
      </w:pPr>
      <w:r>
        <w:rPr>
          <w:b/>
          <w:sz w:val="28"/>
          <w:szCs w:val="28"/>
        </w:rPr>
        <w:t xml:space="preserve">                                                                                                           </w:t>
      </w:r>
      <w:r>
        <w:rPr>
          <w:b/>
          <w:sz w:val="28"/>
          <w:szCs w:val="28"/>
        </w:rPr>
        <w:t>администрации г. Горячий Ключ</w:t>
      </w:r>
    </w:p>
    <w:p>
      <w:pPr>
        <w:pStyle w:val="Standard"/>
        <w:jc w:val="right"/>
        <w:rPr/>
      </w:pPr>
      <w:r>
        <w:rPr>
          <w:b/>
          <w:sz w:val="28"/>
          <w:szCs w:val="28"/>
        </w:rPr>
        <w:t xml:space="preserve">                                                                                                            </w:t>
      </w:r>
      <w:r>
        <w:rPr>
          <w:b/>
          <w:sz w:val="28"/>
          <w:szCs w:val="28"/>
        </w:rPr>
        <w:t>10.00</w:t>
      </w:r>
    </w:p>
    <w:p>
      <w:pPr>
        <w:pStyle w:val="Standard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Standard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Повестка очередной (восемнадцатой) сессии:</w:t>
      </w:r>
    </w:p>
    <w:p>
      <w:pPr>
        <w:pStyle w:val="Textbody"/>
        <w:ind w:right="0" w:firstLine="851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Standard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1. О внесении изменений в решение Совета муниципального образования муниципальный округ город Горячий Ключ Краснодарского края от 12 декабря 2025 года № 14 «О бюджете муниципального образования муниципальный округ город Горячий Ключ Краснодарского края на 2026 год и на плановый период 2027 и 2028 годов».</w:t>
      </w:r>
    </w:p>
    <w:p>
      <w:pPr>
        <w:pStyle w:val="Standard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Докладывает заместитель главы города Горячий Ключ, начальник финансового управления администрации города Горячий Ключ Варвара Викторовна Житина.</w:t>
      </w:r>
    </w:p>
    <w:p>
      <w:pPr>
        <w:pStyle w:val="Standard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 О внесении изменений в решение Совета муниципального образования город Горячий Ключ от 15 декабря 2023 г. № 286 «Об установлении тарифов на услуги в сфере холодного водоснабжения (тариф на питьевую воду) и водоотведения, на подключение (технологическое присоединение) к централизованной системе холодного водоснабжения и водоотведения, оказываемые муниципальным унитарным предприятием муниципального образования город Горячий Ключ «Водоканал» на 2024-2028 годы».</w:t>
      </w:r>
    </w:p>
    <w:p>
      <w:pPr>
        <w:pStyle w:val="Standard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Докладывает директор муниципального унитарного предприятия муниципального образования муниципальный округ город Горячий Ключ Краснодарского края Родион Захарович Французов.</w:t>
      </w:r>
    </w:p>
    <w:p>
      <w:pPr>
        <w:pStyle w:val="Standard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3. О внесении изменений в решение Совета муниципального образования город Горячий Ключ от 6 февраля 2015 г. № 373 «Об утверждении правил землепользования и застройки территории муниципального образования город Горячий Ключ».</w:t>
      </w:r>
    </w:p>
    <w:p>
      <w:pPr>
        <w:pStyle w:val="Standard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Докладывает начальник управления архитектуры администрации города Горячий Ключ Олеся Васильевна Никифорова.</w:t>
      </w:r>
    </w:p>
    <w:p>
      <w:pPr>
        <w:pStyle w:val="Standard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>
        <w:rPr/>
        <w:t xml:space="preserve"> </w:t>
      </w:r>
      <w:r>
        <w:rPr>
          <w:sz w:val="28"/>
          <w:szCs w:val="28"/>
        </w:rPr>
        <w:t>Об определении расчетного периода для расчета суммарного дохода гражданина и (или) членов его семьи (одиноко проживающего гражданина) для признания граждан малоимущими в целях принятия их на учет в качестве нуждающихся в жилых помещениях.</w:t>
      </w:r>
    </w:p>
    <w:p>
      <w:pPr>
        <w:pStyle w:val="Standard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Докладывает заместитель главы города Горячий Ключ, начальник управления капитального строительства Виталий Александрович Вершинин.</w:t>
      </w:r>
    </w:p>
    <w:p>
      <w:pPr>
        <w:pStyle w:val="Standard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5. О согласовании дополнительного использования собственных финансовых средств для осуществления переданных отдельных государственных полномочий муниципальному образованию муниципальный округ город Горячий Ключ Краснодарского края по обеспечению отдыха детей в каникулярное время в лагерях с дневным пребыванием, организованных муниципальными общеобразовательными организациями.</w:t>
      </w:r>
    </w:p>
    <w:p>
      <w:pPr>
        <w:pStyle w:val="Standard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Докладывает заместитель главы города Горячий Ключ Юлия Викторовна Барышева.</w:t>
      </w:r>
    </w:p>
    <w:p>
      <w:pPr>
        <w:pStyle w:val="Standard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>
        <w:rPr>
          <w:b w:val="false"/>
          <w:bCs w:val="false"/>
          <w:sz w:val="28"/>
          <w:szCs w:val="28"/>
        </w:rPr>
        <w:t xml:space="preserve">О внесении изменений в решение Совета муниципального  образования  муниципальный округ город Горячий Ключ Краснодарского края от 31 января 2025 г. № 423 «Об утверждении Положения об управлении образования администрации муниципального образования муниципальный округ город Горячий Ключ Краснодарского края»  </w:t>
      </w:r>
    </w:p>
    <w:p>
      <w:pPr>
        <w:pStyle w:val="Standard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Докладывает заместитель главы города Горячий Ключ Юлия Викторовна Барышева.</w:t>
      </w:r>
    </w:p>
    <w:p>
      <w:pPr>
        <w:pStyle w:val="Standard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7. О внесении изменений в решение Совета муниципального образования муниципальный округ город Горячий Ключ Краснодарского края от 27 февраля 2026 года № 48 «Об утверждении Положения об административной комиссии муниципального образования муниципальный округ город Горячий Ключ Краснодарского края».</w:t>
      </w:r>
    </w:p>
    <w:p>
      <w:pPr>
        <w:pStyle w:val="Standard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Докладывает начальник правового управления администрации города Горячий Ключ Виктор Викторович Назарс.</w:t>
      </w:r>
    </w:p>
    <w:p>
      <w:pPr>
        <w:pStyle w:val="Standard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8. О внесении изменений в решение Совета муниципального образования муниципальный округ город Горячий Ключ Краснодарского края от 26 января 2026 года № 37 «О создании административной комиссии  муниципального образования муниципальный округ город Горячий Ключ Краснодарского края».</w:t>
      </w:r>
    </w:p>
    <w:p>
      <w:pPr>
        <w:pStyle w:val="Standard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Докладывает начальник правового управления администрации города Горячий Ключ Виктор Викторович Назарс.</w:t>
      </w:r>
    </w:p>
    <w:p>
      <w:pPr>
        <w:pStyle w:val="Standard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 Об установлении коэффициента, корректирующего (в сторону снижения) величину годовой арендной платы в отношении имущества муниципального образования муниципальный округ город Горячий Ключ Краснодарского края (ИП Беломыцев). </w:t>
      </w:r>
    </w:p>
    <w:p>
      <w:pPr>
        <w:pStyle w:val="Standard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Докладывает начальник отдела имущественных отношений управления имущественных и земельных отношений администрации г. Горячий Ключ Николай Дмитриевич Буторин.</w:t>
      </w:r>
    </w:p>
    <w:p>
      <w:pPr>
        <w:pStyle w:val="Standard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10. Об установлении коэффициента, корректирующего (в сторону снижения) величину годовой арендной платы в отношении имущества муниципального образования муниципальный округ город Горячий Ключ Краснодарского края (ФОМС).</w:t>
      </w:r>
    </w:p>
    <w:p>
      <w:pPr>
        <w:pStyle w:val="Standard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Докладывает начальник отдела имущественных отношений управления имущественных и земельных отношений администрации г. Горячий Ключ Николай Дмитриевич Буторин.</w:t>
      </w:r>
    </w:p>
    <w:p>
      <w:pPr>
        <w:pStyle w:val="Standard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11. О внесении изменения в решение Совета муниципального образования муниципальный округ город Горячий Ключ Краснодарского края от 28 февраля 2025 г. № 442 «Об утверждении Методики определения размера арендной платы за пользование имуществом муниципального образования муниципальный округ город Горячий Ключ Краснодарского края».</w:t>
      </w:r>
    </w:p>
    <w:p>
      <w:pPr>
        <w:pStyle w:val="Standard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Докладывает начальник отдела имущественных отношений управления имущественных и земельных отношений администрации г. Горячий Ключ Николай Дмитриевич Буторин.</w:t>
      </w:r>
    </w:p>
    <w:p>
      <w:pPr>
        <w:pStyle w:val="Standard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>
        <w:rPr>
          <w:sz w:val="28"/>
          <w:szCs w:val="28"/>
        </w:rPr>
        <w:t>2</w:t>
      </w:r>
      <w:r>
        <w:rPr>
          <w:sz w:val="28"/>
          <w:szCs w:val="28"/>
        </w:rPr>
        <w:t>. О компенсации расходов.</w:t>
      </w:r>
    </w:p>
    <w:p>
      <w:pPr>
        <w:pStyle w:val="Standard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Докладывает председатель Совета г. Горячий Ключ Даниил Юрьевич Фоминых.</w:t>
      </w:r>
    </w:p>
    <w:p>
      <w:pPr>
        <w:pStyle w:val="Standard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>
        <w:rPr>
          <w:sz w:val="28"/>
          <w:szCs w:val="28"/>
        </w:rPr>
        <w:t>3</w:t>
      </w:r>
      <w:r>
        <w:rPr>
          <w:sz w:val="28"/>
          <w:szCs w:val="28"/>
        </w:rPr>
        <w:t>. О рассмотрении представления прокуратуры города Горячий Ключ.</w:t>
      </w:r>
    </w:p>
    <w:p>
      <w:pPr>
        <w:pStyle w:val="Standard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Докладывает</w:t>
      </w:r>
      <w:bookmarkStart w:id="0" w:name="_GoBack"/>
      <w:bookmarkEnd w:id="0"/>
      <w:r>
        <w:rPr>
          <w:sz w:val="28"/>
          <w:szCs w:val="28"/>
        </w:rPr>
        <w:t xml:space="preserve"> председатель Совета г. Горячий Ключ Даниил Юрьевич Фоминых.</w:t>
      </w:r>
    </w:p>
    <w:p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Совета</w:t>
      </w:r>
    </w:p>
    <w:p>
      <w:pPr>
        <w:pStyle w:val="Standard"/>
        <w:jc w:val="both"/>
        <w:rPr/>
      </w:pPr>
      <w:r>
        <w:rPr>
          <w:sz w:val="28"/>
          <w:szCs w:val="28"/>
        </w:rPr>
        <w:t>г. Горячий Ключ</w:t>
        <w:tab/>
        <w:tab/>
        <w:tab/>
        <w:tab/>
        <w:tab/>
        <w:tab/>
        <w:tab/>
        <w:tab/>
        <w:t xml:space="preserve">        Д.Ю. Фоминых</w:t>
      </w:r>
    </w:p>
    <w:sectPr>
      <w:headerReference w:type="default" r:id="rId3"/>
      <w:type w:val="nextPage"/>
      <w:pgSz w:w="11906" w:h="16838"/>
      <w:pgMar w:left="1701" w:right="707" w:gutter="0" w:header="720" w:top="993" w:footer="0" w:bottom="851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swiss"/>
    <w:pitch w:val="variable"/>
  </w:font>
  <w:font w:name="Calibri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cc"/>
    <w:family w:val="roman"/>
    <w:pitch w:val="variable"/>
  </w:font>
  <w:font w:name="Courier New">
    <w:charset w:val="cc"/>
    <w:family w:val="roman"/>
    <w:pitch w:val="variable"/>
  </w:font>
  <w:font w:name="Arial">
    <w:charset w:val="cc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16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3</w:t>
    </w:r>
    <w:r>
      <w:rPr/>
      <w:fldChar w:fldCharType="end"/>
    </w:r>
  </w:p>
  <w:p>
    <w:pPr>
      <w:pStyle w:val="Style16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jc w:val="left"/>
      <w:textAlignment w:val="baseline"/>
    </w:pPr>
    <w:rPr>
      <w:rFonts w:ascii="Liberation Serif" w:hAnsi="Liberation Serif" w:eastAsia="NSimSun" w:cs="Lucida Sans"/>
      <w:color w:val="auto"/>
      <w:kern w:val="2"/>
      <w:sz w:val="24"/>
      <w:szCs w:val="24"/>
      <w:lang w:val="ru-RU" w:eastAsia="zh-CN" w:bidi="hi-IN"/>
    </w:rPr>
  </w:style>
  <w:style w:type="paragraph" w:styleId="1">
    <w:name w:val="Heading 1"/>
    <w:basedOn w:val="Standard"/>
    <w:next w:val="Standard"/>
    <w:qFormat/>
    <w:pPr>
      <w:keepNext w:val="true"/>
      <w:ind w:firstLine="567"/>
      <w:outlineLvl w:val="0"/>
    </w:pPr>
    <w:rPr>
      <w:sz w:val="26"/>
      <w:szCs w:val="20"/>
    </w:rPr>
  </w:style>
  <w:style w:type="paragraph" w:styleId="4">
    <w:name w:val="Heading 4"/>
    <w:basedOn w:val="Standard"/>
    <w:next w:val="Standard"/>
    <w:qFormat/>
    <w:pPr>
      <w:keepNext w:val="true"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Standard"/>
    <w:next w:val="Standard"/>
    <w:qFormat/>
    <w:pPr>
      <w:spacing w:before="240" w:after="60"/>
      <w:outlineLvl w:val="6"/>
    </w:pPr>
    <w:rPr>
      <w:rFonts w:ascii="Calibri" w:hAnsi="Calibri" w:eastAsia="Calibri" w:cs="Calibri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2z0" w:customStyle="1">
    <w:name w:val="WW8Num2z0"/>
    <w:qFormat/>
    <w:rPr>
      <w:b w:val="false"/>
    </w:rPr>
  </w:style>
  <w:style w:type="character" w:styleId="WW8Num3z0" w:customStyle="1">
    <w:name w:val="WW8Num3z0"/>
    <w:qFormat/>
    <w:rPr/>
  </w:style>
  <w:style w:type="character" w:styleId="WW8Num4z0" w:customStyle="1">
    <w:name w:val="WW8Num4z0"/>
    <w:qFormat/>
    <w:rPr/>
  </w:style>
  <w:style w:type="character" w:styleId="11" w:customStyle="1">
    <w:name w:val="Основной шрифт абзаца1"/>
    <w:qFormat/>
    <w:rPr/>
  </w:style>
  <w:style w:type="character" w:styleId="Style6" w:customStyle="1">
    <w:name w:val="Основной текст Знак"/>
    <w:qFormat/>
    <w:rPr>
      <w:sz w:val="26"/>
    </w:rPr>
  </w:style>
  <w:style w:type="character" w:styleId="71" w:customStyle="1">
    <w:name w:val="Заголовок 7 Знак"/>
    <w:qFormat/>
    <w:rPr>
      <w:rFonts w:ascii="Calibri" w:hAnsi="Calibri" w:eastAsia="Times New Roman" w:cs="Times New Roman"/>
      <w:sz w:val="24"/>
      <w:szCs w:val="24"/>
    </w:rPr>
  </w:style>
  <w:style w:type="character" w:styleId="Style7" w:customStyle="1">
    <w:name w:val="Верхний колонтитул Знак"/>
    <w:qFormat/>
    <w:rPr>
      <w:sz w:val="24"/>
      <w:szCs w:val="24"/>
    </w:rPr>
  </w:style>
  <w:style w:type="character" w:styleId="Style8" w:customStyle="1">
    <w:name w:val="Нижний колонтитул Знак"/>
    <w:qFormat/>
    <w:rPr>
      <w:sz w:val="24"/>
      <w:szCs w:val="24"/>
    </w:rPr>
  </w:style>
  <w:style w:type="character" w:styleId="12" w:customStyle="1">
    <w:name w:val="Заголовок 1 Знак"/>
    <w:qFormat/>
    <w:rPr>
      <w:sz w:val="26"/>
    </w:rPr>
  </w:style>
  <w:style w:type="character" w:styleId="Strong">
    <w:name w:val="Strong"/>
    <w:basedOn w:val="DefaultParagraphFont"/>
    <w:qFormat/>
    <w:rPr>
      <w:b/>
      <w:bCs/>
    </w:rPr>
  </w:style>
  <w:style w:type="character" w:styleId="Style9">
    <w:name w:val="Текст выноски Знак"/>
    <w:qFormat/>
    <w:rPr>
      <w:rFonts w:ascii="Tahoma" w:hAnsi="Tahoma" w:eastAsia="Times New Roman" w:cs="Tahoma"/>
      <w:color w:val="000000"/>
      <w:sz w:val="16"/>
      <w:szCs w:val="16"/>
    </w:rPr>
  </w:style>
  <w:style w:type="paragraph" w:styleId="Style10" w:customStyle="1">
    <w:name w:val="Заголовок"/>
    <w:basedOn w:val="Standard"/>
    <w:next w:val="Textbody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11">
    <w:name w:val="Body Text"/>
    <w:basedOn w:val="Normal"/>
    <w:pPr>
      <w:spacing w:lineRule="auto" w:line="276" w:before="0" w:after="140"/>
    </w:pPr>
    <w:rPr/>
  </w:style>
  <w:style w:type="paragraph" w:styleId="Style12">
    <w:name w:val="List"/>
    <w:basedOn w:val="Textbody"/>
    <w:pPr/>
    <w:rPr>
      <w:rFonts w:cs="Lucida Sans"/>
    </w:rPr>
  </w:style>
  <w:style w:type="paragraph" w:styleId="Style13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>
      <w:rFonts w:cs="Lucida Sans"/>
    </w:rPr>
  </w:style>
  <w:style w:type="paragraph" w:styleId="Caption">
    <w:name w:val="caption"/>
    <w:basedOn w:val="Standard"/>
    <w:qFormat/>
    <w:pPr>
      <w:suppressLineNumbers/>
      <w:spacing w:before="120" w:after="120"/>
    </w:pPr>
    <w:rPr>
      <w:rFonts w:cs="Lucida Sans"/>
      <w:i/>
      <w:iCs/>
    </w:rPr>
  </w:style>
  <w:style w:type="paragraph" w:styleId="13" w:customStyle="1">
    <w:name w:val="Указатель1"/>
    <w:basedOn w:val="Standard"/>
    <w:qFormat/>
    <w:pPr>
      <w:suppressLineNumbers/>
    </w:pPr>
    <w:rPr>
      <w:rFonts w:cs="Lucida Sans"/>
    </w:rPr>
  </w:style>
  <w:style w:type="paragraph" w:styleId="Standard" w:customStyle="1">
    <w:name w:val="Standard"/>
    <w:qFormat/>
    <w:pPr>
      <w:widowControl/>
      <w:suppressAutoHyphens w:val="true"/>
      <w:bidi w:val="0"/>
      <w:spacing w:before="0" w:after="0"/>
      <w:jc w:val="left"/>
      <w:textAlignment w:val="baseline"/>
    </w:pPr>
    <w:rPr>
      <w:rFonts w:ascii="Times New Roman" w:hAnsi="Times New Roman" w:eastAsia="Times New Roman" w:cs="Times New Roman"/>
      <w:color w:val="auto"/>
      <w:kern w:val="2"/>
      <w:sz w:val="24"/>
      <w:szCs w:val="24"/>
      <w:lang w:val="ru-RU" w:eastAsia="zh-CN" w:bidi="ar-SA"/>
    </w:rPr>
  </w:style>
  <w:style w:type="paragraph" w:styleId="Textbody" w:customStyle="1">
    <w:name w:val="Text body"/>
    <w:basedOn w:val="Standard"/>
    <w:qFormat/>
    <w:pPr>
      <w:ind w:right="5243" w:hanging="0"/>
    </w:pPr>
    <w:rPr>
      <w:sz w:val="26"/>
      <w:szCs w:val="20"/>
    </w:rPr>
  </w:style>
  <w:style w:type="paragraph" w:styleId="3" w:customStyle="1">
    <w:name w:val="Указатель3"/>
    <w:basedOn w:val="Standard"/>
    <w:qFormat/>
    <w:pPr>
      <w:suppressLineNumbers/>
    </w:pPr>
    <w:rPr>
      <w:rFonts w:cs="Lucida Sans"/>
    </w:rPr>
  </w:style>
  <w:style w:type="paragraph" w:styleId="2" w:customStyle="1">
    <w:name w:val="Название объекта2"/>
    <w:basedOn w:val="Standard"/>
    <w:qFormat/>
    <w:pPr>
      <w:suppressLineNumbers/>
      <w:spacing w:before="120" w:after="120"/>
    </w:pPr>
    <w:rPr>
      <w:rFonts w:cs="Lucida Sans"/>
      <w:i/>
      <w:iCs/>
    </w:rPr>
  </w:style>
  <w:style w:type="paragraph" w:styleId="21" w:customStyle="1">
    <w:name w:val="Указатель2"/>
    <w:basedOn w:val="Standard"/>
    <w:qFormat/>
    <w:pPr>
      <w:suppressLineNumbers/>
    </w:pPr>
    <w:rPr>
      <w:rFonts w:cs="Lucida Sans"/>
    </w:rPr>
  </w:style>
  <w:style w:type="paragraph" w:styleId="14" w:customStyle="1">
    <w:name w:val="Название объекта1"/>
    <w:basedOn w:val="Standard"/>
    <w:qFormat/>
    <w:pPr>
      <w:suppressLineNumbers/>
      <w:spacing w:before="120" w:after="120"/>
    </w:pPr>
    <w:rPr>
      <w:rFonts w:cs="Lucida Sans"/>
      <w:i/>
      <w:iCs/>
    </w:rPr>
  </w:style>
  <w:style w:type="paragraph" w:styleId="Textbodyindent" w:customStyle="1">
    <w:name w:val="Text body indent"/>
    <w:basedOn w:val="Standard"/>
    <w:qFormat/>
    <w:pPr>
      <w:ind w:left="993" w:hanging="426"/>
    </w:pPr>
    <w:rPr>
      <w:sz w:val="26"/>
      <w:szCs w:val="20"/>
    </w:rPr>
  </w:style>
  <w:style w:type="paragraph" w:styleId="211" w:customStyle="1">
    <w:name w:val="Основной текст с отступом 21"/>
    <w:basedOn w:val="Standard"/>
    <w:qFormat/>
    <w:pPr>
      <w:ind w:firstLine="851"/>
    </w:pPr>
    <w:rPr>
      <w:sz w:val="26"/>
      <w:szCs w:val="20"/>
    </w:rPr>
  </w:style>
  <w:style w:type="paragraph" w:styleId="BalloonText">
    <w:name w:val="Balloon Text"/>
    <w:basedOn w:val="Standard"/>
    <w:qFormat/>
    <w:pPr/>
    <w:rPr>
      <w:rFonts w:ascii="Tahoma" w:hAnsi="Tahoma" w:eastAsia="Tahoma" w:cs="Tahoma"/>
      <w:sz w:val="16"/>
      <w:szCs w:val="16"/>
    </w:rPr>
  </w:style>
  <w:style w:type="paragraph" w:styleId="212" w:customStyle="1">
    <w:name w:val="Основной текст 21"/>
    <w:basedOn w:val="Standard"/>
    <w:qFormat/>
    <w:pPr>
      <w:spacing w:lineRule="auto" w:line="480" w:before="0" w:after="120"/>
    </w:pPr>
    <w:rPr/>
  </w:style>
  <w:style w:type="paragraph" w:styleId="15" w:customStyle="1">
    <w:name w:val="Текст1"/>
    <w:basedOn w:val="Standard"/>
    <w:qFormat/>
    <w:pPr/>
    <w:rPr>
      <w:rFonts w:ascii="Courier New" w:hAnsi="Courier New" w:eastAsia="Courier New" w:cs="Courier New"/>
      <w:sz w:val="20"/>
      <w:szCs w:val="20"/>
    </w:rPr>
  </w:style>
  <w:style w:type="paragraph" w:styleId="ConsPlusTitle" w:customStyle="1">
    <w:name w:val="ConsPlusTitle"/>
    <w:qFormat/>
    <w:pPr>
      <w:widowControl w:val="false"/>
      <w:suppressAutoHyphens w:val="true"/>
      <w:bidi w:val="0"/>
      <w:spacing w:before="0" w:after="0"/>
      <w:jc w:val="left"/>
      <w:textAlignment w:val="baseline"/>
    </w:pPr>
    <w:rPr>
      <w:rFonts w:ascii="Arial" w:hAnsi="Arial" w:eastAsia="Times New Roman" w:cs="Arial"/>
      <w:b/>
      <w:bCs/>
      <w:color w:val="auto"/>
      <w:kern w:val="2"/>
      <w:sz w:val="20"/>
      <w:szCs w:val="20"/>
      <w:lang w:val="ru-RU" w:eastAsia="zh-CN" w:bidi="ar-SA"/>
    </w:rPr>
  </w:style>
  <w:style w:type="paragraph" w:styleId="Style15" w:customStyle="1">
    <w:name w:val="Колонтитул"/>
    <w:basedOn w:val="Standard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Style16">
    <w:name w:val="Header"/>
    <w:basedOn w:val="Standard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17">
    <w:name w:val="Footer"/>
    <w:basedOn w:val="Standard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ConsTitle" w:customStyle="1">
    <w:name w:val="ConsTitle"/>
    <w:qFormat/>
    <w:pPr>
      <w:widowControl w:val="false"/>
      <w:suppressAutoHyphens w:val="true"/>
      <w:bidi w:val="0"/>
      <w:spacing w:before="0" w:after="0"/>
      <w:ind w:right="19772" w:hanging="0"/>
      <w:jc w:val="left"/>
      <w:textAlignment w:val="baseline"/>
    </w:pPr>
    <w:rPr>
      <w:rFonts w:ascii="Arial" w:hAnsi="Arial" w:eastAsia="Times New Roman" w:cs="Arial"/>
      <w:b/>
      <w:bCs/>
      <w:color w:val="auto"/>
      <w:kern w:val="2"/>
      <w:sz w:val="16"/>
      <w:szCs w:val="16"/>
      <w:lang w:val="ru-RU" w:eastAsia="zh-CN" w:bidi="ar-SA"/>
    </w:rPr>
  </w:style>
  <w:style w:type="paragraph" w:styleId="ListParagraph">
    <w:name w:val="List Paragraph"/>
    <w:basedOn w:val="Standard"/>
    <w:qFormat/>
    <w:pPr>
      <w:ind w:left="708" w:hanging="0"/>
    </w:pPr>
    <w:rPr/>
  </w:style>
  <w:style w:type="paragraph" w:styleId="16">
    <w:name w:val="Верхний колонтитул1"/>
    <w:basedOn w:val="Normal"/>
    <w:qFormat/>
    <w:pPr>
      <w:tabs>
        <w:tab w:val="clear" w:pos="708"/>
        <w:tab w:val="center" w:pos="4677" w:leader="none"/>
        <w:tab w:val="right" w:pos="9355" w:leader="none"/>
      </w:tabs>
    </w:pPr>
    <w:rPr/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eader" Target="head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CBC559-B6D1-46EF-97A8-8733BA1069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864</TotalTime>
  <Application>LibreOffice/7.5.0.3$Windows_X86_64 LibreOffice_project/c21113d003cd3efa8c53188764377a8272d9d6de</Application>
  <AppVersion>15.0000</AppVersion>
  <Pages>3</Pages>
  <Words>626</Words>
  <Characters>4550</Characters>
  <CharactersWithSpaces>5545</CharactersWithSpaces>
  <Paragraphs>37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Any</dc:creator>
  <dc:description/>
  <dc:language>ru-RU</dc:language>
  <cp:lastModifiedBy/>
  <cp:lastPrinted>2026-10-23T09:46:10Z</cp:lastPrinted>
  <dcterms:modified xsi:type="dcterms:W3CDTF">2026-10-23T14:16:24Z</dcterms:modified>
  <cp:revision>143</cp:revision>
  <dc:subject/>
  <dc:title> 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