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2828290</wp:posOffset>
            </wp:positionH>
            <wp:positionV relativeFrom="paragraph">
              <wp:posOffset>635</wp:posOffset>
            </wp:positionV>
            <wp:extent cx="457200" cy="574040"/>
            <wp:effectExtent l="0" t="0" r="0" b="0"/>
            <wp:wrapSquare wrapText="right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8"/>
          <w:szCs w:val="28"/>
        </w:rPr>
        <w:t>ПРОЕКТ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br w:type="textWrapping" w:clear="all"/>
      </w:r>
      <w:r>
        <w:rPr>
          <w:rFonts w:ascii="Times New Roman" w:hAnsi="Times New Roman"/>
          <w:b/>
          <w:sz w:val="28"/>
          <w:szCs w:val="28"/>
        </w:rPr>
        <w:t>Совет муниципального образования муниципальный округ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 Горячий Ключ Краснодарского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седьмой созыв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>______________2024 года                                                                      № 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город Горячий Ключ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1"/>
        <w:suppressAutoHyphens w:val="true"/>
        <w:spacing w:lineRule="auto" w:line="240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изменений в решение Совета муниципального образования город Горячий Ключ от 15 декабря 2023 года № 282 «О бюджете муниципального образования город Горячий Ключ </w:t>
      </w:r>
    </w:p>
    <w:p>
      <w:pPr>
        <w:pStyle w:val="1"/>
        <w:keepNext w:val="false"/>
        <w:widowControl w:val="false"/>
        <w:suppressAutoHyphens w:val="true"/>
        <w:spacing w:lineRule="auto" w:line="360"/>
        <w:jc w:val="center"/>
        <w:rPr>
          <w:b/>
          <w:szCs w:val="28"/>
        </w:rPr>
      </w:pPr>
      <w:r>
        <w:rPr>
          <w:b/>
          <w:szCs w:val="28"/>
        </w:rPr>
        <w:t>на 2024 год и на плановый период 2025 и 2026 годов»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статьей 27 Устава муниципального образования город Горячий Ключ, решением Совета муниципального образования город Горячий Ключ от 22 ноября 2013 года № 260 «Об утверждении Положения о бюджетном процессе в муниципальном образовании город Горячий Ключ», Совет муниципального образования муниципальный округ город Горячий Ключ Краснодарского края РЕШИЛ: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 Внести следующие изменения в решение Совета муниципального образования город Горячий Ключ от 15 декабря 2023 года № 282 «О бюджете муниципального образования город Горячий Ключ на 2024 год и на плановый период 2025 и 2026 годов» (далее – решение):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В пункте 1 решения: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 подпункте 1 после слов «общий объем доходов</w:t>
      </w:r>
      <w:r>
        <w:rPr>
          <w:rFonts w:ascii="Times New Roman" w:hAnsi="Times New Roman"/>
          <w:color w:val="000000"/>
          <w:sz w:val="28"/>
          <w:szCs w:val="28"/>
        </w:rPr>
        <w:t xml:space="preserve"> в сумме</w:t>
      </w:r>
      <w:r>
        <w:rPr>
          <w:rFonts w:ascii="Times New Roman" w:hAnsi="Times New Roman"/>
          <w:sz w:val="28"/>
          <w:szCs w:val="28"/>
        </w:rPr>
        <w:t>» цифру    «4 172 581,8» заменить цифрой «4 312 710,6»;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подпункте 2 после слов «общий объем расходов</w:t>
      </w:r>
      <w:r>
        <w:rPr>
          <w:rFonts w:ascii="Times New Roman" w:hAnsi="Times New Roman"/>
          <w:color w:val="000000"/>
          <w:sz w:val="28"/>
          <w:szCs w:val="28"/>
        </w:rPr>
        <w:t xml:space="preserve"> в сумме</w:t>
      </w:r>
      <w:r>
        <w:rPr>
          <w:rFonts w:ascii="Times New Roman" w:hAnsi="Times New Roman"/>
          <w:sz w:val="28"/>
          <w:szCs w:val="28"/>
        </w:rPr>
        <w:t>» цифру   «4 507 828,3» заменить цифрой «4 647 957,1»;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В пункте 2 решения: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1) в подпункте 1 после слов «общий объем доходов на 2025 год в сумме» цифру «3 256 060,5» заменить цифрой «3 248 373,1», </w:t>
      </w:r>
      <w:r>
        <w:rPr>
          <w:rFonts w:ascii="Times New Roman" w:hAnsi="Times New Roman"/>
          <w:sz w:val="28"/>
          <w:szCs w:val="28"/>
        </w:rPr>
        <w:t>и на «2026 год в сумме»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цифру «2 418 547,6» заменить цифрой «2 486 591,8»;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2) в подпункте 2 после слов «общий объем расходов на 2025 год в сумме» цифру «3 093 560,5» заменить цифрой «3 085 873,1», </w:t>
      </w:r>
      <w:r>
        <w:rPr>
          <w:rFonts w:ascii="Times New Roman" w:hAnsi="Times New Roman"/>
          <w:sz w:val="28"/>
          <w:szCs w:val="28"/>
        </w:rPr>
        <w:t>и на «2026 год в сумме»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цифру «2 418 547,6» заменить цифрой «2 486 591,8».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 В пункте 10 решения в подпункте 1 после слов «общий объем бюджетных ассигнований, направленных на исполнение публично нормативных обязательств, на 2024 год в сумме» цифру «58 438,7» заменить цифрой                  «56 532,4».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В пункте 21 после слов «в 2025 году» цифру «24 517,0» заменить цифрой «28 237,0».</w:t>
      </w:r>
    </w:p>
    <w:p>
      <w:pPr>
        <w:pStyle w:val="Normal"/>
        <w:suppressAutoHyphens w:val="true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1.5. Приложение 1 «Объем поступлений доходов в местный бюджет по кодам видов (подвидов) доходов на 2024 год и на плановый период 2025 и 2026 годов» изложить в редакции согласно приложению 1 к настоящему решению.</w:t>
      </w:r>
    </w:p>
    <w:p>
      <w:pPr>
        <w:pStyle w:val="Normal"/>
        <w:tabs>
          <w:tab w:val="clear" w:pos="708"/>
          <w:tab w:val="left" w:pos="2268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1.6. Приложение 2 «</w:t>
      </w:r>
      <w:r>
        <w:rPr>
          <w:rFonts w:cs="Times New Roman" w:ascii="Times New Roman" w:hAnsi="Times New Roman"/>
          <w:bCs/>
          <w:sz w:val="28"/>
          <w:szCs w:val="28"/>
        </w:rPr>
        <w:t>Безвозмездные поступления из краевого бюджета на 2024 год и на плановый период 2025 и 2026 годов</w:t>
      </w:r>
      <w:r>
        <w:rPr>
          <w:rFonts w:cs="Times New Roman" w:ascii="Times New Roman" w:hAnsi="Times New Roman"/>
          <w:sz w:val="28"/>
          <w:szCs w:val="28"/>
        </w:rPr>
        <w:t>» изложить в редакции согласно приложению 2 к настоящему решению.</w:t>
      </w:r>
    </w:p>
    <w:p>
      <w:pPr>
        <w:pStyle w:val="Normal"/>
        <w:tabs>
          <w:tab w:val="clear" w:pos="708"/>
          <w:tab w:val="left" w:pos="2268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1.7. Приложение 3 «Распределение бюджетных ассигнований по разделам и подразделам классификации расходов бюджетов на 2024 год и на плановый период 2025 и 2026 годов» изложить в редакции согласно приложению 3 к настоящему решению.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1.8. Приложение 4 «</w:t>
      </w:r>
      <w:r>
        <w:rPr>
          <w:rFonts w:cs="Times New Roman" w:ascii="Times New Roman" w:hAnsi="Times New Roman"/>
          <w:bCs/>
          <w:sz w:val="28"/>
          <w:szCs w:val="28"/>
        </w:rPr>
        <w:t>Распределение бюджетных ассигнований по целевым статьям (муниципальным программам муниципального образования город Горячий Ключ и непрограммным направлениям деятельности), группам видов расходов классификации расходов бюджетов на 2024 год и на плановый период 2025 и 2026 годов</w:t>
      </w:r>
      <w:r>
        <w:rPr>
          <w:rFonts w:cs="Times New Roman" w:ascii="Times New Roman" w:hAnsi="Times New Roman"/>
          <w:sz w:val="28"/>
          <w:szCs w:val="28"/>
        </w:rPr>
        <w:t>» изложить в редакции согласно приложению 4 к настоящему решению.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1.9. Приложение 5 «</w:t>
      </w:r>
      <w:r>
        <w:rPr>
          <w:rFonts w:cs="Times New Roman" w:ascii="Times New Roman" w:hAnsi="Times New Roman"/>
          <w:bCs/>
          <w:sz w:val="28"/>
          <w:szCs w:val="28"/>
        </w:rPr>
        <w:t>Ведомственная структура расходов местного бюджета на 2024 год и на плановый период 2025 и 2026 годов</w:t>
      </w:r>
      <w:r>
        <w:rPr>
          <w:rFonts w:cs="Times New Roman" w:ascii="Times New Roman" w:hAnsi="Times New Roman"/>
          <w:sz w:val="28"/>
          <w:szCs w:val="28"/>
        </w:rPr>
        <w:t>» изложить в редакции согласно приложению 5 к настоящему решению.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Отделу информационной политики и средств массовой информации     </w:t>
      </w:r>
      <w:r>
        <w:rPr>
          <w:rFonts w:cs="Times New Roman" w:ascii="Times New Roman" w:hAnsi="Times New Roman"/>
          <w:sz w:val="28"/>
          <w:szCs w:val="28"/>
        </w:rPr>
        <w:t>администрации  муниципального образования город Горячий Ключ (Манасян Е.В.) обеспечить официальное опубликование настоящего решения в соответствии с действующим законодательством.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0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 Настоящее решение вступает в силу на следующий день после его официального опубликования.</w:t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13"/>
        <w:spacing w:before="0" w:after="0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Arial"/>
          <w:bCs/>
          <w:sz w:val="28"/>
          <w:szCs w:val="28"/>
          <w:lang w:eastAsia="ru-RU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>Глава</w:t>
      </w:r>
      <w:r>
        <w:rPr>
          <w:rFonts w:eastAsia="Calibri" w:cs="Times New Roman" w:ascii="Times New Roman" w:hAnsi="Times New Roman"/>
          <w:sz w:val="28"/>
          <w:szCs w:val="28"/>
        </w:rPr>
        <w:t xml:space="preserve"> муниципального образования</w:t>
        <w:tab/>
        <w:tab/>
        <w:t>Председатель Совета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>город Горячий Ключ</w:t>
        <w:tab/>
        <w:tab/>
      </w:r>
      <w:r>
        <w:rPr>
          <w:rFonts w:eastAsia="Calibri" w:cs="Times New Roman" w:ascii="Times New Roman" w:hAnsi="Times New Roman"/>
          <w:sz w:val="28"/>
          <w:szCs w:val="28"/>
        </w:rPr>
        <w:t xml:space="preserve"> </w:t>
        <w:tab/>
        <w:tab/>
        <w:tab/>
        <w:t>г. Горячий Ключ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Arial"/>
          <w:bCs/>
          <w:sz w:val="28"/>
          <w:szCs w:val="28"/>
          <w:lang w:eastAsia="ru-RU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ab/>
        <w:tab/>
        <w:tab/>
        <w:tab/>
        <w:tab/>
        <w:tab/>
        <w:tab/>
        <w:tab/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 xml:space="preserve">______________С.В. Белопольский      </w:t>
        <w:tab/>
        <w:tab/>
      </w:r>
      <w:r>
        <w:rPr>
          <w:rFonts w:ascii="Times New Roman" w:hAnsi="Times New Roman"/>
          <w:sz w:val="28"/>
          <w:szCs w:val="28"/>
        </w:rPr>
        <w:t>________________ Д. Г. Бугай</w:t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13"/>
        <w:spacing w:before="0" w:after="0"/>
        <w:ind w:right="98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eastAsia="Times New Roman" w:cs="Arial" w:ascii="Times New Roman" w:hAnsi="Times New Roman"/>
          <w:bCs/>
          <w:sz w:val="28"/>
          <w:szCs w:val="28"/>
          <w:lang w:eastAsia="ru-RU"/>
        </w:rPr>
        <w:t xml:space="preserve">    </w:t>
      </w:r>
    </w:p>
    <w:sectPr>
      <w:headerReference w:type="default" r:id="rId3"/>
      <w:type w:val="nextPage"/>
      <w:pgSz w:w="11906" w:h="16838"/>
      <w:pgMar w:left="1701" w:right="567" w:gutter="0" w:header="283" w:top="709" w:footer="0" w:bottom="993"/>
      <w:pgNumType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8"/>
      <w:jc w:val="center"/>
      <w:rPr>
        <w:sz w:val="24"/>
        <w:szCs w:val="24"/>
      </w:rPr>
    </w:pPr>
    <w:r>
      <w:rPr>
        <w:sz w:val="24"/>
        <w:szCs w:val="24"/>
      </w:rPr>
      <w:t>2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253cd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qFormat/>
    <w:rsid w:val="00496105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paragraph" w:styleId="2">
    <w:name w:val="Heading 2"/>
    <w:basedOn w:val="Normal"/>
    <w:next w:val="Normal"/>
    <w:link w:val="21"/>
    <w:qFormat/>
    <w:rsid w:val="00496105"/>
    <w:pPr>
      <w:keepNext w:val="true"/>
      <w:spacing w:lineRule="auto" w:line="240" w:before="0" w:after="0"/>
      <w:jc w:val="center"/>
      <w:outlineLvl w:val="1"/>
    </w:pPr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96105"/>
    <w:rPr>
      <w:rFonts w:ascii="Times New Roman" w:hAnsi="Times New Roman" w:eastAsia="Times New Roman" w:cs="Times New Roman"/>
      <w:sz w:val="28"/>
      <w:szCs w:val="20"/>
    </w:rPr>
  </w:style>
  <w:style w:type="character" w:styleId="21" w:customStyle="1">
    <w:name w:val="Заголовок 2 Знак"/>
    <w:basedOn w:val="DefaultParagraphFont"/>
    <w:qFormat/>
    <w:rsid w:val="00496105"/>
    <w:rPr>
      <w:rFonts w:ascii="Times New Roman" w:hAnsi="Times New Roman" w:eastAsia="Times New Roman" w:cs="Times New Roman"/>
      <w:b/>
      <w:bCs/>
      <w:iCs/>
      <w:sz w:val="28"/>
      <w:szCs w:val="28"/>
    </w:rPr>
  </w:style>
  <w:style w:type="character" w:styleId="Style7" w:customStyle="1">
    <w:name w:val="Текст выноски Знак"/>
    <w:basedOn w:val="DefaultParagraphFont"/>
    <w:link w:val="BalloonText"/>
    <w:uiPriority w:val="99"/>
    <w:semiHidden/>
    <w:qFormat/>
    <w:rsid w:val="000e4511"/>
    <w:rPr>
      <w:rFonts w:ascii="Tahoma" w:hAnsi="Tahoma" w:cs="Tahoma"/>
      <w:sz w:val="16"/>
      <w:szCs w:val="16"/>
    </w:rPr>
  </w:style>
  <w:style w:type="character" w:styleId="Style8" w:customStyle="1">
    <w:name w:val="Верхний колонтитул Знак"/>
    <w:basedOn w:val="DefaultParagraphFont"/>
    <w:uiPriority w:val="99"/>
    <w:qFormat/>
    <w:rsid w:val="00ec0981"/>
    <w:rPr/>
  </w:style>
  <w:style w:type="character" w:styleId="Style9" w:customStyle="1">
    <w:name w:val="Нижний колонтитул Знак"/>
    <w:basedOn w:val="DefaultParagraphFont"/>
    <w:uiPriority w:val="99"/>
    <w:qFormat/>
    <w:rsid w:val="00ec0981"/>
    <w:rPr/>
  </w:style>
  <w:style w:type="character" w:styleId="Style10" w:customStyle="1">
    <w:name w:val="Текст Знак"/>
    <w:basedOn w:val="DefaultParagraphFont"/>
    <w:link w:val="PlainText"/>
    <w:qFormat/>
    <w:rsid w:val="00056adf"/>
    <w:rPr>
      <w:rFonts w:ascii="Courier New" w:hAnsi="Courier New" w:eastAsia="Times New Roman" w:cs="Times New Roman"/>
      <w:sz w:val="20"/>
      <w:szCs w:val="20"/>
    </w:rPr>
  </w:style>
  <w:style w:type="character" w:styleId="Style11" w:customStyle="1">
    <w:name w:val="Основной текст Знак"/>
    <w:basedOn w:val="DefaultParagraphFont"/>
    <w:uiPriority w:val="99"/>
    <w:qFormat/>
    <w:rsid w:val="007a412e"/>
    <w:rPr>
      <w:rFonts w:ascii="Calibri" w:hAnsi="Calibri" w:eastAsia="Calibri" w:cs="Times New Roman"/>
    </w:rPr>
  </w:style>
  <w:style w:type="character" w:styleId="22" w:customStyle="1">
    <w:name w:val="Основной текст 2 Знак"/>
    <w:basedOn w:val="DefaultParagraphFont"/>
    <w:link w:val="BodyText2"/>
    <w:uiPriority w:val="99"/>
    <w:semiHidden/>
    <w:qFormat/>
    <w:rsid w:val="007a412e"/>
    <w:rPr>
      <w:rFonts w:ascii="Calibri" w:hAnsi="Calibri" w:eastAsia="Calibri" w:cs="Times New Roman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link w:val="Style11"/>
    <w:uiPriority w:val="99"/>
    <w:unhideWhenUsed/>
    <w:rsid w:val="007a412e"/>
    <w:pPr>
      <w:spacing w:lineRule="auto" w:line="240" w:before="0" w:after="120"/>
      <w:jc w:val="both"/>
    </w:pPr>
    <w:rPr>
      <w:rFonts w:ascii="Calibri" w:hAnsi="Calibri" w:eastAsia="Calibri" w:cs="Times New Roman"/>
    </w:rPr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  <w:style w:type="paragraph" w:styleId="ConsPlusNormal" w:customStyle="1">
    <w:name w:val="ConsPlusNormal"/>
    <w:qFormat/>
    <w:rsid w:val="004c7b79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Style7"/>
    <w:uiPriority w:val="99"/>
    <w:semiHidden/>
    <w:unhideWhenUsed/>
    <w:qFormat/>
    <w:rsid w:val="000e451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link w:val="Style8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19">
    <w:name w:val="Footer"/>
    <w:basedOn w:val="Normal"/>
    <w:link w:val="Style9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360ad3"/>
    <w:pPr>
      <w:spacing w:before="0" w:after="200"/>
      <w:ind w:left="720" w:hanging="0"/>
      <w:contextualSpacing/>
    </w:pPr>
    <w:rPr/>
  </w:style>
  <w:style w:type="paragraph" w:styleId="PlainText">
    <w:name w:val="Plain Text"/>
    <w:basedOn w:val="Normal"/>
    <w:link w:val="Style10"/>
    <w:qFormat/>
    <w:rsid w:val="00056adf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odyText2">
    <w:name w:val="Body Text 2"/>
    <w:basedOn w:val="Normal"/>
    <w:link w:val="22"/>
    <w:uiPriority w:val="99"/>
    <w:semiHidden/>
    <w:unhideWhenUsed/>
    <w:qFormat/>
    <w:rsid w:val="007a412e"/>
    <w:pPr>
      <w:spacing w:lineRule="auto" w:line="480" w:before="0" w:after="120"/>
      <w:jc w:val="both"/>
    </w:pPr>
    <w:rPr>
      <w:rFonts w:ascii="Calibri" w:hAnsi="Calibri" w:eastAsia="Calibri" w:cs="Times New Roman"/>
    </w:rPr>
  </w:style>
  <w:style w:type="paragraph" w:styleId="ConsPlusTitle" w:customStyle="1">
    <w:name w:val="ConsPlusTitle"/>
    <w:uiPriority w:val="99"/>
    <w:qFormat/>
    <w:rsid w:val="003d68b5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bCs/>
      <w:color w:val="auto"/>
      <w:kern w:val="0"/>
      <w:sz w:val="22"/>
      <w:szCs w:val="22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6966D-BFEE-42EC-9FA8-9B3BADC44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Application>LibreOffice/7.5.0.3$Windows_X86_64 LibreOffice_project/c21113d003cd3efa8c53188764377a8272d9d6de</Application>
  <AppVersion>15.0000</AppVersion>
  <Pages>2</Pages>
  <Words>568</Words>
  <Characters>3205</Characters>
  <CharactersWithSpaces>4095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2024-03-22T06:34:00Z</dcterms:created>
  <dc:creator>Куслий Т. Ю.</dc:creator>
  <dc:description/>
  <dc:language>ru-RU</dc:language>
  <cp:lastModifiedBy/>
  <cp:lastPrinted>2024-11-20T12:22:00Z</cp:lastPrinted>
  <dcterms:modified xsi:type="dcterms:W3CDTF">2024-11-22T11:42:31Z</dcterms:modified>
  <cp:revision>65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