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sz w:val="28"/>
          <w:szCs w:val="28"/>
        </w:rPr>
      </w:pPr>
      <w:r>
        <w:rPr/>
        <w:t xml:space="preserve">                                                                                       </w:t>
      </w:r>
      <w:r>
        <w:rPr/>
        <w:drawing>
          <wp:inline distT="0" distB="0" distL="0" distR="0">
            <wp:extent cx="396875" cy="490220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0" t="-64" r="-80" b="-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75" cy="49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>ПРОЕКТ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rPr/>
      </w:pP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от___________2024 года                                                                         № ___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left="170" w:right="57" w:hanging="0"/>
        <w:jc w:val="center"/>
        <w:rPr/>
      </w:pPr>
      <w:r>
        <w:rPr>
          <w:sz w:val="28"/>
        </w:rPr>
        <w:t xml:space="preserve">город Горячий Ключ </w:t>
      </w:r>
    </w:p>
    <w:p>
      <w:pPr>
        <w:pStyle w:val="Normal"/>
        <w:ind w:hanging="142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jc w:val="center"/>
        <w:rPr/>
      </w:pPr>
      <w:r>
        <w:rPr>
          <w:b/>
          <w:sz w:val="28"/>
        </w:rPr>
        <w:t>О внесении изменений в решение Совета муниципального образования город Горячий Ключ от 30 апреля 2021 года № 61 «О создании</w:t>
      </w:r>
    </w:p>
    <w:p>
      <w:pPr>
        <w:pStyle w:val="Normal"/>
        <w:jc w:val="center"/>
        <w:rPr/>
      </w:pPr>
      <w:r>
        <w:rPr>
          <w:b/>
          <w:sz w:val="28"/>
        </w:rPr>
        <w:t>городской административной комиссии и административных</w:t>
      </w:r>
    </w:p>
    <w:p>
      <w:pPr>
        <w:pStyle w:val="Normal"/>
        <w:jc w:val="center"/>
        <w:rPr/>
      </w:pPr>
      <w:r>
        <w:rPr>
          <w:b/>
          <w:sz w:val="28"/>
        </w:rPr>
        <w:t>комиссий сельских округов муниципального образования</w:t>
      </w:r>
    </w:p>
    <w:p>
      <w:pPr>
        <w:pStyle w:val="Normal"/>
        <w:jc w:val="center"/>
        <w:rPr/>
      </w:pPr>
      <w:r>
        <w:rPr>
          <w:b/>
          <w:sz w:val="28"/>
        </w:rPr>
        <w:t>город Горячий Ключ Краснодарского края»</w:t>
      </w:r>
    </w:p>
    <w:p>
      <w:pPr>
        <w:pStyle w:val="Normal"/>
        <w:ind w:firstLine="851"/>
        <w:jc w:val="both"/>
        <w:rPr>
          <w:b/>
          <w:sz w:val="28"/>
        </w:rPr>
      </w:pPr>
      <w:r>
        <w:rPr>
          <w:b/>
          <w:sz w:val="28"/>
        </w:rPr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В соответствии с Законом Краснодарского края от 14 декабря</w:t>
        <w:br/>
        <w:t>2006 года № 1144-КЗ «О наделении органов местного самоуправления муниципальных образований Краснодарского края отдельными государственными полномочиями по образованию и организации деятельности административных комиссий», в целях всестороннего рассмотрени</w:t>
      </w:r>
      <w:bookmarkStart w:id="0" w:name="_GoBack"/>
      <w:bookmarkEnd w:id="0"/>
      <w:r>
        <w:rPr>
          <w:sz w:val="28"/>
          <w:szCs w:val="28"/>
        </w:rPr>
        <w:t>я дел об административных правонарушениях, предусмотренных Законом Краснодарского края от 23 июля 2003 года № 608-КЗ «Об административных правонарушениях», в связи с кадровыми изменениями, Совет муниципального образования муниципальный округ город  Горячий  Ключ  Краснодарского края РЕШИЛ:</w:t>
      </w:r>
    </w:p>
    <w:p>
      <w:pPr>
        <w:pStyle w:val="Normal"/>
        <w:tabs>
          <w:tab w:val="clear" w:pos="720"/>
          <w:tab w:val="left" w:pos="900" w:leader="none"/>
        </w:tabs>
        <w:ind w:firstLine="851"/>
        <w:jc w:val="both"/>
        <w:rPr/>
      </w:pPr>
      <w:r>
        <w:rPr>
          <w:sz w:val="28"/>
          <w:szCs w:val="28"/>
        </w:rPr>
        <w:t>1. Внести в решение Совета муниципального образования город Горячий Ключ от 30 апреля 2021 года № 61 «О создании городской административной комиссии и административных комиссий сельских округов муниципального образования город Горячий Ключ Краснодарского края» (далее — Решение) следующие изменения:</w:t>
      </w:r>
    </w:p>
    <w:p>
      <w:pPr>
        <w:pStyle w:val="Normal"/>
        <w:tabs>
          <w:tab w:val="clear" w:pos="720"/>
          <w:tab w:val="left" w:pos="900" w:leader="none"/>
        </w:tabs>
        <w:ind w:firstLine="851"/>
        <w:jc w:val="both"/>
        <w:rPr/>
      </w:pPr>
      <w:r>
        <w:rPr>
          <w:sz w:val="28"/>
          <w:szCs w:val="28"/>
        </w:rPr>
        <w:t>1.1. В приложении №1 «Городская административная комиссия» к Решению, члену комиссии  Калининой Анастасии Анатольевне изменить сведения о должности с «ведущий специалист отдела по организации благоустройства и санитарной очистке  управления жизнеобеспечения городского хозяйства администрации муниципального образования город Горячий Ключ»  на  «начальник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Ключ»;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1.2. В приложении № 3 «Административная комиссия Бакинского сельского округа» к Решению: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1) исключить из состава Прошина Станислава Вячеславовича, начальника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Ключ;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2) включить в состав Калинину Анастасию Анатольевну, начальника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Ключ,  в качестве члена комиссии.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1.3. В приложении № 5 «Административная комиссия Кутаисского сельского округа» к Решению: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1) исключить из состава Прошина Станислава Вячеславовича, начальника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Ключ;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2) включить в состав Калинину Анастасию Анатольевну, начальника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Ключ,  в качестве члена комиссии.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1.4. В приложении №6 «Административная комиссия Суздальского сельского округа» к Решению: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1) исключить из состава Прошина Станислава Вячеславовича, начальника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Ключ;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2) включить в состав Калинину Анастасию Анатольевну, начальника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Ключ,  в качестве члена комиссии.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1.5. В приложении №7 «Административная комиссия Черноморского сельского округа» к Решению: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1) исключить из состава Прошина Станислава Вячеславовича, начальника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Ключ;</w:t>
      </w:r>
    </w:p>
    <w:p>
      <w:pPr>
        <w:pStyle w:val="Normal"/>
        <w:ind w:firstLine="851"/>
        <w:jc w:val="both"/>
        <w:rPr/>
      </w:pPr>
      <w:r>
        <w:rPr>
          <w:sz w:val="28"/>
          <w:szCs w:val="28"/>
        </w:rPr>
        <w:t>2) включить в состав Калинину Анастасию Анатольевну, начальника отдела по благоустройству и санитарной очистке управления жизнеобеспечения и городского хозяйства администрации муниципального образования город Горячий Ключ,  в качестве члена комиссии.</w:t>
      </w:r>
    </w:p>
    <w:p>
      <w:pPr>
        <w:pStyle w:val="Normal"/>
        <w:shd w:val="clear" w:color="auto" w:fill="FFFFFF"/>
        <w:spacing w:before="7" w:after="0"/>
        <w:ind w:right="14" w:firstLine="851"/>
        <w:jc w:val="both"/>
        <w:rPr/>
      </w:pPr>
      <w:r>
        <w:rPr>
          <w:sz w:val="28"/>
          <w:szCs w:val="28"/>
        </w:rPr>
        <w:t>2.  Отделу информационной политики  и средств массовой информации администрации муниципального образования город Горячий Ключ Краснодарского края (Манасян Е.В.) разместить настоящее решение на официальном сайте администрации муниципального образования город Горячий Ключ Краснодарского края в сети «Интернет».</w:t>
      </w:r>
    </w:p>
    <w:p>
      <w:pPr>
        <w:pStyle w:val="Normal"/>
        <w:shd w:val="clear" w:color="auto" w:fill="FFFFFF"/>
        <w:spacing w:before="7" w:after="0"/>
        <w:ind w:right="14" w:firstLine="851"/>
        <w:jc w:val="both"/>
        <w:rPr/>
      </w:pPr>
      <w:r>
        <w:rPr>
          <w:sz w:val="28"/>
          <w:szCs w:val="28"/>
        </w:rPr>
        <w:t>3.  Настоящее решение вступает в силу со дня подписания.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/>
      </w:pPr>
      <w:r>
        <w:rPr>
          <w:sz w:val="28"/>
        </w:rPr>
        <w:t>Председатель Совета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г. Горячий Ключ       </w:t>
      </w:r>
      <w:r>
        <w:rPr>
          <w:sz w:val="28"/>
        </w:rPr>
        <w:t xml:space="preserve">                                                                                 Д.Г. Бугай</w:t>
      </w:r>
    </w:p>
    <w:sectPr>
      <w:headerReference w:type="default" r:id="rId3"/>
      <w:type w:val="nextPage"/>
      <w:pgSz w:w="11906" w:h="16838"/>
      <w:pgMar w:left="1701" w:right="680" w:gutter="0" w:header="150" w:top="1125" w:footer="0" w:bottom="959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2"/>
      <w:jc w:val="center"/>
      <w:rPr/>
    </w:pPr>
    <w:r>
      <w:rPr/>
    </w:r>
  </w:p>
  <w:p>
    <w:pPr>
      <w:pStyle w:val="Style12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eastAsia="Times New Roman" w:cs="Times New Roman" w:ascii="Times New Roman" w:hAnsi="Times New Roman"/>
      <w:color w:val="auto"/>
      <w:kern w:val="0"/>
      <w:sz w:val="20"/>
      <w:szCs w:val="20"/>
      <w:lang w:bidi="ar-SA" w:val="ru-RU" w:eastAsia="zh-CN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uiPriority w:val="10"/>
    <w:qFormat/>
    <w:rPr>
      <w:sz w:val="48"/>
      <w:szCs w:val="48"/>
    </w:rPr>
  </w:style>
  <w:style w:type="character" w:styleId="SubtitleChar" w:customStyle="1">
    <w:name w:val="Subtitle Char"/>
    <w:uiPriority w:val="11"/>
    <w:qFormat/>
    <w:rPr>
      <w:sz w:val="24"/>
      <w:szCs w:val="24"/>
    </w:rPr>
  </w:style>
  <w:style w:type="character" w:styleId="QuoteChar" w:customStyle="1">
    <w:name w:val="Quote Char"/>
    <w:uiPriority w:val="29"/>
    <w:qFormat/>
    <w:rPr>
      <w:i/>
    </w:rPr>
  </w:style>
  <w:style w:type="character" w:styleId="IntenseQuoteChar" w:customStyle="1">
    <w:name w:val="Intense Quote Char"/>
    <w:uiPriority w:val="30"/>
    <w:qFormat/>
    <w:rPr>
      <w:i/>
    </w:rPr>
  </w:style>
  <w:style w:type="character" w:styleId="HeaderChar" w:customStyle="1">
    <w:name w:val="Header Char"/>
    <w:uiPriority w:val="99"/>
    <w:qFormat/>
    <w:rPr/>
  </w:style>
  <w:style w:type="character" w:styleId="FooterChar" w:customStyle="1">
    <w:name w:val="Footer Char"/>
    <w:uiPriority w:val="99"/>
    <w:qFormat/>
    <w:rPr/>
  </w:style>
  <w:style w:type="character" w:styleId="CaptionChar" w:customStyle="1">
    <w:name w:val="Caption Char"/>
    <w:uiPriority w:val="99"/>
    <w:qFormat/>
    <w:rPr/>
  </w:style>
  <w:style w:type="character" w:styleId="-" w:customStyle="1">
    <w:name w:val="Hyperlink"/>
    <w:uiPriority w:val="99"/>
    <w:unhideWhenUsed/>
    <w:rPr>
      <w:color w:val="0000FF" w:themeColor="hyperlink"/>
      <w:u w:val="single"/>
    </w:rPr>
  </w:style>
  <w:style w:type="character" w:styleId="FootnoteTextChar" w:customStyle="1">
    <w:name w:val="Footnote Text Char"/>
    <w:uiPriority w:val="99"/>
    <w:qFormat/>
    <w:rPr>
      <w:sz w:val="18"/>
    </w:rPr>
  </w:style>
  <w:style w:type="character" w:styleId="Style" w:customStyle="1">
    <w:name w:val="Footnote Reference"/>
    <w:rPr>
      <w:vertAlign w:val="superscript"/>
    </w:rPr>
  </w:style>
  <w:style w:type="character" w:styleId="FootnoteCharacters" w:customStyle="1">
    <w:name w:val="Footnote Characters"/>
    <w:uiPriority w:val="99"/>
    <w:unhideWhenUsed/>
    <w:qFormat/>
    <w:rPr>
      <w:vertAlign w:val="superscript"/>
    </w:rPr>
  </w:style>
  <w:style w:type="character" w:styleId="EndnoteTextChar" w:customStyle="1">
    <w:name w:val="Endnote Text Char"/>
    <w:uiPriority w:val="99"/>
    <w:qFormat/>
    <w:rPr>
      <w:sz w:val="20"/>
    </w:rPr>
  </w:style>
  <w:style w:type="character" w:styleId="Style1" w:customStyle="1">
    <w:name w:val="Endnote Reference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Pr>
      <w:vertAlign w:val="superscript"/>
    </w:rPr>
  </w:style>
  <w:style w:type="character" w:styleId="WW8Num1z0" w:customStyle="1">
    <w:name w:val="WW8Num1z0"/>
    <w:qFormat/>
    <w:rPr>
      <w:rFonts w:ascii="Times New Roman" w:hAnsi="Times New Roman" w:cs="Times New Roman"/>
    </w:rPr>
  </w:style>
  <w:style w:type="character" w:styleId="WW8Num2z0" w:customStyle="1">
    <w:name w:val="WW8Num2z0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Times New Roman" w:hAnsi="Times New Roman" w:cs="Times New Roman"/>
    </w:rPr>
  </w:style>
  <w:style w:type="character" w:styleId="WW8Num4z0" w:customStyle="1">
    <w:name w:val="WW8Num4z0"/>
    <w:qFormat/>
    <w:rPr/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/>
  </w:style>
  <w:style w:type="character" w:styleId="WW8Num6z1" w:customStyle="1">
    <w:name w:val="WW8Num6z1"/>
    <w:qFormat/>
    <w:rPr/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Pagenumber">
    <w:name w:val="page number"/>
    <w:basedOn w:val="DefaultParagraphFont"/>
    <w:qFormat/>
    <w:rPr/>
  </w:style>
  <w:style w:type="character" w:styleId="Style2" w:customStyle="1">
    <w:name w:val="Основной текст Знак"/>
    <w:qFormat/>
    <w:rPr>
      <w:sz w:val="24"/>
      <w:szCs w:val="24"/>
    </w:rPr>
  </w:style>
  <w:style w:type="character" w:styleId="Style3" w:customStyle="1">
    <w:name w:val="Верхний колонтитул Знак"/>
    <w:basedOn w:val="DefaultParagraphFont"/>
    <w:qFormat/>
    <w:rPr/>
  </w:style>
  <w:style w:type="paragraph" w:styleId="Style4" w:customStyle="1">
    <w:name w:val="Заголовок"/>
    <w:basedOn w:val="Normal"/>
    <w:next w:val="Style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5">
    <w:name w:val="Body Text"/>
    <w:basedOn w:val="Normal"/>
    <w:pPr>
      <w:widowControl/>
      <w:jc w:val="center"/>
    </w:pPr>
    <w:rPr>
      <w:sz w:val="24"/>
      <w:szCs w:val="24"/>
      <w:lang w:val="en-US"/>
    </w:rPr>
  </w:style>
  <w:style w:type="paragraph" w:styleId="Style6">
    <w:name w:val="List"/>
    <w:basedOn w:val="Style5"/>
    <w:pPr/>
    <w:rPr>
      <w:rFonts w:cs="Arial"/>
    </w:rPr>
  </w:style>
  <w:style w:type="paragraph" w:styleId="Style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8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Style9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0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11" w:customStyle="1">
    <w:name w:val="Колонтитул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Style12">
    <w:name w:val="Head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3">
    <w:name w:val="Footer"/>
    <w:basedOn w:val="Normal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4">
    <w:name w:val="Footnote Text"/>
    <w:basedOn w:val="Normal"/>
    <w:uiPriority w:val="99"/>
    <w:semiHidden/>
    <w:unhideWhenUsed/>
    <w:pPr>
      <w:spacing w:before="0" w:after="40"/>
    </w:pPr>
    <w:rPr>
      <w:sz w:val="18"/>
    </w:rPr>
  </w:style>
  <w:style w:type="paragraph" w:styleId="Style15">
    <w:name w:val="Endnote Text"/>
    <w:basedOn w:val="Normal"/>
    <w:uiPriority w:val="99"/>
    <w:semiHidden/>
    <w:unhideWhenUsed/>
    <w:pPr/>
    <w:rPr/>
  </w:style>
  <w:style w:type="paragraph" w:styleId="11">
    <w:name w:val="TOC 1"/>
    <w:basedOn w:val="Normal"/>
    <w:uiPriority w:val="39"/>
    <w:unhideWhenUsed/>
    <w:pPr>
      <w:spacing w:before="0" w:after="57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hanging="0"/>
    </w:pPr>
    <w:rPr/>
  </w:style>
  <w:style w:type="paragraph" w:styleId="31">
    <w:name w:val="TOC 3"/>
    <w:basedOn w:val="Normal"/>
    <w:uiPriority w:val="39"/>
    <w:unhideWhenUsed/>
    <w:pPr>
      <w:spacing w:before="0" w:after="57"/>
      <w:ind w:left="567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hanging="0"/>
    </w:pPr>
    <w:rPr/>
  </w:style>
  <w:style w:type="paragraph" w:styleId="61">
    <w:name w:val="TOC 6"/>
    <w:basedOn w:val="Normal"/>
    <w:uiPriority w:val="39"/>
    <w:unhideWhenUsed/>
    <w:pPr>
      <w:spacing w:before="0" w:after="57"/>
      <w:ind w:left="1417" w:hanging="0"/>
    </w:pPr>
    <w:rPr/>
  </w:style>
  <w:style w:type="paragraph" w:styleId="71">
    <w:name w:val="TOC 7"/>
    <w:basedOn w:val="Normal"/>
    <w:uiPriority w:val="39"/>
    <w:unhideWhenUsed/>
    <w:pPr>
      <w:spacing w:before="0" w:after="57"/>
      <w:ind w:left="1701" w:hanging="0"/>
    </w:pPr>
    <w:rPr/>
  </w:style>
  <w:style w:type="paragraph" w:styleId="81">
    <w:name w:val="TOC 8"/>
    <w:basedOn w:val="Normal"/>
    <w:uiPriority w:val="39"/>
    <w:unhideWhenUsed/>
    <w:pPr>
      <w:spacing w:before="0" w:after="57"/>
      <w:ind w:left="1984" w:hanging="0"/>
    </w:pPr>
    <w:rPr/>
  </w:style>
  <w:style w:type="paragraph" w:styleId="91">
    <w:name w:val="TOC 9"/>
    <w:basedOn w:val="Normal"/>
    <w:uiPriority w:val="39"/>
    <w:unhideWhenUsed/>
    <w:pPr>
      <w:spacing w:before="0" w:after="57"/>
      <w:ind w:left="2268" w:hanging="0"/>
    </w:pPr>
    <w:rPr/>
  </w:style>
  <w:style w:type="paragraph" w:styleId="Style16">
    <w:name w:val="Index Heading"/>
    <w:basedOn w:val="Style4"/>
    <w:pPr/>
    <w:rPr/>
  </w:style>
  <w:style w:type="paragraph" w:styleId="Style17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/>
    <w:rPr/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311" w:customStyle="1">
    <w:name w:val="Основной текст 31"/>
    <w:basedOn w:val="Normal"/>
    <w:qFormat/>
    <w:pPr>
      <w:widowControl/>
      <w:spacing w:before="0" w:after="120"/>
    </w:pPr>
    <w:rPr>
      <w:sz w:val="16"/>
      <w:szCs w:val="16"/>
    </w:rPr>
  </w:style>
  <w:style w:type="paragraph" w:styleId="ConsPlusTitle" w:customStyle="1">
    <w:name w:val="ConsPlusTitle"/>
    <w:uiPriority w:val="99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eastAsia="ru-RU" w:bidi="ar-SA"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Application>LibreOffice/7.5.0.3$Windows_X86_64 LibreOffice_project/c21113d003cd3efa8c53188764377a8272d9d6de</Application>
  <AppVersion>15.0000</AppVersion>
  <Pages>2</Pages>
  <Words>540</Words>
  <Characters>4003</Characters>
  <CharactersWithSpaces>4829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2020-03-24T08:19:00Z</dcterms:created>
  <dc:creator>777</dc:creator>
  <dc:description/>
  <dc:language>ru-RU</dc:language>
  <cp:lastModifiedBy/>
  <cp:lastPrinted>2024-11-21T12:53:00Z</cp:lastPrinted>
  <dcterms:modified xsi:type="dcterms:W3CDTF">2024-11-22T13:34:37Z</dcterms:modified>
  <cp:revision>35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