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63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359"/>
        <w:gridCol w:w="2021"/>
        <w:gridCol w:w="3259"/>
      </w:tblGrid>
      <w:tr>
        <w:trPr/>
        <w:tc>
          <w:tcPr>
            <w:tcW w:w="9639" w:type="dxa"/>
            <w:gridSpan w:val="3"/>
            <w:tcBorders/>
          </w:tcPr>
          <w:p>
            <w:pPr>
              <w:pStyle w:val="Normal"/>
              <w:widowControl w:val="false"/>
              <w:jc w:val="center"/>
              <w:rPr>
                <w:sz w:val="28"/>
                <w:szCs w:val="28"/>
                <w:lang w:eastAsia="en-US"/>
              </w:rPr>
            </w:pPr>
            <w:r>
              <w:rPr/>
              <w:t xml:space="preserve">                                                                              </w:t>
            </w:r>
            <w:r>
              <w:rPr/>
              <mc:AlternateContent>
                <mc:Choice Requires="wps">
                  <w:drawing>
                    <wp:inline distT="0" distB="0" distL="0" distR="0">
                      <wp:extent cx="400050" cy="485775"/>
                      <wp:effectExtent l="0" t="0" r="0" b="0"/>
                      <wp:docPr id="1" name="Рисунок 1"/>
                      <a:graphic xmlns:a="http://schemas.openxmlformats.org/drawingml/2006/main">
                        <a:graphicData uri="http://schemas.openxmlformats.org/drawingml/2006/picture">
                          <pic:pic xmlns:pic="http://schemas.openxmlformats.org/drawingml/2006/picture">
                            <pic:nvPicPr>
                              <pic:cNvPr id="0" name="Рисунок 1" descr=""/>
                              <pic:cNvPicPr/>
                            </pic:nvPicPr>
                            <pic:blipFill>
                              <a:blip r:embed="rId2"/>
                              <a:stretch/>
                            </pic:blipFill>
                            <pic:spPr>
                              <a:xfrm>
                                <a:off x="0" y="0"/>
                                <a:ext cx="399960" cy="48564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Рисунок 1" stroked="f" o:allowincell="t" style="position:absolute;margin-left:0pt;margin-top:-38.3pt;width:31.45pt;height:38.2pt;mso-wrap-style:none;v-text-anchor:middle;mso-position-vertical:top" type="_x0000_t75">
                      <v:imagedata r:id="rId3" o:detectmouseclick="t"/>
                      <v:stroke color="#3465a4" joinstyle="round" endcap="flat"/>
                      <w10:wrap type="none"/>
                    </v:shape>
                  </w:pict>
                </mc:Fallback>
              </mc:AlternateContent>
            </w:r>
            <w:r>
              <w:rPr>
                <w:sz w:val="28"/>
                <w:szCs w:val="28"/>
                <w:lang w:eastAsia="en-US"/>
              </w:rPr>
              <w:t xml:space="preserve">                                  </w:t>
            </w:r>
            <w:r>
              <w:rPr>
                <w:sz w:val="28"/>
                <w:szCs w:val="28"/>
                <w:lang w:eastAsia="en-US"/>
              </w:rPr>
              <w:t>ПРОЕКТ</w:t>
            </w:r>
          </w:p>
        </w:tc>
      </w:tr>
      <w:tr>
        <w:trPr/>
        <w:tc>
          <w:tcPr>
            <w:tcW w:w="9639" w:type="dxa"/>
            <w:gridSpan w:val="3"/>
            <w:tcBorders/>
            <w:vAlign w:val="center"/>
          </w:tcPr>
          <w:p>
            <w:pPr>
              <w:pStyle w:val="Normal"/>
              <w:widowControl w:val="false"/>
              <w:jc w:val="center"/>
              <w:rPr>
                <w:b/>
                <w:sz w:val="28"/>
                <w:szCs w:val="28"/>
              </w:rPr>
            </w:pPr>
            <w:r>
              <w:rPr>
                <w:b/>
                <w:sz w:val="28"/>
                <w:szCs w:val="28"/>
              </w:rPr>
              <w:t>Совет муниципального образования муниципальный округ</w:t>
            </w:r>
          </w:p>
          <w:p>
            <w:pPr>
              <w:pStyle w:val="Normal"/>
              <w:widowControl w:val="false"/>
              <w:jc w:val="center"/>
              <w:rPr>
                <w:b/>
                <w:sz w:val="28"/>
                <w:szCs w:val="28"/>
              </w:rPr>
            </w:pPr>
            <w:r>
              <w:rPr>
                <w:b/>
                <w:sz w:val="28"/>
                <w:szCs w:val="28"/>
              </w:rPr>
              <w:t>город Горячий Ключ Краснодарского края</w:t>
            </w:r>
          </w:p>
          <w:p>
            <w:pPr>
              <w:pStyle w:val="Normal"/>
              <w:widowControl w:val="false"/>
              <w:jc w:val="center"/>
              <w:rPr>
                <w:sz w:val="28"/>
                <w:szCs w:val="28"/>
              </w:rPr>
            </w:pPr>
            <w:r>
              <w:rPr>
                <w:b/>
                <w:sz w:val="28"/>
                <w:szCs w:val="28"/>
              </w:rPr>
              <w:t>седьмой созыв</w:t>
            </w:r>
          </w:p>
        </w:tc>
      </w:tr>
      <w:tr>
        <w:trPr/>
        <w:tc>
          <w:tcPr>
            <w:tcW w:w="9639" w:type="dxa"/>
            <w:gridSpan w:val="3"/>
            <w:tcBorders/>
            <w:vAlign w:val="center"/>
          </w:tcPr>
          <w:p>
            <w:pPr>
              <w:pStyle w:val="Normal"/>
              <w:widowControl w:val="false"/>
              <w:jc w:val="center"/>
              <w:rPr>
                <w:sz w:val="28"/>
                <w:szCs w:val="28"/>
              </w:rPr>
            </w:pPr>
            <w:r>
              <w:rPr>
                <w:sz w:val="28"/>
                <w:szCs w:val="28"/>
              </w:rPr>
            </w:r>
          </w:p>
        </w:tc>
      </w:tr>
      <w:tr>
        <w:trPr/>
        <w:tc>
          <w:tcPr>
            <w:tcW w:w="9639" w:type="dxa"/>
            <w:gridSpan w:val="3"/>
            <w:tcBorders/>
            <w:vAlign w:val="center"/>
          </w:tcPr>
          <w:p>
            <w:pPr>
              <w:pStyle w:val="Normal"/>
              <w:widowControl w:val="false"/>
              <w:jc w:val="center"/>
              <w:rPr>
                <w:b/>
                <w:sz w:val="28"/>
                <w:szCs w:val="28"/>
              </w:rPr>
            </w:pPr>
            <w:r>
              <w:rPr>
                <w:b/>
                <w:sz w:val="28"/>
                <w:szCs w:val="28"/>
              </w:rPr>
              <w:t>Р Е Ш Е Н И Е</w:t>
            </w:r>
          </w:p>
        </w:tc>
      </w:tr>
      <w:tr>
        <w:trPr/>
        <w:tc>
          <w:tcPr>
            <w:tcW w:w="9639" w:type="dxa"/>
            <w:gridSpan w:val="3"/>
            <w:tcBorders/>
            <w:vAlign w:val="center"/>
          </w:tcPr>
          <w:p>
            <w:pPr>
              <w:pStyle w:val="Normal"/>
              <w:widowControl w:val="false"/>
              <w:jc w:val="center"/>
              <w:rPr>
                <w:sz w:val="28"/>
                <w:szCs w:val="28"/>
              </w:rPr>
            </w:pPr>
            <w:r>
              <w:rPr>
                <w:sz w:val="28"/>
                <w:szCs w:val="28"/>
              </w:rPr>
            </w:r>
          </w:p>
        </w:tc>
      </w:tr>
      <w:tr>
        <w:trPr/>
        <w:tc>
          <w:tcPr>
            <w:tcW w:w="4359" w:type="dxa"/>
            <w:tcBorders/>
            <w:vAlign w:val="center"/>
          </w:tcPr>
          <w:p>
            <w:pPr>
              <w:pStyle w:val="Normal"/>
              <w:widowControl w:val="false"/>
              <w:rPr>
                <w:sz w:val="28"/>
                <w:szCs w:val="28"/>
              </w:rPr>
            </w:pPr>
            <w:r>
              <w:rPr>
                <w:b/>
                <w:sz w:val="28"/>
                <w:szCs w:val="28"/>
              </w:rPr>
              <w:t>от ____ _____________ 2025 год</w:t>
            </w:r>
          </w:p>
        </w:tc>
        <w:tc>
          <w:tcPr>
            <w:tcW w:w="2021" w:type="dxa"/>
            <w:tcBorders/>
            <w:vAlign w:val="center"/>
          </w:tcPr>
          <w:p>
            <w:pPr>
              <w:pStyle w:val="Normal"/>
              <w:widowControl w:val="false"/>
              <w:jc w:val="center"/>
              <w:rPr>
                <w:sz w:val="28"/>
                <w:szCs w:val="28"/>
              </w:rPr>
            </w:pPr>
            <w:r>
              <w:rPr>
                <w:sz w:val="28"/>
                <w:szCs w:val="28"/>
              </w:rPr>
            </w:r>
          </w:p>
        </w:tc>
        <w:tc>
          <w:tcPr>
            <w:tcW w:w="3259" w:type="dxa"/>
            <w:tcBorders/>
            <w:vAlign w:val="center"/>
          </w:tcPr>
          <w:p>
            <w:pPr>
              <w:pStyle w:val="Normal"/>
              <w:widowControl w:val="false"/>
              <w:tabs>
                <w:tab w:val="clear" w:pos="720"/>
                <w:tab w:val="left" w:pos="1984" w:leader="none"/>
              </w:tabs>
              <w:ind w:right="140" w:hanging="0"/>
              <w:jc w:val="right"/>
              <w:rPr>
                <w:sz w:val="28"/>
                <w:szCs w:val="28"/>
              </w:rPr>
            </w:pPr>
            <w:r>
              <w:rPr>
                <w:b/>
                <w:sz w:val="28"/>
                <w:szCs w:val="28"/>
              </w:rPr>
              <w:t xml:space="preserve"> №  </w:t>
            </w:r>
            <w:r>
              <w:rPr>
                <w:b/>
                <w:sz w:val="28"/>
                <w:szCs w:val="28"/>
              </w:rPr>
              <w:t>_____</w:t>
            </w:r>
          </w:p>
        </w:tc>
      </w:tr>
      <w:tr>
        <w:trPr/>
        <w:tc>
          <w:tcPr>
            <w:tcW w:w="9639" w:type="dxa"/>
            <w:gridSpan w:val="3"/>
            <w:tcBorders/>
            <w:vAlign w:val="center"/>
          </w:tcPr>
          <w:p>
            <w:pPr>
              <w:pStyle w:val="Normal"/>
              <w:widowControl w:val="false"/>
              <w:jc w:val="center"/>
              <w:rPr>
                <w:sz w:val="28"/>
                <w:szCs w:val="28"/>
              </w:rPr>
            </w:pPr>
            <w:r>
              <w:rPr>
                <w:sz w:val="28"/>
                <w:szCs w:val="28"/>
              </w:rPr>
            </w:r>
          </w:p>
        </w:tc>
      </w:tr>
      <w:tr>
        <w:trPr/>
        <w:tc>
          <w:tcPr>
            <w:tcW w:w="9639" w:type="dxa"/>
            <w:gridSpan w:val="3"/>
            <w:tcBorders/>
            <w:vAlign w:val="center"/>
          </w:tcPr>
          <w:p>
            <w:pPr>
              <w:pStyle w:val="Normal"/>
              <w:widowControl w:val="false"/>
              <w:jc w:val="center"/>
              <w:rPr>
                <w:sz w:val="28"/>
                <w:szCs w:val="28"/>
              </w:rPr>
            </w:pPr>
            <w:r>
              <w:rPr>
                <w:sz w:val="28"/>
                <w:szCs w:val="28"/>
              </w:rPr>
              <w:t>город Горячий Ключ</w:t>
            </w:r>
          </w:p>
        </w:tc>
      </w:tr>
      <w:tr>
        <w:trPr/>
        <w:tc>
          <w:tcPr>
            <w:tcW w:w="9639" w:type="dxa"/>
            <w:gridSpan w:val="3"/>
            <w:tcBorders/>
            <w:vAlign w:val="center"/>
          </w:tcPr>
          <w:p>
            <w:pPr>
              <w:pStyle w:val="Normal"/>
              <w:widowControl w:val="false"/>
              <w:jc w:val="center"/>
              <w:rPr/>
            </w:pPr>
            <w:r>
              <w:rPr/>
            </w:r>
          </w:p>
        </w:tc>
      </w:tr>
      <w:tr>
        <w:trPr/>
        <w:tc>
          <w:tcPr>
            <w:tcW w:w="9639" w:type="dxa"/>
            <w:gridSpan w:val="3"/>
            <w:tcBorders/>
            <w:vAlign w:val="center"/>
          </w:tcPr>
          <w:p>
            <w:pPr>
              <w:pStyle w:val="Normal"/>
              <w:widowControl w:val="false"/>
              <w:jc w:val="center"/>
              <w:rPr/>
            </w:pPr>
            <w:r>
              <w:rPr/>
            </w:r>
          </w:p>
        </w:tc>
      </w:tr>
      <w:tr>
        <w:trPr/>
        <w:tc>
          <w:tcPr>
            <w:tcW w:w="9639" w:type="dxa"/>
            <w:gridSpan w:val="3"/>
            <w:tcBorders/>
            <w:vAlign w:val="center"/>
          </w:tcPr>
          <w:p>
            <w:pPr>
              <w:pStyle w:val="Normal"/>
              <w:widowControl w:val="false"/>
              <w:jc w:val="center"/>
              <w:rPr>
                <w:b/>
                <w:sz w:val="28"/>
              </w:rPr>
            </w:pPr>
            <w:r>
              <w:rPr>
                <w:b/>
                <w:sz w:val="28"/>
              </w:rPr>
              <w:t>Об утверждении положения об отделе по вопросам молодёжной политики</w:t>
            </w:r>
          </w:p>
          <w:p>
            <w:pPr>
              <w:pStyle w:val="Normal"/>
              <w:widowControl w:val="false"/>
              <w:jc w:val="center"/>
              <w:rPr>
                <w:b/>
                <w:sz w:val="28"/>
              </w:rPr>
            </w:pPr>
            <w:r>
              <w:rPr>
                <w:b/>
                <w:sz w:val="28"/>
              </w:rPr>
              <w:t>администрации муниципального образования муниципальный округ город Горячий Ключ Краснодарского края</w:t>
            </w:r>
          </w:p>
        </w:tc>
      </w:tr>
      <w:tr>
        <w:trPr/>
        <w:tc>
          <w:tcPr>
            <w:tcW w:w="9639" w:type="dxa"/>
            <w:gridSpan w:val="3"/>
            <w:tcBorders/>
            <w:vAlign w:val="center"/>
          </w:tcPr>
          <w:p>
            <w:pPr>
              <w:pStyle w:val="Normal"/>
              <w:widowControl w:val="false"/>
              <w:jc w:val="center"/>
              <w:rPr>
                <w:sz w:val="28"/>
                <w:szCs w:val="28"/>
              </w:rPr>
            </w:pPr>
            <w:r>
              <w:rPr>
                <w:sz w:val="28"/>
                <w:szCs w:val="28"/>
              </w:rPr>
            </w:r>
          </w:p>
        </w:tc>
      </w:tr>
    </w:tbl>
    <w:p>
      <w:pPr>
        <w:pStyle w:val="Normal"/>
        <w:ind w:firstLine="851"/>
        <w:jc w:val="both"/>
        <w:rPr>
          <w:color w:val="FFFFFF"/>
        </w:rPr>
      </w:pPr>
      <w:r>
        <w:rPr>
          <w:sz w:val="28"/>
          <w:szCs w:val="28"/>
        </w:rPr>
        <w:t>В соответствии со статьей 41 Федерального закона от 6 октября          2003 года № 131-ФЗ «Об общих принципах организации местного самоуправления в Российской Федерации», на основании решения Совета муниципального образования муниципальный округ город Горячий Ключ Краснодарского края от 28 декабря 2024 года № 419 «О внесении изменений в решение Совета муниципального образования город Горячий Ключ от             28 апреля 2023 года № 237 «О структуре исполнительного органа – администрации муниципального образования муниципальный округ город Горячий Ключ Краснодарского края», Совет муниципального образования муниципальный округ город Горячий Ключ Краснодарского края Р Е Ш И Л:</w:t>
      </w:r>
    </w:p>
    <w:p>
      <w:pPr>
        <w:pStyle w:val="Normal"/>
        <w:ind w:firstLine="851"/>
        <w:jc w:val="both"/>
        <w:rPr>
          <w:sz w:val="28"/>
          <w:szCs w:val="28"/>
        </w:rPr>
      </w:pPr>
      <w:r>
        <w:rPr>
          <w:sz w:val="28"/>
          <w:szCs w:val="28"/>
        </w:rPr>
        <w:t>1. Утвердить положение об отделе по вопросам молодежной политики администрации муниципального образования муниципальный округ город Горячий Ключ Краснодарского края (приложение).</w:t>
      </w:r>
    </w:p>
    <w:p>
      <w:pPr>
        <w:pStyle w:val="Normal"/>
        <w:suppressAutoHyphens w:val="false"/>
        <w:ind w:firstLine="851"/>
        <w:jc w:val="both"/>
        <w:rPr>
          <w:sz w:val="28"/>
          <w:szCs w:val="28"/>
        </w:rPr>
      </w:pPr>
      <w:r>
        <w:rPr>
          <w:sz w:val="28"/>
          <w:szCs w:val="28"/>
        </w:rPr>
        <w:t xml:space="preserve">2. Считать утратившими силу решения Совета муниципального образования город Горячий Ключ: </w:t>
      </w:r>
    </w:p>
    <w:p>
      <w:pPr>
        <w:pStyle w:val="Normal"/>
        <w:ind w:firstLine="851"/>
        <w:jc w:val="both"/>
        <w:rPr>
          <w:bCs/>
          <w:sz w:val="28"/>
        </w:rPr>
      </w:pPr>
      <w:r>
        <w:rPr>
          <w:sz w:val="28"/>
          <w:szCs w:val="28"/>
        </w:rPr>
        <w:t>от 5 марта 2009 года № 477 «</w:t>
      </w:r>
      <w:r>
        <w:rPr>
          <w:bCs/>
          <w:sz w:val="28"/>
        </w:rPr>
        <w:t>Об утверждении положения об отделе по вопросам молодежной политики администрации муниципального образования город Горячий Ключ»;</w:t>
      </w:r>
    </w:p>
    <w:p>
      <w:pPr>
        <w:pStyle w:val="Normal"/>
        <w:ind w:firstLine="851"/>
        <w:jc w:val="both"/>
        <w:rPr>
          <w:bCs/>
          <w:sz w:val="28"/>
        </w:rPr>
      </w:pPr>
      <w:r>
        <w:rPr>
          <w:sz w:val="28"/>
          <w:szCs w:val="28"/>
        </w:rPr>
        <w:t>от 28 ноября 2019 года № 502 «О внесении изменений в решение Совета муниципального образования город Горячий Ключ от 5 марта 2009 года         «</w:t>
      </w:r>
      <w:r>
        <w:rPr>
          <w:bCs/>
          <w:sz w:val="28"/>
        </w:rPr>
        <w:t xml:space="preserve">Об утверждении положения об отделе по вопросам молодежной политики администрации муниципального образования город Горячий Ключ». </w:t>
      </w:r>
    </w:p>
    <w:p>
      <w:pPr>
        <w:pStyle w:val="Normal"/>
        <w:suppressAutoHyphens w:val="false"/>
        <w:ind w:firstLine="851"/>
        <w:jc w:val="both"/>
        <w:rPr>
          <w:sz w:val="28"/>
          <w:szCs w:val="28"/>
        </w:rPr>
      </w:pPr>
      <w:r>
        <w:rPr>
          <w:sz w:val="28"/>
          <w:szCs w:val="28"/>
        </w:rPr>
        <w:t xml:space="preserve">3. Уполномочить начальника отдела по вопросам молодёжной политики администрации муниципального образования город Горячий Ключ Тандилян А. В. в установленные законом сроки провести регистрацию Положения в Межрайонной инспекции ФНС № 16 по Краснодарскому краю. </w:t>
      </w:r>
    </w:p>
    <w:p>
      <w:pPr>
        <w:pStyle w:val="Normal"/>
        <w:shd w:val="clear" w:color="auto" w:fill="FFFFFF"/>
        <w:spacing w:before="7" w:after="0"/>
        <w:ind w:right="14" w:firstLine="851"/>
        <w:jc w:val="both"/>
        <w:rPr>
          <w:sz w:val="28"/>
          <w:szCs w:val="28"/>
        </w:rPr>
      </w:pPr>
      <w:r>
        <w:rPr>
          <w:sz w:val="28"/>
          <w:szCs w:val="28"/>
        </w:rPr>
        <w:t>4.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(Манасян Е.В.) обеспечить размещение настоящего решения на официальном сайте администрации муниципального образования муниципальный округ город Горячий Ключ Краснодарского края в сети «Интернет».</w:t>
      </w:r>
    </w:p>
    <w:p>
      <w:pPr>
        <w:pStyle w:val="Normal"/>
        <w:shd w:val="clear" w:color="auto" w:fill="FFFFFF"/>
        <w:spacing w:before="7" w:after="0"/>
        <w:ind w:right="14" w:firstLine="851"/>
        <w:jc w:val="both"/>
        <w:rPr/>
      </w:pPr>
      <w:r>
        <w:rPr>
          <w:sz w:val="28"/>
          <w:szCs w:val="28"/>
        </w:rPr>
        <w:t>5.  Настоящее решение вступает в силу со дня подписания.</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pPr>
      <w:r>
        <w:rPr>
          <w:sz w:val="28"/>
        </w:rPr>
        <w:t>Председатель Совета</w:t>
      </w:r>
    </w:p>
    <w:p>
      <w:pPr>
        <w:sectPr>
          <w:headerReference w:type="default" r:id="rId4"/>
          <w:type w:val="nextPage"/>
          <w:pgSz w:w="11906" w:h="16838"/>
          <w:pgMar w:left="1701" w:right="567" w:gutter="0" w:header="568" w:top="1134" w:footer="0" w:bottom="992"/>
          <w:pgNumType w:fmt="decimal"/>
          <w:formProt w:val="false"/>
          <w:titlePg/>
          <w:textDirection w:val="lrTb"/>
          <w:docGrid w:type="default" w:linePitch="360" w:charSpace="16384"/>
        </w:sectPr>
        <w:pStyle w:val="Normal"/>
        <w:jc w:val="both"/>
        <w:rPr>
          <w:sz w:val="28"/>
          <w:szCs w:val="28"/>
        </w:rPr>
      </w:pPr>
      <w:r>
        <w:rPr>
          <w:sz w:val="28"/>
        </w:rPr>
        <w:t xml:space="preserve">г. Горячий Ключ                                                                        </w:t>
      </w:r>
      <w:r>
        <w:rPr>
          <w:sz w:val="28"/>
          <w:szCs w:val="28"/>
        </w:rPr>
        <w:t>Д.Г. Бугай</w:t>
      </w:r>
    </w:p>
    <w:p>
      <w:pPr>
        <w:pStyle w:val="Normal"/>
        <w:jc w:val="both"/>
        <w:rPr>
          <w:sz w:val="28"/>
          <w:szCs w:val="28"/>
        </w:rPr>
      </w:pPr>
      <w:r>
        <w:rPr>
          <w:sz w:val="28"/>
          <w:szCs w:val="28"/>
        </w:rPr>
      </w:r>
    </w:p>
    <w:p>
      <w:pPr>
        <w:sectPr>
          <w:headerReference w:type="default" r:id="rId5"/>
          <w:headerReference w:type="first" r:id="rId6"/>
          <w:type w:val="nextPage"/>
          <w:pgSz w:w="11906" w:h="16838"/>
          <w:pgMar w:left="1701" w:right="567" w:gutter="0" w:header="295" w:top="1134" w:footer="0" w:bottom="1134"/>
          <w:pgNumType w:start="1" w:fmt="decimal"/>
          <w:formProt w:val="false"/>
          <w:titlePg/>
          <w:textDirection w:val="lrTb"/>
          <w:docGrid w:type="default" w:linePitch="360" w:charSpace="16384"/>
        </w:sectPr>
      </w:pPr>
    </w:p>
    <w:tbl>
      <w:tblPr>
        <w:tblpPr w:vertAnchor="text" w:horzAnchor="margin" w:leftFromText="180" w:rightFromText="180" w:tblpX="0" w:tblpY="-815"/>
        <w:tblW w:w="9463"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6486"/>
        <w:gridCol w:w="2976"/>
      </w:tblGrid>
      <w:tr>
        <w:trPr/>
        <w:tc>
          <w:tcPr>
            <w:tcW w:w="6486" w:type="dxa"/>
            <w:tcBorders/>
          </w:tcPr>
          <w:p>
            <w:pPr>
              <w:pStyle w:val="Normal"/>
              <w:widowControl w:val="false"/>
              <w:jc w:val="both"/>
              <w:rPr>
                <w:sz w:val="28"/>
                <w:szCs w:val="28"/>
              </w:rPr>
            </w:pPr>
            <w:r>
              <w:rPr>
                <w:sz w:val="28"/>
                <w:szCs w:val="28"/>
              </w:rPr>
            </w:r>
          </w:p>
        </w:tc>
        <w:tc>
          <w:tcPr>
            <w:tcW w:w="2976" w:type="dxa"/>
            <w:tcBorders/>
          </w:tcPr>
          <w:p>
            <w:pPr>
              <w:pStyle w:val="Normal"/>
              <w:widowControl w:val="false"/>
              <w:jc w:val="both"/>
              <w:rPr>
                <w:sz w:val="28"/>
                <w:szCs w:val="28"/>
              </w:rPr>
            </w:pPr>
            <w:r>
              <w:rPr>
                <w:sz w:val="28"/>
                <w:szCs w:val="28"/>
              </w:rPr>
            </w:r>
          </w:p>
          <w:p>
            <w:pPr>
              <w:pStyle w:val="Normal"/>
              <w:widowControl w:val="false"/>
              <w:jc w:val="both"/>
              <w:rPr>
                <w:sz w:val="28"/>
                <w:szCs w:val="28"/>
              </w:rPr>
            </w:pPr>
            <w:r>
              <w:rPr>
                <w:sz w:val="28"/>
                <w:szCs w:val="28"/>
              </w:rPr>
            </w:r>
          </w:p>
          <w:p>
            <w:pPr>
              <w:pStyle w:val="Normal"/>
              <w:widowControl w:val="false"/>
              <w:jc w:val="both"/>
              <w:rPr>
                <w:sz w:val="28"/>
                <w:szCs w:val="28"/>
              </w:rPr>
            </w:pPr>
            <w:r>
              <w:rPr>
                <w:sz w:val="28"/>
                <w:szCs w:val="28"/>
              </w:rPr>
              <w:t>Приложение</w:t>
            </w:r>
          </w:p>
          <w:p>
            <w:pPr>
              <w:pStyle w:val="Normal"/>
              <w:widowControl w:val="false"/>
              <w:rPr>
                <w:sz w:val="28"/>
                <w:szCs w:val="28"/>
              </w:rPr>
            </w:pPr>
            <w:r>
              <w:rPr>
                <w:sz w:val="28"/>
                <w:szCs w:val="28"/>
              </w:rPr>
              <w:t>к решению Совета</w:t>
            </w:r>
          </w:p>
          <w:p>
            <w:pPr>
              <w:pStyle w:val="Normal"/>
              <w:widowControl w:val="false"/>
              <w:rPr>
                <w:sz w:val="28"/>
                <w:szCs w:val="28"/>
              </w:rPr>
            </w:pPr>
            <w:r>
              <w:rPr>
                <w:sz w:val="28"/>
                <w:szCs w:val="28"/>
              </w:rPr>
              <w:t>г. Горячий Ключ</w:t>
            </w:r>
          </w:p>
          <w:p>
            <w:pPr>
              <w:pStyle w:val="Normal"/>
              <w:widowControl w:val="false"/>
              <w:rPr>
                <w:sz w:val="28"/>
                <w:szCs w:val="28"/>
              </w:rPr>
            </w:pPr>
            <w:r>
              <w:rPr>
                <w:sz w:val="28"/>
                <w:szCs w:val="28"/>
              </w:rPr>
              <w:t>от ____2025 г. №____</w:t>
            </w:r>
          </w:p>
          <w:p>
            <w:pPr>
              <w:pStyle w:val="Normal"/>
              <w:widowControl w:val="false"/>
              <w:rPr>
                <w:sz w:val="28"/>
                <w:szCs w:val="28"/>
              </w:rPr>
            </w:pPr>
            <w:r>
              <w:rPr>
                <w:sz w:val="28"/>
                <w:szCs w:val="28"/>
              </w:rPr>
            </w:r>
          </w:p>
        </w:tc>
      </w:tr>
    </w:tbl>
    <w:p>
      <w:pPr>
        <w:pStyle w:val="Normal"/>
        <w:rPr>
          <w:sz w:val="28"/>
          <w:szCs w:val="28"/>
        </w:rPr>
      </w:pPr>
      <w:r>
        <w:rPr>
          <w:sz w:val="28"/>
          <w:szCs w:val="28"/>
        </w:rPr>
      </w:r>
    </w:p>
    <w:p>
      <w:pPr>
        <w:pStyle w:val="Normal"/>
        <w:jc w:val="center"/>
        <w:rPr>
          <w:sz w:val="28"/>
          <w:szCs w:val="28"/>
        </w:rPr>
      </w:pPr>
      <w:r>
        <w:rPr>
          <w:sz w:val="28"/>
          <w:szCs w:val="28"/>
        </w:rPr>
        <w:t>ПОЛОЖЕНИЕ</w:t>
      </w:r>
    </w:p>
    <w:p>
      <w:pPr>
        <w:pStyle w:val="Normal"/>
        <w:jc w:val="center"/>
        <w:rPr>
          <w:sz w:val="28"/>
          <w:szCs w:val="28"/>
        </w:rPr>
      </w:pPr>
      <w:r>
        <w:rPr>
          <w:sz w:val="28"/>
          <w:szCs w:val="28"/>
        </w:rPr>
        <w:t>об отделе по вопросам молодежной политики администрации муниципального образования муниципальный округ город Горячий Ключ Краснодарского края</w:t>
      </w:r>
    </w:p>
    <w:p>
      <w:pPr>
        <w:pStyle w:val="ListParagraph"/>
        <w:jc w:val="center"/>
        <w:rPr>
          <w:sz w:val="28"/>
          <w:szCs w:val="28"/>
        </w:rPr>
      </w:pPr>
      <w:r>
        <w:rPr>
          <w:sz w:val="28"/>
          <w:szCs w:val="28"/>
        </w:rPr>
      </w:r>
    </w:p>
    <w:p>
      <w:pPr>
        <w:pStyle w:val="ListParagraph"/>
        <w:ind w:left="0" w:hanging="0"/>
        <w:jc w:val="center"/>
        <w:rPr>
          <w:sz w:val="28"/>
          <w:szCs w:val="28"/>
        </w:rPr>
      </w:pPr>
      <w:r>
        <w:rPr>
          <w:sz w:val="28"/>
          <w:szCs w:val="28"/>
        </w:rPr>
        <w:t>1. Общие положения</w:t>
      </w:r>
    </w:p>
    <w:p>
      <w:pPr>
        <w:pStyle w:val="ListParagraph"/>
        <w:rPr>
          <w:sz w:val="28"/>
          <w:szCs w:val="28"/>
        </w:rPr>
      </w:pPr>
      <w:r>
        <w:rPr>
          <w:sz w:val="28"/>
          <w:szCs w:val="28"/>
        </w:rPr>
      </w:r>
    </w:p>
    <w:p>
      <w:pPr>
        <w:pStyle w:val="Normal"/>
        <w:tabs>
          <w:tab w:val="clear" w:pos="720"/>
          <w:tab w:val="left" w:pos="851" w:leader="none"/>
        </w:tabs>
        <w:suppressAutoHyphens w:val="false"/>
        <w:jc w:val="both"/>
        <w:rPr>
          <w:sz w:val="28"/>
          <w:szCs w:val="28"/>
        </w:rPr>
      </w:pPr>
      <w:r>
        <w:rPr>
          <w:sz w:val="28"/>
          <w:szCs w:val="28"/>
        </w:rPr>
        <w:tab/>
        <w:t>1.1. Отдел по вопросам молодежной политики администрации муниципального образования муниципальный округ город Горячий Ключ Краснодарского края (далее по тексту - отдел) является отраслевым органом администрации муниципального образования муниципальный округ город Горячий Ключ Краснодарского края, наделенный полномочиями в сфере молодежной политики.</w:t>
      </w:r>
    </w:p>
    <w:p>
      <w:pPr>
        <w:pStyle w:val="Normal"/>
        <w:tabs>
          <w:tab w:val="clear" w:pos="720"/>
          <w:tab w:val="left" w:pos="851" w:leader="none"/>
        </w:tabs>
        <w:suppressAutoHyphens w:val="false"/>
        <w:jc w:val="both"/>
        <w:rPr>
          <w:sz w:val="28"/>
          <w:szCs w:val="28"/>
        </w:rPr>
      </w:pPr>
      <w:r>
        <w:rPr>
          <w:sz w:val="28"/>
          <w:szCs w:val="28"/>
        </w:rPr>
        <w:tab/>
        <w:t>1.2. При реализации молодежной политики отдел руководствуется Конституцией Российской Федерации, общепризнанными принципами и нормами международного права, Федеральным законом от 30.12.2020 г. № 489-ФЗ         «О молодёжной политике в Российской Федерации», другими федеральными законами, законами и иными правовыми актами Российской Федерации и Краснодарского края, правовыми актами муниципального образования муниципальный округ город Горячий Ключ Краснодарского края, настоящим Положением.</w:t>
      </w:r>
    </w:p>
    <w:p>
      <w:pPr>
        <w:pStyle w:val="Normal"/>
        <w:tabs>
          <w:tab w:val="clear" w:pos="720"/>
          <w:tab w:val="left" w:pos="851" w:leader="none"/>
        </w:tabs>
        <w:suppressAutoHyphens w:val="false"/>
        <w:jc w:val="both"/>
        <w:rPr>
          <w:sz w:val="28"/>
          <w:szCs w:val="28"/>
        </w:rPr>
      </w:pPr>
      <w:r>
        <w:rPr>
          <w:sz w:val="28"/>
          <w:szCs w:val="28"/>
        </w:rPr>
        <w:tab/>
        <w:t>1.3. Структура отдела утверждается главой города Горячий Ключ и формируется в пределах установленного фонда оплаты труда после согласования с заместителем главы города Горячий Ключ, курирующим финансовые вопросы.</w:t>
      </w:r>
    </w:p>
    <w:p>
      <w:pPr>
        <w:pStyle w:val="Normal"/>
        <w:tabs>
          <w:tab w:val="clear" w:pos="720"/>
          <w:tab w:val="left" w:pos="851" w:leader="none"/>
        </w:tabs>
        <w:suppressAutoHyphens w:val="false"/>
        <w:jc w:val="both"/>
        <w:rPr>
          <w:sz w:val="28"/>
          <w:szCs w:val="28"/>
        </w:rPr>
      </w:pPr>
      <w:r>
        <w:rPr>
          <w:sz w:val="28"/>
          <w:szCs w:val="28"/>
        </w:rPr>
        <w:tab/>
        <w:t>1.4. Отдел в своей деятельности подконтролен главе города Горячий Ключ и заместителю главы города Горячий Ключ, курирующему молодежную политику.</w:t>
      </w:r>
    </w:p>
    <w:p>
      <w:pPr>
        <w:pStyle w:val="Normal"/>
        <w:tabs>
          <w:tab w:val="clear" w:pos="720"/>
          <w:tab w:val="left" w:pos="851" w:leader="none"/>
        </w:tabs>
        <w:suppressAutoHyphens w:val="false"/>
        <w:jc w:val="both"/>
        <w:rPr>
          <w:sz w:val="28"/>
          <w:szCs w:val="28"/>
        </w:rPr>
      </w:pPr>
      <w:r>
        <w:rPr>
          <w:sz w:val="28"/>
          <w:szCs w:val="28"/>
        </w:rPr>
        <w:tab/>
        <w:t xml:space="preserve">1.5. Основной задачей отдела является взаимодействие со всеми субъектами, осуществляющими свою деятельность в сфере молодежной политики. </w:t>
      </w:r>
    </w:p>
    <w:p>
      <w:pPr>
        <w:pStyle w:val="Normal"/>
        <w:tabs>
          <w:tab w:val="clear" w:pos="720"/>
          <w:tab w:val="left" w:pos="851" w:leader="none"/>
        </w:tabs>
        <w:suppressAutoHyphens w:val="false"/>
        <w:ind w:firstLine="360"/>
        <w:jc w:val="both"/>
        <w:rPr>
          <w:sz w:val="28"/>
          <w:szCs w:val="28"/>
        </w:rPr>
      </w:pPr>
      <w:r>
        <w:rPr>
          <w:sz w:val="28"/>
          <w:szCs w:val="28"/>
        </w:rPr>
        <w:tab/>
        <w:t>1.6. Взаимодействие с отраслевыми краевыми ведомствами выстроено на основе сотрудничества, а также соподчиненности, как вышестоящему органу в части выполнения законодательства Российской Федерации, Краснодарского края при реализации молодежной политики.</w:t>
      </w:r>
    </w:p>
    <w:p>
      <w:pPr>
        <w:pStyle w:val="Normal"/>
        <w:tabs>
          <w:tab w:val="clear" w:pos="720"/>
          <w:tab w:val="left" w:pos="851" w:leader="none"/>
        </w:tabs>
        <w:suppressAutoHyphens w:val="false"/>
        <w:ind w:firstLine="360"/>
        <w:jc w:val="both"/>
        <w:rPr>
          <w:sz w:val="28"/>
          <w:szCs w:val="28"/>
        </w:rPr>
      </w:pPr>
      <w:r>
        <w:rPr>
          <w:sz w:val="28"/>
          <w:szCs w:val="28"/>
        </w:rPr>
        <w:tab/>
        <w:t>1.7. Отдел обладает правами юридического лица, имеет лицевые счета, соответствующие печати, бланки, штампы.</w:t>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1.8. Юридический адрес отдела: 353290, Российская Федерация, Краснодарский край, муниципальный округ город Горячий Ключ, г. Горячий Ключ, улица Кириченко, дом 12 А.</w:t>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1.9. Полное наименование отдела: отдел по вопросам молодежной политики администрации муниципального образования муниципальный округ город Горячий Ключ Краснодарского края.</w:t>
      </w:r>
    </w:p>
    <w:p>
      <w:pPr>
        <w:pStyle w:val="Normal"/>
        <w:tabs>
          <w:tab w:val="clear" w:pos="720"/>
          <w:tab w:val="left" w:pos="851" w:leader="none"/>
        </w:tabs>
        <w:suppressAutoHyphens w:val="false"/>
        <w:ind w:firstLine="720"/>
        <w:jc w:val="both"/>
        <w:rPr>
          <w:sz w:val="28"/>
          <w:szCs w:val="28"/>
        </w:rPr>
      </w:pPr>
      <w:r>
        <w:rPr>
          <w:sz w:val="28"/>
          <w:szCs w:val="28"/>
        </w:rPr>
        <w:t>Сокращенное наименование отдела: ОВМП АМО ГК.</w:t>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1.10. Имущество отдела является муниципальной собственностью и закреплено за отделом на праве оперативного управления. Отдел владеет, пользуется и распоряжается имуществом в соответствии с целями своей деятельности в рамках действующего законодательства.</w:t>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1.11. Финансирование деятельности отдела осуществляется за счет средств муниципального бюджета, предусмотренных на эти цели. Проведение мероприятий, связанных с реализацией молодежной политики в городе, финансируется также за счет средств краевого бюджета, внебюджетных средств и других источников. Отдел организует работу по рациональному их использованию.</w:t>
      </w:r>
    </w:p>
    <w:p>
      <w:pPr>
        <w:pStyle w:val="Normal"/>
        <w:suppressAutoHyphens w:val="false"/>
        <w:ind w:firstLine="720"/>
        <w:jc w:val="both"/>
        <w:rPr>
          <w:sz w:val="28"/>
          <w:szCs w:val="28"/>
        </w:rPr>
      </w:pPr>
      <w:r>
        <w:rPr>
          <w:sz w:val="28"/>
          <w:szCs w:val="28"/>
        </w:rPr>
      </w:r>
    </w:p>
    <w:p>
      <w:pPr>
        <w:pStyle w:val="Normal"/>
        <w:suppressAutoHyphens w:val="false"/>
        <w:ind w:left="360" w:hanging="0"/>
        <w:jc w:val="center"/>
        <w:rPr>
          <w:sz w:val="28"/>
          <w:szCs w:val="28"/>
        </w:rPr>
      </w:pPr>
      <w:r>
        <w:rPr>
          <w:sz w:val="28"/>
          <w:szCs w:val="28"/>
        </w:rPr>
        <w:t>2. Основные полномочия отдела</w:t>
      </w:r>
    </w:p>
    <w:p>
      <w:pPr>
        <w:pStyle w:val="Normal"/>
        <w:suppressAutoHyphens w:val="false"/>
        <w:ind w:left="720" w:hanging="0"/>
        <w:jc w:val="both"/>
        <w:rPr>
          <w:sz w:val="28"/>
          <w:szCs w:val="28"/>
        </w:rPr>
      </w:pPr>
      <w:r>
        <w:rPr>
          <w:sz w:val="28"/>
          <w:szCs w:val="28"/>
        </w:rPr>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2.1. Участие в реализация молодёжной политики на территории муниципального образования муниципальный округ город Горячий Ключ Краснодарского края, в том числе с заинтересованными ведомствами.</w:t>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2.2. Обеспечение решения межотраслевых проблем в сфере молодежной политики на территории муниципального образования муниципальный округ город Горячий Ключ Краснодарского края.</w:t>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2.3. Организация и проведение мероприятий по работе с молодежью на территории муниципального образования муниципальный округ город Горячий Ключ Краснодарского края.</w:t>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2.4. Разработка и осуществление мер, совместно с заинтересованными ведомствами, по обеспечению и защите прав и законных интересов молодых граждан на территории муниципального образования муниципальный округ город Горячий Ключ Краснодарского края.</w:t>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2.5. Разработка</w:t>
      </w:r>
      <w:bookmarkStart w:id="0" w:name="_GoBack"/>
      <w:bookmarkEnd w:id="0"/>
      <w:r>
        <w:rPr>
          <w:sz w:val="28"/>
          <w:szCs w:val="28"/>
        </w:rPr>
        <w:t xml:space="preserve"> и реализация муниципальных программ по основным направлениям реализации молодежной политики.</w:t>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2.6. Организация и осуществление мониторинга реализации молодежной политики на территории муниципального образования муниципальный округ город Горячий Ключ Краснодарского края.</w:t>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2.7. Осуществление межведомственной координации в сфере молодежной политики.</w:t>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 xml:space="preserve">2.8. Иные полномочия в сфере реализации прав молодежи, определенные федеральными законами. </w:t>
      </w:r>
    </w:p>
    <w:p>
      <w:pPr>
        <w:pStyle w:val="Normal"/>
        <w:suppressAutoHyphens w:val="false"/>
        <w:ind w:firstLine="720"/>
        <w:jc w:val="both"/>
        <w:rPr>
          <w:sz w:val="28"/>
          <w:szCs w:val="28"/>
        </w:rPr>
      </w:pPr>
      <w:r>
        <w:rPr>
          <w:sz w:val="28"/>
          <w:szCs w:val="28"/>
        </w:rPr>
      </w:r>
    </w:p>
    <w:p>
      <w:pPr>
        <w:pStyle w:val="Normal"/>
        <w:suppressAutoHyphens w:val="false"/>
        <w:ind w:left="360" w:hanging="0"/>
        <w:jc w:val="center"/>
        <w:rPr>
          <w:sz w:val="28"/>
          <w:szCs w:val="28"/>
        </w:rPr>
      </w:pPr>
      <w:r>
        <w:rPr>
          <w:sz w:val="28"/>
          <w:szCs w:val="28"/>
        </w:rPr>
      </w:r>
    </w:p>
    <w:p>
      <w:pPr>
        <w:pStyle w:val="Normal"/>
        <w:suppressAutoHyphens w:val="false"/>
        <w:ind w:left="360" w:hanging="0"/>
        <w:jc w:val="center"/>
        <w:rPr>
          <w:sz w:val="28"/>
          <w:szCs w:val="28"/>
        </w:rPr>
      </w:pPr>
      <w:r>
        <w:rPr>
          <w:sz w:val="28"/>
          <w:szCs w:val="28"/>
        </w:rPr>
        <w:t>3. Сфера деятельности</w:t>
      </w:r>
    </w:p>
    <w:p>
      <w:pPr>
        <w:pStyle w:val="Normal"/>
        <w:suppressAutoHyphens w:val="false"/>
        <w:ind w:left="720" w:hanging="0"/>
        <w:jc w:val="both"/>
        <w:rPr>
          <w:sz w:val="28"/>
          <w:szCs w:val="28"/>
        </w:rPr>
      </w:pPr>
      <w:r>
        <w:rPr>
          <w:sz w:val="28"/>
          <w:szCs w:val="28"/>
        </w:rPr>
      </w:r>
    </w:p>
    <w:p>
      <w:pPr>
        <w:pStyle w:val="Normal"/>
        <w:tabs>
          <w:tab w:val="clear" w:pos="720"/>
          <w:tab w:val="left" w:pos="851" w:leader="none"/>
        </w:tabs>
        <w:suppressAutoHyphens w:val="false"/>
        <w:ind w:firstLine="720"/>
        <w:jc w:val="both"/>
        <w:rPr>
          <w:sz w:val="28"/>
          <w:szCs w:val="28"/>
        </w:rPr>
      </w:pPr>
      <w:r>
        <w:rPr>
          <w:sz w:val="28"/>
          <w:szCs w:val="28"/>
        </w:rPr>
        <w:t xml:space="preserve"> </w:t>
      </w:r>
      <w:r>
        <w:rPr>
          <w:sz w:val="28"/>
          <w:szCs w:val="28"/>
        </w:rPr>
        <w:t>3.1. Сферой деятельности отдела является регулирование и содействие эффективному ведению экономической деятельности в области региональной, национальной молодежной политики.</w:t>
      </w:r>
    </w:p>
    <w:p>
      <w:pPr>
        <w:pStyle w:val="Normal"/>
        <w:suppressAutoHyphens w:val="false"/>
        <w:jc w:val="both"/>
        <w:rPr>
          <w:sz w:val="28"/>
          <w:szCs w:val="28"/>
        </w:rPr>
      </w:pPr>
      <w:r>
        <w:rPr>
          <w:sz w:val="28"/>
          <w:szCs w:val="28"/>
        </w:rPr>
      </w:r>
    </w:p>
    <w:p>
      <w:pPr>
        <w:pStyle w:val="Normal"/>
        <w:tabs>
          <w:tab w:val="clear" w:pos="720"/>
          <w:tab w:val="left" w:pos="851" w:leader="none"/>
        </w:tabs>
        <w:suppressAutoHyphens w:val="false"/>
        <w:ind w:firstLine="284"/>
        <w:jc w:val="center"/>
        <w:rPr>
          <w:sz w:val="28"/>
          <w:szCs w:val="28"/>
        </w:rPr>
      </w:pPr>
      <w:r>
        <w:rPr>
          <w:sz w:val="28"/>
          <w:szCs w:val="28"/>
        </w:rPr>
        <w:t xml:space="preserve">4. Основные направления реализации молодежной политики отделом на </w:t>
      </w:r>
    </w:p>
    <w:p>
      <w:pPr>
        <w:pStyle w:val="Normal"/>
        <w:tabs>
          <w:tab w:val="clear" w:pos="720"/>
          <w:tab w:val="left" w:pos="851" w:leader="none"/>
        </w:tabs>
        <w:suppressAutoHyphens w:val="false"/>
        <w:ind w:firstLine="284"/>
        <w:jc w:val="center"/>
        <w:rPr>
          <w:sz w:val="28"/>
          <w:szCs w:val="28"/>
        </w:rPr>
      </w:pPr>
      <w:r>
        <w:rPr>
          <w:sz w:val="28"/>
          <w:szCs w:val="28"/>
        </w:rPr>
        <w:t xml:space="preserve">территории муниципального образования муниципальный округ город </w:t>
      </w:r>
    </w:p>
    <w:p>
      <w:pPr>
        <w:pStyle w:val="Normal"/>
        <w:tabs>
          <w:tab w:val="clear" w:pos="720"/>
          <w:tab w:val="left" w:pos="851" w:leader="none"/>
        </w:tabs>
        <w:suppressAutoHyphens w:val="false"/>
        <w:ind w:firstLine="284"/>
        <w:jc w:val="center"/>
        <w:rPr>
          <w:sz w:val="28"/>
          <w:szCs w:val="28"/>
        </w:rPr>
      </w:pPr>
      <w:r>
        <w:rPr>
          <w:sz w:val="28"/>
          <w:szCs w:val="28"/>
        </w:rPr>
        <w:t>Горячий Ключ Краснодарского края</w:t>
      </w:r>
    </w:p>
    <w:p>
      <w:pPr>
        <w:pStyle w:val="Normal"/>
        <w:tabs>
          <w:tab w:val="clear" w:pos="720"/>
          <w:tab w:val="left" w:pos="851" w:leader="none"/>
        </w:tabs>
        <w:suppressAutoHyphens w:val="false"/>
        <w:ind w:firstLine="851"/>
        <w:jc w:val="center"/>
        <w:rPr>
          <w:sz w:val="28"/>
          <w:szCs w:val="28"/>
        </w:rPr>
      </w:pPr>
      <w:r>
        <w:rPr>
          <w:sz w:val="28"/>
          <w:szCs w:val="28"/>
        </w:rPr>
      </w:r>
    </w:p>
    <w:p>
      <w:pPr>
        <w:pStyle w:val="Normal"/>
        <w:suppressAutoHyphens w:val="false"/>
        <w:ind w:firstLine="851"/>
        <w:jc w:val="both"/>
        <w:rPr>
          <w:sz w:val="28"/>
          <w:szCs w:val="28"/>
        </w:rPr>
      </w:pPr>
      <w:r>
        <w:rPr>
          <w:sz w:val="28"/>
          <w:szCs w:val="28"/>
        </w:rPr>
        <w:t>Отдел в соответствии с возложенными на него полномочиями организовывает мероприятия с использованием инфраструктуры молодежной политики при реализации следующих основных направлений молодежной политики:</w:t>
      </w:r>
    </w:p>
    <w:p>
      <w:pPr>
        <w:pStyle w:val="Normal"/>
        <w:suppressAutoHyphens w:val="false"/>
        <w:ind w:firstLine="851"/>
        <w:jc w:val="both"/>
        <w:rPr>
          <w:sz w:val="28"/>
          <w:szCs w:val="28"/>
        </w:rPr>
      </w:pPr>
      <w:r>
        <w:rPr>
          <w:sz w:val="28"/>
          <w:szCs w:val="28"/>
        </w:rPr>
        <w:t>1) патриотическое воспитание молодежи;</w:t>
      </w:r>
    </w:p>
    <w:p>
      <w:pPr>
        <w:pStyle w:val="Normal"/>
        <w:suppressAutoHyphens w:val="false"/>
        <w:ind w:firstLine="851"/>
        <w:jc w:val="both"/>
        <w:rPr>
          <w:sz w:val="28"/>
          <w:szCs w:val="28"/>
        </w:rPr>
      </w:pPr>
      <w:r>
        <w:rPr>
          <w:sz w:val="28"/>
          <w:szCs w:val="28"/>
        </w:rPr>
        <w:t>2) духовно-нравственное воспитание молодежи;</w:t>
      </w:r>
    </w:p>
    <w:p>
      <w:pPr>
        <w:pStyle w:val="Normal"/>
        <w:suppressAutoHyphens w:val="false"/>
        <w:ind w:firstLine="851"/>
        <w:jc w:val="both"/>
        <w:rPr>
          <w:sz w:val="28"/>
          <w:szCs w:val="28"/>
        </w:rPr>
      </w:pPr>
      <w:r>
        <w:rPr>
          <w:sz w:val="28"/>
          <w:szCs w:val="28"/>
        </w:rPr>
        <w:t>3) обеспечение межнационального (межэтнического) и межконфессионального согласия в молодежной среде, профилактика и предупреждение проявлений экстремизма в деятельности молодежных общественных объединений, формирование у молодежи на основе традиционных российских духовно-нравственных ценностей неприятия идеологий терроризма, экстремизма, иных деструктивных идеологий, а также формирование устойчивости к их пропаганде;</w:t>
      </w:r>
    </w:p>
    <w:p>
      <w:pPr>
        <w:pStyle w:val="Normal"/>
        <w:suppressAutoHyphens w:val="false"/>
        <w:ind w:firstLine="851"/>
        <w:jc w:val="both"/>
        <w:rPr>
          <w:sz w:val="28"/>
          <w:szCs w:val="28"/>
        </w:rPr>
      </w:pPr>
      <w:r>
        <w:rPr>
          <w:sz w:val="28"/>
          <w:szCs w:val="28"/>
        </w:rPr>
        <w:t>4) обеспечение защиты прав и законных интересов молодежи;</w:t>
      </w:r>
    </w:p>
    <w:p>
      <w:pPr>
        <w:pStyle w:val="Normal"/>
        <w:suppressAutoHyphens w:val="false"/>
        <w:ind w:firstLine="851"/>
        <w:jc w:val="both"/>
        <w:rPr>
          <w:sz w:val="28"/>
          <w:szCs w:val="28"/>
        </w:rPr>
      </w:pPr>
      <w:r>
        <w:rPr>
          <w:sz w:val="28"/>
          <w:szCs w:val="28"/>
        </w:rPr>
        <w:t>5) поддержка молодых граждан, оказавшихся в трудной жизненной ситуации, инвалидов и лиц с ограниченными возможностями здоровья из числа молодых граждан, лиц из числа детей-сирот и детей, оставшихся без попечения родителей, а также содействие в оказании социально-психологической помощи молодежи;</w:t>
      </w:r>
    </w:p>
    <w:p>
      <w:pPr>
        <w:pStyle w:val="Normal"/>
        <w:suppressAutoHyphens w:val="false"/>
        <w:ind w:firstLine="851"/>
        <w:jc w:val="both"/>
        <w:rPr>
          <w:sz w:val="28"/>
          <w:szCs w:val="28"/>
        </w:rPr>
      </w:pPr>
      <w:r>
        <w:rPr>
          <w:sz w:val="28"/>
          <w:szCs w:val="28"/>
        </w:rPr>
        <w:t>6) поддержка инициатив, в том числе инициативных проектов, молодежи;</w:t>
      </w:r>
    </w:p>
    <w:p>
      <w:pPr>
        <w:pStyle w:val="Normal"/>
        <w:suppressAutoHyphens w:val="false"/>
        <w:ind w:firstLine="851"/>
        <w:jc w:val="both"/>
        <w:rPr>
          <w:sz w:val="28"/>
          <w:szCs w:val="28"/>
        </w:rPr>
      </w:pPr>
      <w:r>
        <w:rPr>
          <w:sz w:val="28"/>
          <w:szCs w:val="28"/>
        </w:rPr>
        <w:t>7) содействие общественной деятельности, направленной на поддержку молодежи;</w:t>
      </w:r>
    </w:p>
    <w:p>
      <w:pPr>
        <w:pStyle w:val="Normal"/>
        <w:suppressAutoHyphens w:val="false"/>
        <w:ind w:firstLine="851"/>
        <w:jc w:val="both"/>
        <w:rPr>
          <w:sz w:val="28"/>
          <w:szCs w:val="28"/>
        </w:rPr>
      </w:pPr>
      <w:r>
        <w:rPr>
          <w:sz w:val="28"/>
          <w:szCs w:val="28"/>
        </w:rPr>
        <w:t>8) организация досуга, отдыха и оздоровления молодежи, вовлечение молодых граждан в социальный и внутренний туризм, в том числе путем организации и проведения походов, экспедиций, слетов, фестивалей и иных мероприятий, проводимых в условиях природной среды;</w:t>
      </w:r>
    </w:p>
    <w:p>
      <w:pPr>
        <w:pStyle w:val="Normal"/>
        <w:suppressAutoHyphens w:val="false"/>
        <w:ind w:firstLine="851"/>
        <w:jc w:val="both"/>
        <w:rPr>
          <w:sz w:val="28"/>
          <w:szCs w:val="28"/>
        </w:rPr>
      </w:pPr>
      <w:r>
        <w:rPr>
          <w:sz w:val="28"/>
          <w:szCs w:val="28"/>
        </w:rPr>
        <w:t>9) формирование условий для занятий физической культурой, спортом, содействие здоровому образу жизни молодежи и популяризации в молодежной среде, поддержка проектов молодежи, направленных на решение социальных задач через развитие физической культуры и спорта;</w:t>
      </w:r>
    </w:p>
    <w:p>
      <w:pPr>
        <w:pStyle w:val="Normal"/>
        <w:suppressAutoHyphens w:val="false"/>
        <w:ind w:firstLine="851"/>
        <w:jc w:val="both"/>
        <w:rPr>
          <w:sz w:val="28"/>
          <w:szCs w:val="28"/>
        </w:rPr>
      </w:pPr>
      <w:r>
        <w:rPr>
          <w:sz w:val="28"/>
          <w:szCs w:val="28"/>
        </w:rPr>
        <w:t>10) предоставление социальных услуг молодежи;</w:t>
      </w:r>
    </w:p>
    <w:p>
      <w:pPr>
        <w:pStyle w:val="Normal"/>
        <w:suppressAutoHyphens w:val="false"/>
        <w:ind w:firstLine="851"/>
        <w:jc w:val="both"/>
        <w:rPr>
          <w:sz w:val="28"/>
          <w:szCs w:val="28"/>
        </w:rPr>
      </w:pPr>
      <w:r>
        <w:rPr>
          <w:sz w:val="28"/>
          <w:szCs w:val="28"/>
        </w:rPr>
        <w:t>11) содействие решению жилищных проблем молодежи, молодых семей;</w:t>
      </w:r>
    </w:p>
    <w:p>
      <w:pPr>
        <w:pStyle w:val="Normal"/>
        <w:suppressAutoHyphens w:val="false"/>
        <w:ind w:firstLine="851"/>
        <w:jc w:val="both"/>
        <w:rPr>
          <w:sz w:val="28"/>
          <w:szCs w:val="28"/>
        </w:rPr>
      </w:pPr>
      <w:r>
        <w:rPr>
          <w:sz w:val="28"/>
          <w:szCs w:val="28"/>
        </w:rPr>
        <w:t>12) поддержка молодях семей, сохранение укрепление традиционных семейных ценностей и семейного образа жизни в молодежной среде, создание условий для обеспечения ответственного родительства среди молодежи;</w:t>
      </w:r>
    </w:p>
    <w:p>
      <w:pPr>
        <w:pStyle w:val="Normal"/>
        <w:suppressAutoHyphens w:val="false"/>
        <w:ind w:firstLine="851"/>
        <w:jc w:val="both"/>
        <w:rPr>
          <w:sz w:val="28"/>
          <w:szCs w:val="28"/>
        </w:rPr>
      </w:pPr>
      <w:r>
        <w:rPr>
          <w:sz w:val="28"/>
          <w:szCs w:val="28"/>
        </w:rPr>
        <w:t>13) содействие образованию молодежи, научной, научно-технической деятельности молодежи, повышению мотивации у молодых граждан к получению новых знаний, в том числе путем самообразования, поддержка молодых ученых;</w:t>
      </w:r>
    </w:p>
    <w:p>
      <w:pPr>
        <w:pStyle w:val="Normal"/>
        <w:suppressAutoHyphens w:val="false"/>
        <w:ind w:firstLine="851"/>
        <w:jc w:val="both"/>
        <w:rPr>
          <w:sz w:val="28"/>
          <w:szCs w:val="28"/>
        </w:rPr>
      </w:pPr>
      <w:r>
        <w:rPr>
          <w:sz w:val="28"/>
          <w:szCs w:val="28"/>
        </w:rPr>
        <w:t>14) правовое просвещение и правовое информирование молодежи;</w:t>
      </w:r>
    </w:p>
    <w:p>
      <w:pPr>
        <w:pStyle w:val="Normal"/>
        <w:suppressAutoHyphens w:val="false"/>
        <w:ind w:firstLine="851"/>
        <w:jc w:val="both"/>
        <w:rPr>
          <w:sz w:val="28"/>
          <w:szCs w:val="28"/>
        </w:rPr>
      </w:pPr>
      <w:r>
        <w:rPr>
          <w:sz w:val="28"/>
          <w:szCs w:val="28"/>
        </w:rPr>
        <w:t>15) организация подготовки специалистов по работе с молодежью;</w:t>
      </w:r>
    </w:p>
    <w:p>
      <w:pPr>
        <w:pStyle w:val="Normal"/>
        <w:suppressAutoHyphens w:val="false"/>
        <w:ind w:firstLine="851"/>
        <w:jc w:val="both"/>
        <w:rPr>
          <w:sz w:val="28"/>
          <w:szCs w:val="28"/>
        </w:rPr>
      </w:pPr>
      <w:r>
        <w:rPr>
          <w:sz w:val="28"/>
          <w:szCs w:val="28"/>
        </w:rPr>
        <w:t>16) выявление, сопровождение и поддержка молодежи, проявившей одаренность, содействие реализации прав молодых граждан на свободу литературного, художественного, научного, технического и других видов творчества;</w:t>
      </w:r>
    </w:p>
    <w:p>
      <w:pPr>
        <w:pStyle w:val="Normal"/>
        <w:suppressAutoHyphens w:val="false"/>
        <w:ind w:firstLine="851"/>
        <w:jc w:val="both"/>
        <w:rPr>
          <w:sz w:val="28"/>
          <w:szCs w:val="28"/>
        </w:rPr>
      </w:pPr>
      <w:r>
        <w:rPr>
          <w:sz w:val="28"/>
          <w:szCs w:val="28"/>
        </w:rPr>
        <w:t>17) развитие института наставничества;</w:t>
      </w:r>
    </w:p>
    <w:p>
      <w:pPr>
        <w:pStyle w:val="Normal"/>
        <w:suppressAutoHyphens w:val="false"/>
        <w:ind w:firstLine="851"/>
        <w:jc w:val="both"/>
        <w:rPr>
          <w:sz w:val="28"/>
          <w:szCs w:val="28"/>
        </w:rPr>
      </w:pPr>
      <w:r>
        <w:rPr>
          <w:sz w:val="28"/>
          <w:szCs w:val="28"/>
        </w:rPr>
        <w:t>18) обеспечение гарантий в сфере труда и занятости молодежи, содействие трудоустройству молодых граждан, в том числе посредством студенческих отрядов, профессиональному развитию молодых специалистов и молодых работников;</w:t>
      </w:r>
    </w:p>
    <w:p>
      <w:pPr>
        <w:pStyle w:val="Normal"/>
        <w:suppressAutoHyphens w:val="false"/>
        <w:ind w:firstLine="851"/>
        <w:jc w:val="both"/>
        <w:rPr>
          <w:sz w:val="28"/>
          <w:szCs w:val="28"/>
        </w:rPr>
      </w:pPr>
      <w:r>
        <w:rPr>
          <w:sz w:val="28"/>
          <w:szCs w:val="28"/>
        </w:rPr>
        <w:t>19) поддержка содействие предпринимательской деятельности молодежи;</w:t>
      </w:r>
    </w:p>
    <w:p>
      <w:pPr>
        <w:pStyle w:val="Normal"/>
        <w:suppressAutoHyphens w:val="false"/>
        <w:ind w:firstLine="851"/>
        <w:jc w:val="both"/>
        <w:rPr>
          <w:sz w:val="28"/>
          <w:szCs w:val="28"/>
        </w:rPr>
      </w:pPr>
      <w:r>
        <w:rPr>
          <w:sz w:val="28"/>
          <w:szCs w:val="28"/>
        </w:rPr>
        <w:t>20) формирование условий для самореализации молодых граждан через их вовлечение в социально-экономическое развитие сельских территорий и повышение привлекательности сельского образа жизни;</w:t>
      </w:r>
    </w:p>
    <w:p>
      <w:pPr>
        <w:pStyle w:val="Normal"/>
        <w:suppressAutoHyphens w:val="false"/>
        <w:ind w:firstLine="851"/>
        <w:jc w:val="both"/>
        <w:rPr>
          <w:sz w:val="28"/>
          <w:szCs w:val="28"/>
        </w:rPr>
      </w:pPr>
      <w:r>
        <w:rPr>
          <w:sz w:val="28"/>
          <w:szCs w:val="28"/>
        </w:rPr>
        <w:t>21) поддержка деятельности молодежных общественных объединений, некоммерческих организаций, осуществляющих деятельность, направленную на реализацию молодежной политики в Российской Федерации, и органов молодежного самоуправления при государственной власти, органах публичной власти федеральной территории «Сириус», органах местного самоуправления и организациях;</w:t>
      </w:r>
    </w:p>
    <w:p>
      <w:pPr>
        <w:pStyle w:val="Normal"/>
        <w:suppressAutoHyphens w:val="false"/>
        <w:ind w:firstLine="851"/>
        <w:jc w:val="both"/>
        <w:rPr>
          <w:sz w:val="28"/>
          <w:szCs w:val="28"/>
        </w:rPr>
      </w:pPr>
      <w:r>
        <w:rPr>
          <w:sz w:val="28"/>
          <w:szCs w:val="28"/>
        </w:rPr>
        <w:t>22) содействие участию молодежи в добровольческой (волонтерской) деятельности;</w:t>
      </w:r>
    </w:p>
    <w:p>
      <w:pPr>
        <w:pStyle w:val="Normal"/>
        <w:suppressAutoHyphens w:val="false"/>
        <w:ind w:firstLine="851"/>
        <w:jc w:val="both"/>
        <w:rPr>
          <w:sz w:val="28"/>
          <w:szCs w:val="28"/>
        </w:rPr>
      </w:pPr>
      <w:r>
        <w:rPr>
          <w:sz w:val="28"/>
          <w:szCs w:val="28"/>
        </w:rPr>
        <w:t>23) формирование молодежи экологической культуры и экологически ответственного мировоззрения;</w:t>
      </w:r>
    </w:p>
    <w:p>
      <w:pPr>
        <w:pStyle w:val="Normal"/>
        <w:suppressAutoHyphens w:val="false"/>
        <w:ind w:firstLine="851"/>
        <w:jc w:val="both"/>
        <w:rPr>
          <w:sz w:val="28"/>
          <w:szCs w:val="28"/>
        </w:rPr>
      </w:pPr>
      <w:r>
        <w:rPr>
          <w:sz w:val="28"/>
          <w:szCs w:val="28"/>
        </w:rPr>
        <w:t>24) содействие международному и межрегиональному сотрудничеству в сфере молодежной политики;</w:t>
      </w:r>
    </w:p>
    <w:p>
      <w:pPr>
        <w:pStyle w:val="Normal"/>
        <w:suppressAutoHyphens w:val="false"/>
        <w:ind w:firstLine="851"/>
        <w:jc w:val="both"/>
        <w:rPr>
          <w:sz w:val="28"/>
          <w:szCs w:val="28"/>
        </w:rPr>
      </w:pPr>
      <w:r>
        <w:rPr>
          <w:sz w:val="28"/>
          <w:szCs w:val="28"/>
        </w:rPr>
        <w:t>25) предупреждение правонарушений и антиобщественных действий молодежи;</w:t>
      </w:r>
    </w:p>
    <w:p>
      <w:pPr>
        <w:pStyle w:val="Normal"/>
        <w:suppressAutoHyphens w:val="false"/>
        <w:ind w:firstLine="851"/>
        <w:jc w:val="both"/>
        <w:rPr>
          <w:sz w:val="28"/>
          <w:szCs w:val="28"/>
        </w:rPr>
      </w:pPr>
      <w:r>
        <w:rPr>
          <w:sz w:val="28"/>
          <w:szCs w:val="28"/>
        </w:rPr>
        <w:t>26) поддержка деятельности по созданию и распространению в средствах массовой информации, в том числе в информационно-телекоммуникационной сети «Интернет», произведений науки, искусства,</w:t>
      </w:r>
      <w:r>
        <w:rPr/>
        <w:t xml:space="preserve"> </w:t>
      </w:r>
      <w:r>
        <w:rPr>
          <w:sz w:val="28"/>
          <w:szCs w:val="28"/>
        </w:rPr>
        <w:t>литературы и других произведений, направленных на укрепление гражданской идентичности, патриотическое воспитание молодежи и духовно-нравственное воспитание молодежи;</w:t>
      </w:r>
    </w:p>
    <w:p>
      <w:pPr>
        <w:pStyle w:val="Normal"/>
        <w:suppressAutoHyphens w:val="false"/>
        <w:ind w:firstLine="851"/>
        <w:jc w:val="both"/>
        <w:rPr>
          <w:sz w:val="28"/>
          <w:szCs w:val="28"/>
        </w:rPr>
      </w:pPr>
      <w:r>
        <w:rPr>
          <w:sz w:val="28"/>
          <w:szCs w:val="28"/>
        </w:rPr>
        <w:t>27) проведение научно-аналитических исследований по вопросам молодежной политики;</w:t>
      </w:r>
    </w:p>
    <w:p>
      <w:pPr>
        <w:pStyle w:val="Normal"/>
        <w:suppressAutoHyphens w:val="false"/>
        <w:ind w:firstLine="720"/>
        <w:jc w:val="both"/>
        <w:rPr>
          <w:sz w:val="28"/>
          <w:szCs w:val="28"/>
        </w:rPr>
      </w:pPr>
      <w:r>
        <w:rPr>
          <w:sz w:val="28"/>
          <w:szCs w:val="28"/>
        </w:rPr>
      </w:r>
    </w:p>
    <w:p>
      <w:pPr>
        <w:pStyle w:val="Normal"/>
        <w:suppressAutoHyphens w:val="false"/>
        <w:ind w:firstLine="720"/>
        <w:jc w:val="center"/>
        <w:rPr>
          <w:sz w:val="28"/>
          <w:szCs w:val="28"/>
        </w:rPr>
      </w:pPr>
      <w:r>
        <w:rPr>
          <w:sz w:val="28"/>
          <w:szCs w:val="28"/>
        </w:rPr>
        <w:t>5. Структура и организация деятельности отдела</w:t>
      </w:r>
    </w:p>
    <w:p>
      <w:pPr>
        <w:pStyle w:val="Normal"/>
        <w:suppressAutoHyphens w:val="false"/>
        <w:jc w:val="center"/>
        <w:rPr>
          <w:sz w:val="28"/>
          <w:szCs w:val="28"/>
        </w:rPr>
      </w:pPr>
      <w:r>
        <w:rPr>
          <w:sz w:val="28"/>
          <w:szCs w:val="28"/>
        </w:rPr>
      </w:r>
    </w:p>
    <w:p>
      <w:pPr>
        <w:pStyle w:val="Normal"/>
        <w:suppressAutoHyphens w:val="false"/>
        <w:ind w:firstLine="851"/>
        <w:jc w:val="both"/>
        <w:rPr>
          <w:sz w:val="28"/>
          <w:szCs w:val="28"/>
        </w:rPr>
      </w:pPr>
      <w:r>
        <w:rPr>
          <w:sz w:val="28"/>
          <w:szCs w:val="28"/>
        </w:rPr>
        <w:t>5.1. Отдел возглавляет начальник, назначаемый на должность и освобождаемый от должности главой города Горячий Ключ по согласованию с заместителем главы города Горячий Ключ, курирующим молодежную политику.</w:t>
      </w:r>
    </w:p>
    <w:p>
      <w:pPr>
        <w:pStyle w:val="Normal"/>
        <w:suppressAutoHyphens w:val="false"/>
        <w:ind w:firstLine="851"/>
        <w:jc w:val="both"/>
        <w:rPr>
          <w:sz w:val="28"/>
          <w:szCs w:val="28"/>
        </w:rPr>
      </w:pPr>
      <w:r>
        <w:rPr>
          <w:sz w:val="28"/>
          <w:szCs w:val="28"/>
        </w:rPr>
        <w:t>5.2. В структуру отдела по вопросам молодежной политики входит две должности муниципальной службы: начальник отдела и главный специалист, деятельность которых регламентируется соответствующими должностными инструкциями. Муниципальные служащие отдела назначаются на должности и освобождаются от нее главой города Горячий Ключ.</w:t>
      </w:r>
    </w:p>
    <w:p>
      <w:pPr>
        <w:pStyle w:val="Normal"/>
        <w:suppressAutoHyphens w:val="false"/>
        <w:ind w:firstLine="851"/>
        <w:jc w:val="both"/>
        <w:rPr>
          <w:sz w:val="28"/>
          <w:szCs w:val="28"/>
        </w:rPr>
      </w:pPr>
      <w:r>
        <w:rPr>
          <w:sz w:val="28"/>
          <w:szCs w:val="28"/>
        </w:rPr>
        <w:t>5.3. Начальник отдела несет персональную ответственность за выполнение возложенных на отдел задач и осуществление им своих функций.</w:t>
      </w:r>
    </w:p>
    <w:p>
      <w:pPr>
        <w:pStyle w:val="Normal"/>
        <w:suppressAutoHyphens w:val="false"/>
        <w:ind w:firstLine="851"/>
        <w:jc w:val="both"/>
        <w:rPr>
          <w:sz w:val="28"/>
          <w:szCs w:val="28"/>
        </w:rPr>
      </w:pPr>
      <w:r>
        <w:rPr>
          <w:sz w:val="28"/>
          <w:szCs w:val="28"/>
        </w:rPr>
        <w:t>5.4. Начальник отдела:</w:t>
      </w:r>
    </w:p>
    <w:p>
      <w:pPr>
        <w:pStyle w:val="Normal"/>
        <w:numPr>
          <w:ilvl w:val="0"/>
          <w:numId w:val="1"/>
        </w:numPr>
        <w:suppressAutoHyphens w:val="false"/>
        <w:ind w:left="709" w:firstLine="142"/>
        <w:rPr>
          <w:sz w:val="28"/>
          <w:szCs w:val="28"/>
        </w:rPr>
      </w:pPr>
      <w:r>
        <w:rPr>
          <w:sz w:val="28"/>
          <w:szCs w:val="28"/>
        </w:rPr>
        <w:t>руководит деятельностью отдела;</w:t>
      </w:r>
    </w:p>
    <w:p>
      <w:pPr>
        <w:pStyle w:val="Normal"/>
        <w:suppressAutoHyphens w:val="false"/>
        <w:ind w:firstLine="851"/>
        <w:jc w:val="both"/>
        <w:rPr>
          <w:sz w:val="28"/>
          <w:szCs w:val="28"/>
        </w:rPr>
      </w:pPr>
      <w:r>
        <w:rPr>
          <w:sz w:val="28"/>
          <w:szCs w:val="28"/>
        </w:rPr>
        <w:t>2) распределяет должностные обязанности между своими подчиненными;</w:t>
      </w:r>
    </w:p>
    <w:p>
      <w:pPr>
        <w:pStyle w:val="Normal"/>
        <w:suppressAutoHyphens w:val="false"/>
        <w:ind w:firstLine="851"/>
        <w:jc w:val="both"/>
        <w:rPr>
          <w:sz w:val="28"/>
          <w:szCs w:val="28"/>
        </w:rPr>
      </w:pPr>
      <w:r>
        <w:rPr>
          <w:sz w:val="28"/>
          <w:szCs w:val="28"/>
        </w:rPr>
        <w:t>3) издает в пределах своей компетенции приказы, дает указания, организует и проверяет их выполнение;</w:t>
      </w:r>
    </w:p>
    <w:p>
      <w:pPr>
        <w:pStyle w:val="Normal"/>
        <w:suppressAutoHyphens w:val="false"/>
        <w:ind w:firstLine="851"/>
        <w:jc w:val="both"/>
        <w:rPr>
          <w:sz w:val="28"/>
          <w:szCs w:val="28"/>
        </w:rPr>
      </w:pPr>
      <w:r>
        <w:rPr>
          <w:sz w:val="28"/>
          <w:szCs w:val="28"/>
        </w:rPr>
        <w:t>4) является распорядителем бюджетных в приделах ассигнований, предусмотренных бюджетной росписью отделу;</w:t>
      </w:r>
    </w:p>
    <w:p>
      <w:pPr>
        <w:pStyle w:val="Normal"/>
        <w:suppressAutoHyphens w:val="false"/>
        <w:ind w:firstLine="851"/>
        <w:jc w:val="both"/>
        <w:rPr>
          <w:sz w:val="28"/>
          <w:szCs w:val="28"/>
        </w:rPr>
      </w:pPr>
      <w:r>
        <w:rPr>
          <w:sz w:val="28"/>
          <w:szCs w:val="28"/>
        </w:rPr>
        <w:t>5) утверждает регламент работы, правила внутреннего трудового распорядка;</w:t>
      </w:r>
    </w:p>
    <w:p>
      <w:pPr>
        <w:pStyle w:val="Normal"/>
        <w:suppressAutoHyphens w:val="false"/>
        <w:ind w:firstLine="851"/>
        <w:jc w:val="both"/>
        <w:rPr>
          <w:sz w:val="28"/>
          <w:szCs w:val="28"/>
        </w:rPr>
      </w:pPr>
      <w:r>
        <w:rPr>
          <w:sz w:val="28"/>
          <w:szCs w:val="28"/>
        </w:rPr>
        <w:t>6) в пределах компетенции отдела распоряжается имуществом, закрепленным за отделом, заключает договоры, соглашения, доверенности, открывает в банках расчетные (в том числе валютные) и иные счета;</w:t>
      </w:r>
    </w:p>
    <w:p>
      <w:pPr>
        <w:pStyle w:val="Normal"/>
        <w:suppressAutoHyphens w:val="false"/>
        <w:ind w:firstLine="851"/>
        <w:jc w:val="both"/>
        <w:rPr>
          <w:sz w:val="28"/>
          <w:szCs w:val="28"/>
        </w:rPr>
      </w:pPr>
      <w:r>
        <w:rPr>
          <w:sz w:val="28"/>
          <w:szCs w:val="28"/>
        </w:rPr>
        <w:t>7) осуществляет другие полномочия в соответствии с законодательством</w:t>
      </w:r>
    </w:p>
    <w:p>
      <w:pPr>
        <w:pStyle w:val="Normal"/>
        <w:suppressAutoHyphens w:val="false"/>
        <w:jc w:val="both"/>
        <w:rPr>
          <w:sz w:val="28"/>
          <w:szCs w:val="28"/>
        </w:rPr>
      </w:pPr>
      <w:r>
        <w:rPr>
          <w:sz w:val="28"/>
          <w:szCs w:val="28"/>
        </w:rPr>
        <w:t>Российской Федерации;</w:t>
      </w:r>
    </w:p>
    <w:p>
      <w:pPr>
        <w:pStyle w:val="Normal"/>
        <w:suppressAutoHyphens w:val="false"/>
        <w:jc w:val="both"/>
        <w:rPr>
          <w:sz w:val="28"/>
          <w:szCs w:val="28"/>
        </w:rPr>
      </w:pPr>
      <w:r>
        <w:rPr>
          <w:sz w:val="28"/>
          <w:szCs w:val="28"/>
        </w:rPr>
      </w:r>
    </w:p>
    <w:p>
      <w:pPr>
        <w:pStyle w:val="Normal"/>
        <w:suppressAutoHyphens w:val="false"/>
        <w:jc w:val="center"/>
        <w:rPr>
          <w:sz w:val="28"/>
          <w:szCs w:val="28"/>
        </w:rPr>
      </w:pPr>
      <w:r>
        <w:rPr>
          <w:sz w:val="28"/>
          <w:szCs w:val="28"/>
        </w:rPr>
        <w:t>6. Права и обязанности</w:t>
      </w:r>
    </w:p>
    <w:p>
      <w:pPr>
        <w:pStyle w:val="Normal"/>
        <w:suppressAutoHyphens w:val="false"/>
        <w:jc w:val="both"/>
        <w:rPr>
          <w:sz w:val="28"/>
          <w:szCs w:val="28"/>
        </w:rPr>
      </w:pPr>
      <w:r>
        <w:rPr>
          <w:sz w:val="28"/>
          <w:szCs w:val="28"/>
        </w:rPr>
      </w:r>
    </w:p>
    <w:p>
      <w:pPr>
        <w:pStyle w:val="Normal"/>
        <w:suppressAutoHyphens w:val="false"/>
        <w:ind w:firstLine="851"/>
        <w:jc w:val="both"/>
        <w:rPr>
          <w:sz w:val="28"/>
          <w:szCs w:val="28"/>
        </w:rPr>
      </w:pPr>
      <w:r>
        <w:rPr>
          <w:sz w:val="28"/>
          <w:szCs w:val="28"/>
        </w:rPr>
        <w:t>1) отдел имеет право ходатайствовать перед главой города Горячий Ключ о принятии решений о поддержке на конкурсной основе в виде проектов (программ) инициатив молодежи, молодежных общественных объединений в пределах бюджетных средств, предусмотренных на эти цели;</w:t>
      </w:r>
    </w:p>
    <w:p>
      <w:pPr>
        <w:pStyle w:val="Normal"/>
        <w:suppressAutoHyphens w:val="false"/>
        <w:ind w:firstLine="851"/>
        <w:jc w:val="both"/>
        <w:rPr>
          <w:sz w:val="28"/>
          <w:szCs w:val="28"/>
        </w:rPr>
      </w:pPr>
      <w:r>
        <w:rPr>
          <w:sz w:val="28"/>
          <w:szCs w:val="28"/>
        </w:rPr>
        <w:t>2) привлекать в установленном порядке научные учреждения и иные организации, молодежные общественные объединения для разработки вопросов, входящих в компетенцию отдела;</w:t>
      </w:r>
    </w:p>
    <w:p>
      <w:pPr>
        <w:pStyle w:val="Normal"/>
        <w:suppressAutoHyphens w:val="false"/>
        <w:ind w:firstLine="851"/>
        <w:jc w:val="both"/>
        <w:rPr>
          <w:sz w:val="28"/>
          <w:szCs w:val="28"/>
        </w:rPr>
      </w:pPr>
      <w:r>
        <w:rPr>
          <w:sz w:val="28"/>
          <w:szCs w:val="28"/>
        </w:rPr>
        <w:t>3) запрашивать в установленном порядке у ведомств, органов местного самоуправления и организаций информацию, необходимую для решения возложенных на отдел задач;</w:t>
      </w:r>
    </w:p>
    <w:p>
      <w:pPr>
        <w:pStyle w:val="Normal"/>
        <w:suppressAutoHyphens w:val="false"/>
        <w:ind w:firstLine="851"/>
        <w:jc w:val="both"/>
        <w:rPr>
          <w:sz w:val="28"/>
          <w:szCs w:val="28"/>
        </w:rPr>
      </w:pPr>
      <w:r>
        <w:rPr>
          <w:sz w:val="28"/>
          <w:szCs w:val="28"/>
        </w:rPr>
        <w:t>4) проводить конференции, совещания, встречи и другие мероприятия по вопросам, отнесенным к компетенции отдела;</w:t>
      </w:r>
    </w:p>
    <w:p>
      <w:pPr>
        <w:pStyle w:val="Normal"/>
        <w:suppressAutoHyphens w:val="false"/>
        <w:ind w:firstLine="851"/>
        <w:jc w:val="both"/>
        <w:rPr>
          <w:sz w:val="28"/>
          <w:szCs w:val="28"/>
        </w:rPr>
      </w:pPr>
      <w:r>
        <w:rPr>
          <w:sz w:val="28"/>
          <w:szCs w:val="28"/>
        </w:rPr>
        <w:t>5) создавать в установленном порядке научные, координационные и экспертные советы по проблемам молодежи;</w:t>
      </w:r>
    </w:p>
    <w:p>
      <w:pPr>
        <w:pStyle w:val="Normal"/>
        <w:suppressAutoHyphens w:val="false"/>
        <w:ind w:firstLine="851"/>
        <w:jc w:val="both"/>
        <w:rPr>
          <w:sz w:val="28"/>
          <w:szCs w:val="28"/>
        </w:rPr>
      </w:pPr>
      <w:r>
        <w:rPr>
          <w:sz w:val="28"/>
          <w:szCs w:val="28"/>
        </w:rPr>
        <w:t>6) осуществлять в пределах своей компетенции сотрудничество с зарубежными организациями по вопросам молодежной политики;</w:t>
      </w:r>
    </w:p>
    <w:p>
      <w:pPr>
        <w:pStyle w:val="Normal"/>
        <w:suppressAutoHyphens w:val="false"/>
        <w:ind w:firstLine="851"/>
        <w:jc w:val="both"/>
        <w:rPr>
          <w:sz w:val="28"/>
          <w:szCs w:val="28"/>
        </w:rPr>
      </w:pPr>
      <w:r>
        <w:rPr>
          <w:sz w:val="28"/>
          <w:szCs w:val="28"/>
        </w:rPr>
        <w:t>7) в установленном порядке и по поручению главы города Горячий Ключ выступать учредителем организаций, деятельность которых направлена на решение проблем молодежи;</w:t>
      </w:r>
    </w:p>
    <w:p>
      <w:pPr>
        <w:pStyle w:val="Normal"/>
        <w:suppressAutoHyphens w:val="false"/>
        <w:ind w:firstLine="851"/>
        <w:jc w:val="both"/>
        <w:rPr>
          <w:sz w:val="28"/>
          <w:szCs w:val="28"/>
        </w:rPr>
      </w:pPr>
      <w:r>
        <w:rPr>
          <w:sz w:val="28"/>
          <w:szCs w:val="28"/>
        </w:rPr>
        <w:t>8) осуществлять контроль за финансово-хозяйственной деятельностью молодежных организаций, совершенствованием планирования, финансирования, бухгалтерского учета, отчетности и контрольно-ревизионной работы;</w:t>
      </w:r>
    </w:p>
    <w:p>
      <w:pPr>
        <w:pStyle w:val="Normal"/>
        <w:suppressAutoHyphens w:val="false"/>
        <w:ind w:firstLine="851"/>
        <w:jc w:val="both"/>
        <w:rPr>
          <w:sz w:val="28"/>
          <w:szCs w:val="28"/>
        </w:rPr>
      </w:pPr>
      <w:r>
        <w:rPr>
          <w:sz w:val="28"/>
          <w:szCs w:val="28"/>
        </w:rPr>
        <w:t>9) инспектировать молодежные организации в пределах своих полномочий;</w:t>
      </w:r>
    </w:p>
    <w:p>
      <w:pPr>
        <w:pStyle w:val="Normal"/>
        <w:suppressAutoHyphens w:val="false"/>
        <w:ind w:firstLine="851"/>
        <w:jc w:val="both"/>
        <w:rPr>
          <w:sz w:val="28"/>
          <w:szCs w:val="28"/>
        </w:rPr>
      </w:pPr>
      <w:r>
        <w:rPr>
          <w:sz w:val="28"/>
          <w:szCs w:val="28"/>
        </w:rPr>
        <w:t xml:space="preserve">10) согласовывает штатные расписания подведомственных организаций(учреждений); </w:t>
      </w:r>
    </w:p>
    <w:p>
      <w:pPr>
        <w:pStyle w:val="Normal"/>
        <w:suppressAutoHyphens w:val="false"/>
        <w:ind w:firstLine="851"/>
        <w:jc w:val="both"/>
        <w:rPr>
          <w:sz w:val="28"/>
          <w:szCs w:val="28"/>
        </w:rPr>
      </w:pPr>
      <w:r>
        <w:rPr>
          <w:sz w:val="28"/>
          <w:szCs w:val="28"/>
        </w:rPr>
        <w:t>11) осуществлять организационно-методическое обеспечение и координацию деятельности организаций, находящихся в ведении отдела;</w:t>
      </w:r>
    </w:p>
    <w:p>
      <w:pPr>
        <w:pStyle w:val="Normal"/>
        <w:suppressAutoHyphens w:val="false"/>
        <w:ind w:firstLine="851"/>
        <w:jc w:val="both"/>
        <w:rPr>
          <w:sz w:val="28"/>
          <w:szCs w:val="28"/>
        </w:rPr>
      </w:pPr>
      <w:r>
        <w:rPr>
          <w:sz w:val="28"/>
          <w:szCs w:val="28"/>
        </w:rPr>
        <w:t>12) совместно с заинтересованными ведомствами осуществлять мониторинг и прогноз социальных процессов в молодежной среде, их анализ во взаимосвязи с социально-экономической ситуацией в стране;</w:t>
      </w:r>
    </w:p>
    <w:p>
      <w:pPr>
        <w:pStyle w:val="Normal"/>
        <w:suppressAutoHyphens w:val="false"/>
        <w:ind w:firstLine="851"/>
        <w:jc w:val="both"/>
        <w:rPr>
          <w:sz w:val="28"/>
          <w:szCs w:val="28"/>
        </w:rPr>
      </w:pPr>
      <w:r>
        <w:rPr>
          <w:sz w:val="28"/>
          <w:szCs w:val="28"/>
        </w:rPr>
        <w:t>13) представляет главе города Горячий Ключ ежегодный доклад о реализации муниципальной программы «Молодежь Горячего Ключа» за прошедший год;</w:t>
      </w:r>
    </w:p>
    <w:p>
      <w:pPr>
        <w:pStyle w:val="Normal"/>
        <w:suppressAutoHyphens w:val="false"/>
        <w:ind w:firstLine="851"/>
        <w:jc w:val="both"/>
        <w:rPr>
          <w:sz w:val="28"/>
          <w:szCs w:val="28"/>
        </w:rPr>
      </w:pPr>
      <w:r>
        <w:rPr>
          <w:sz w:val="28"/>
          <w:szCs w:val="28"/>
        </w:rPr>
        <w:t>14) подготавливать и издавать в установленном порядке литературу, в том числе на магнитных носителях, информационные бюллетени, научные и методические материалы, сборники, аналитические обзоры, учебную справочники и другие материалы по проблемам молодежи.</w:t>
      </w:r>
    </w:p>
    <w:p>
      <w:pPr>
        <w:pStyle w:val="Normal"/>
        <w:suppressAutoHyphens w:val="false"/>
        <w:ind w:firstLine="720"/>
        <w:jc w:val="both"/>
        <w:rPr>
          <w:sz w:val="28"/>
          <w:szCs w:val="28"/>
        </w:rPr>
      </w:pPr>
      <w:r>
        <w:rPr>
          <w:sz w:val="28"/>
          <w:szCs w:val="28"/>
        </w:rPr>
      </w:r>
    </w:p>
    <w:p>
      <w:pPr>
        <w:pStyle w:val="Normal"/>
        <w:suppressAutoHyphens w:val="false"/>
        <w:jc w:val="center"/>
        <w:rPr>
          <w:sz w:val="28"/>
          <w:szCs w:val="28"/>
        </w:rPr>
      </w:pPr>
      <w:r>
        <w:rPr>
          <w:sz w:val="28"/>
          <w:szCs w:val="28"/>
        </w:rPr>
        <w:t>7. Реорганизация, ликвидация отдела</w:t>
      </w:r>
    </w:p>
    <w:p>
      <w:pPr>
        <w:pStyle w:val="Normal"/>
        <w:suppressAutoHyphens w:val="false"/>
        <w:jc w:val="center"/>
        <w:rPr>
          <w:sz w:val="28"/>
          <w:szCs w:val="28"/>
        </w:rPr>
      </w:pPr>
      <w:r>
        <w:rPr>
          <w:sz w:val="28"/>
          <w:szCs w:val="28"/>
        </w:rPr>
      </w:r>
    </w:p>
    <w:p>
      <w:pPr>
        <w:pStyle w:val="Normal"/>
        <w:suppressAutoHyphens w:val="false"/>
        <w:ind w:firstLine="720"/>
        <w:jc w:val="both"/>
        <w:rPr>
          <w:sz w:val="28"/>
          <w:szCs w:val="28"/>
        </w:rPr>
      </w:pPr>
      <w:r>
        <w:rPr>
          <w:sz w:val="28"/>
          <w:szCs w:val="28"/>
        </w:rPr>
        <w:t>Реорганизация и ликвидация отдела производится на основании решения Совета муниципального образования муниципальный округ город Горячий Ключ Краснодарского края по основаниям и порядке, предусмотренным действующим законодательством.</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t xml:space="preserve">Начальник отдела по вопросам </w:t>
      </w:r>
    </w:p>
    <w:p>
      <w:pPr>
        <w:pStyle w:val="Normal"/>
        <w:jc w:val="both"/>
        <w:rPr>
          <w:sz w:val="28"/>
          <w:szCs w:val="28"/>
        </w:rPr>
      </w:pPr>
      <w:r>
        <w:rPr>
          <w:sz w:val="28"/>
          <w:szCs w:val="28"/>
        </w:rPr>
        <w:t>молодёжной политики администрации</w:t>
      </w:r>
    </w:p>
    <w:p>
      <w:pPr>
        <w:pStyle w:val="Normal"/>
        <w:jc w:val="both"/>
        <w:rPr>
          <w:sz w:val="28"/>
          <w:szCs w:val="28"/>
        </w:rPr>
      </w:pPr>
      <w:r>
        <w:rPr>
          <w:sz w:val="28"/>
          <w:szCs w:val="28"/>
        </w:rPr>
        <w:t>муниципального образования муниципальный округ</w:t>
      </w:r>
    </w:p>
    <w:p>
      <w:pPr>
        <w:pStyle w:val="Normal"/>
        <w:jc w:val="both"/>
        <w:rPr>
          <w:sz w:val="28"/>
          <w:szCs w:val="28"/>
        </w:rPr>
      </w:pPr>
      <w:r>
        <w:rPr>
          <w:sz w:val="28"/>
          <w:szCs w:val="28"/>
        </w:rPr>
        <w:t xml:space="preserve">город Горячий Ключ Краснодарского края                                       А.В. Тандилян </w:t>
      </w:r>
    </w:p>
    <w:sectPr>
      <w:type w:val="continuous"/>
      <w:pgSz w:w="11906" w:h="16838"/>
      <w:pgMar w:left="1701" w:right="567" w:gutter="0" w:header="295" w:top="1134" w:footer="0" w:bottom="1134"/>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swiss"/>
    <w:pitch w:val="variable"/>
  </w:font>
  <w:font w:name="Liberation Sans">
    <w:altName w:val="Arial"/>
    <w:charset w:val="cc"/>
    <w:family w:val="roman"/>
    <w:pitch w:val="variable"/>
  </w:font>
  <w:font w:name="Tahom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4"/>
      <w:jc w:val="center"/>
      <w:rPr/>
    </w:pPr>
    <w:r>
      <w:rPr/>
      <w:fldChar w:fldCharType="begin"/>
    </w:r>
    <w:r>
      <w:rPr/>
      <w:instrText xml:space="preserve"> PAGE </w:instrText>
    </w:r>
    <w:r>
      <w:rPr/>
      <w:fldChar w:fldCharType="separate"/>
    </w:r>
    <w:r>
      <w:rPr/>
      <w:t>2</w:t>
    </w:r>
    <w:r>
      <w:rPr/>
      <w:fldChar w:fldCharType="end"/>
    </w:r>
  </w:p>
  <w:p>
    <w:pPr>
      <w:pStyle w:val="Style14"/>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4"/>
      <w:jc w:val="center"/>
      <w:rPr/>
    </w:pPr>
    <w:r>
      <w:rPr/>
      <w:fldChar w:fldCharType="begin"/>
    </w:r>
    <w:r>
      <w:rPr/>
      <w:instrText xml:space="preserve"> PAGE </w:instrText>
    </w:r>
    <w:r>
      <w:rPr/>
      <w:fldChar w:fldCharType="separate"/>
    </w:r>
    <w:r>
      <w:rPr/>
      <w:t>6</w:t>
    </w:r>
    <w:r>
      <w:rPr/>
      <w:fldChar w:fldCharType="end"/>
    </w:r>
  </w:p>
  <w:p>
    <w:pPr>
      <w:pStyle w:val="Style14"/>
      <w:rPr>
        <w:sz w:val="24"/>
        <w:szCs w:val="24"/>
      </w:rPr>
    </w:pPr>
    <w:r>
      <w:rPr>
        <w:sz w:val="24"/>
        <w:szCs w:val="24"/>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2345" w:hanging="360"/>
      </w:pPr>
      <w:rPr/>
    </w:lvl>
    <w:lvl w:ilvl="1">
      <w:start w:val="1"/>
      <w:numFmt w:val="lowerLetter"/>
      <w:lvlText w:val="%2."/>
      <w:lvlJc w:val="left"/>
      <w:pPr>
        <w:tabs>
          <w:tab w:val="num" w:pos="0"/>
        </w:tabs>
        <w:ind w:left="3065" w:hanging="360"/>
      </w:pPr>
      <w:rPr/>
    </w:lvl>
    <w:lvl w:ilvl="2">
      <w:start w:val="1"/>
      <w:numFmt w:val="lowerRoman"/>
      <w:lvlText w:val="%3."/>
      <w:lvlJc w:val="right"/>
      <w:pPr>
        <w:tabs>
          <w:tab w:val="num" w:pos="0"/>
        </w:tabs>
        <w:ind w:left="3785" w:hanging="180"/>
      </w:pPr>
      <w:rPr/>
    </w:lvl>
    <w:lvl w:ilvl="3">
      <w:start w:val="1"/>
      <w:numFmt w:val="decimal"/>
      <w:lvlText w:val="%4."/>
      <w:lvlJc w:val="left"/>
      <w:pPr>
        <w:tabs>
          <w:tab w:val="num" w:pos="0"/>
        </w:tabs>
        <w:ind w:left="4505" w:hanging="360"/>
      </w:pPr>
      <w:rPr/>
    </w:lvl>
    <w:lvl w:ilvl="4">
      <w:start w:val="1"/>
      <w:numFmt w:val="lowerLetter"/>
      <w:lvlText w:val="%5."/>
      <w:lvlJc w:val="left"/>
      <w:pPr>
        <w:tabs>
          <w:tab w:val="num" w:pos="0"/>
        </w:tabs>
        <w:ind w:left="5225" w:hanging="360"/>
      </w:pPr>
      <w:rPr/>
    </w:lvl>
    <w:lvl w:ilvl="5">
      <w:start w:val="1"/>
      <w:numFmt w:val="lowerRoman"/>
      <w:lvlText w:val="%6."/>
      <w:lvlJc w:val="right"/>
      <w:pPr>
        <w:tabs>
          <w:tab w:val="num" w:pos="0"/>
        </w:tabs>
        <w:ind w:left="5945" w:hanging="180"/>
      </w:pPr>
      <w:rPr/>
    </w:lvl>
    <w:lvl w:ilvl="6">
      <w:start w:val="1"/>
      <w:numFmt w:val="decimal"/>
      <w:lvlText w:val="%7."/>
      <w:lvlJc w:val="left"/>
      <w:pPr>
        <w:tabs>
          <w:tab w:val="num" w:pos="0"/>
        </w:tabs>
        <w:ind w:left="6665" w:hanging="360"/>
      </w:pPr>
      <w:rPr/>
    </w:lvl>
    <w:lvl w:ilvl="7">
      <w:start w:val="1"/>
      <w:numFmt w:val="lowerLetter"/>
      <w:lvlText w:val="%8."/>
      <w:lvlJc w:val="left"/>
      <w:pPr>
        <w:tabs>
          <w:tab w:val="num" w:pos="0"/>
        </w:tabs>
        <w:ind w:left="7385" w:hanging="360"/>
      </w:pPr>
      <w:rPr/>
    </w:lvl>
    <w:lvl w:ilvl="8">
      <w:start w:val="1"/>
      <w:numFmt w:val="lowerRoman"/>
      <w:lvlText w:val="%9."/>
      <w:lvlJc w:val="right"/>
      <w:pPr>
        <w:tabs>
          <w:tab w:val="num" w:pos="0"/>
        </w:tabs>
        <w:ind w:left="8105"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hyphenationZone w:val="142"/>
  <w:compat>
    <w:compatSetting w:name="compatibilityMode" w:uri="http://schemas.microsoft.com/office/word" w:val="1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pPr>
    <w:rPr>
      <w:rFonts w:eastAsia="Times New Roman" w:cs="Times New Roman" w:ascii="Times New Roman" w:hAnsi="Times New Roman"/>
      <w:color w:val="auto"/>
      <w:kern w:val="0"/>
      <w:sz w:val="20"/>
      <w:szCs w:val="20"/>
      <w:lang w:eastAsia="zh-CN" w:val="ru-RU" w:bidi="ar-SA"/>
    </w:rPr>
  </w:style>
  <w:style w:type="paragraph" w:styleId="1">
    <w:name w:val="Heading 1"/>
    <w:basedOn w:val="Normal"/>
    <w:uiPriority w:val="9"/>
    <w:qFormat/>
    <w:pPr>
      <w:keepNext w:val="true"/>
      <w:keepLines/>
      <w:spacing w:before="480" w:after="200"/>
      <w:outlineLvl w:val="0"/>
    </w:pPr>
    <w:rPr>
      <w:rFonts w:ascii="Arial" w:hAnsi="Arial" w:eastAsia="Arial" w:cs="Arial"/>
      <w:sz w:val="40"/>
      <w:szCs w:val="40"/>
    </w:rPr>
  </w:style>
  <w:style w:type="paragraph" w:styleId="2">
    <w:name w:val="Heading 2"/>
    <w:basedOn w:val="Normal"/>
    <w:uiPriority w:val="9"/>
    <w:unhideWhenUsed/>
    <w:qFormat/>
    <w:pPr>
      <w:keepNext w:val="true"/>
      <w:keepLines/>
      <w:spacing w:before="360" w:after="200"/>
      <w:outlineLvl w:val="1"/>
    </w:pPr>
    <w:rPr>
      <w:rFonts w:ascii="Arial" w:hAnsi="Arial" w:eastAsia="Arial" w:cs="Arial"/>
      <w:sz w:val="34"/>
    </w:rPr>
  </w:style>
  <w:style w:type="paragraph" w:styleId="3">
    <w:name w:val="Heading 3"/>
    <w:basedOn w:val="Normal"/>
    <w:uiPriority w:val="9"/>
    <w:unhideWhenUsed/>
    <w:qFormat/>
    <w:pPr>
      <w:keepNext w:val="true"/>
      <w:keepLines/>
      <w:spacing w:before="320" w:after="200"/>
      <w:outlineLvl w:val="2"/>
    </w:pPr>
    <w:rPr>
      <w:rFonts w:ascii="Arial" w:hAnsi="Arial" w:eastAsia="Arial" w:cs="Arial"/>
      <w:sz w:val="30"/>
      <w:szCs w:val="30"/>
    </w:rPr>
  </w:style>
  <w:style w:type="paragraph" w:styleId="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semiHidden/>
    <w:unhideWhenUsed/>
    <w:qFormat/>
    <w:rPr/>
  </w:style>
  <w:style w:type="character" w:styleId="Heading1Char" w:customStyle="1">
    <w:name w:val="Heading 1 Char"/>
    <w:uiPriority w:val="9"/>
    <w:qFormat/>
    <w:rPr>
      <w:rFonts w:ascii="Arial" w:hAnsi="Arial" w:eastAsia="Arial" w:cs="Arial"/>
      <w:sz w:val="40"/>
      <w:szCs w:val="40"/>
    </w:rPr>
  </w:style>
  <w:style w:type="character" w:styleId="Heading2Char" w:customStyle="1">
    <w:name w:val="Heading 2 Char"/>
    <w:uiPriority w:val="9"/>
    <w:qFormat/>
    <w:rPr>
      <w:rFonts w:ascii="Arial" w:hAnsi="Arial" w:eastAsia="Arial" w:cs="Arial"/>
      <w:sz w:val="34"/>
    </w:rPr>
  </w:style>
  <w:style w:type="character" w:styleId="Heading3Char" w:customStyle="1">
    <w:name w:val="Heading 3 Char"/>
    <w:uiPriority w:val="9"/>
    <w:qFormat/>
    <w:rPr>
      <w:rFonts w:ascii="Arial" w:hAnsi="Arial" w:eastAsia="Arial" w:cs="Arial"/>
      <w:sz w:val="30"/>
      <w:szCs w:val="30"/>
    </w:rPr>
  </w:style>
  <w:style w:type="character" w:styleId="Heading4Char" w:customStyle="1">
    <w:name w:val="Heading 4 Char"/>
    <w:uiPriority w:val="9"/>
    <w:qFormat/>
    <w:rPr>
      <w:rFonts w:ascii="Arial" w:hAnsi="Arial" w:eastAsia="Arial" w:cs="Arial"/>
      <w:b/>
      <w:bCs/>
      <w:sz w:val="26"/>
      <w:szCs w:val="26"/>
    </w:rPr>
  </w:style>
  <w:style w:type="character" w:styleId="Heading5Char" w:customStyle="1">
    <w:name w:val="Heading 5 Char"/>
    <w:uiPriority w:val="9"/>
    <w:qFormat/>
    <w:rPr>
      <w:rFonts w:ascii="Arial" w:hAnsi="Arial" w:eastAsia="Arial" w:cs="Arial"/>
      <w:b/>
      <w:bCs/>
      <w:sz w:val="24"/>
      <w:szCs w:val="24"/>
    </w:rPr>
  </w:style>
  <w:style w:type="character" w:styleId="Heading6Char" w:customStyle="1">
    <w:name w:val="Heading 6 Char"/>
    <w:uiPriority w:val="9"/>
    <w:qFormat/>
    <w:rPr>
      <w:rFonts w:ascii="Arial" w:hAnsi="Arial" w:eastAsia="Arial" w:cs="Arial"/>
      <w:b/>
      <w:bCs/>
      <w:sz w:val="22"/>
      <w:szCs w:val="22"/>
    </w:rPr>
  </w:style>
  <w:style w:type="character" w:styleId="Heading7Char" w:customStyle="1">
    <w:name w:val="Heading 7 Char"/>
    <w:uiPriority w:val="9"/>
    <w:qFormat/>
    <w:rPr>
      <w:rFonts w:ascii="Arial" w:hAnsi="Arial" w:eastAsia="Arial" w:cs="Arial"/>
      <w:b/>
      <w:bCs/>
      <w:i/>
      <w:iCs/>
      <w:sz w:val="22"/>
      <w:szCs w:val="22"/>
    </w:rPr>
  </w:style>
  <w:style w:type="character" w:styleId="Heading8Char" w:customStyle="1">
    <w:name w:val="Heading 8 Char"/>
    <w:uiPriority w:val="9"/>
    <w:qFormat/>
    <w:rPr>
      <w:rFonts w:ascii="Arial" w:hAnsi="Arial" w:eastAsia="Arial" w:cs="Arial"/>
      <w:i/>
      <w:iCs/>
      <w:sz w:val="22"/>
      <w:szCs w:val="22"/>
    </w:rPr>
  </w:style>
  <w:style w:type="character" w:styleId="Heading9Char" w:customStyle="1">
    <w:name w:val="Heading 9 Char"/>
    <w:uiPriority w:val="9"/>
    <w:qFormat/>
    <w:rPr>
      <w:rFonts w:ascii="Arial" w:hAnsi="Arial" w:eastAsia="Arial" w:cs="Arial"/>
      <w:i/>
      <w:iCs/>
      <w:sz w:val="21"/>
      <w:szCs w:val="21"/>
    </w:rPr>
  </w:style>
  <w:style w:type="character" w:styleId="TitleChar" w:customStyle="1">
    <w:name w:val="Title Char"/>
    <w:uiPriority w:val="10"/>
    <w:qFormat/>
    <w:rPr>
      <w:sz w:val="48"/>
      <w:szCs w:val="48"/>
    </w:rPr>
  </w:style>
  <w:style w:type="character" w:styleId="SubtitleChar" w:customStyle="1">
    <w:name w:val="Subtitle Char"/>
    <w:uiPriority w:val="11"/>
    <w:qFormat/>
    <w:rPr>
      <w:sz w:val="24"/>
      <w:szCs w:val="24"/>
    </w:rPr>
  </w:style>
  <w:style w:type="character" w:styleId="QuoteChar" w:customStyle="1">
    <w:name w:val="Quote Char"/>
    <w:uiPriority w:val="29"/>
    <w:qFormat/>
    <w:rPr>
      <w:i/>
    </w:rPr>
  </w:style>
  <w:style w:type="character" w:styleId="IntenseQuoteChar" w:customStyle="1">
    <w:name w:val="Intense Quote Char"/>
    <w:uiPriority w:val="30"/>
    <w:qFormat/>
    <w:rPr>
      <w:i/>
    </w:rPr>
  </w:style>
  <w:style w:type="character" w:styleId="HeaderChar" w:customStyle="1">
    <w:name w:val="Header Char"/>
    <w:uiPriority w:val="99"/>
    <w:qFormat/>
    <w:rPr/>
  </w:style>
  <w:style w:type="character" w:styleId="FooterChar" w:customStyle="1">
    <w:name w:val="Footer Char"/>
    <w:uiPriority w:val="99"/>
    <w:qFormat/>
    <w:rPr/>
  </w:style>
  <w:style w:type="character" w:styleId="CaptionChar" w:customStyle="1">
    <w:name w:val="Caption Char"/>
    <w:uiPriority w:val="99"/>
    <w:qFormat/>
    <w:rPr/>
  </w:style>
  <w:style w:type="character" w:styleId="11" w:customStyle="1">
    <w:name w:val="Гиперссылка1"/>
    <w:uiPriority w:val="99"/>
    <w:unhideWhenUsed/>
    <w:qFormat/>
    <w:rPr>
      <w:color w:val="0000FF"/>
      <w:u w:val="single"/>
    </w:rPr>
  </w:style>
  <w:style w:type="character" w:styleId="FootnoteTextChar" w:customStyle="1">
    <w:name w:val="Footnote Text Char"/>
    <w:uiPriority w:val="99"/>
    <w:qFormat/>
    <w:rPr>
      <w:sz w:val="18"/>
    </w:rPr>
  </w:style>
  <w:style w:type="character" w:styleId="Style" w:customStyle="1">
    <w:name w:val="Символ сноски"/>
    <w:qFormat/>
    <w:rPr>
      <w:vertAlign w:val="superscript"/>
    </w:rPr>
  </w:style>
  <w:style w:type="character" w:styleId="Style1">
    <w:name w:val="Footnote Reference"/>
    <w:rPr>
      <w:vertAlign w:val="superscript"/>
    </w:rPr>
  </w:style>
  <w:style w:type="character" w:styleId="FootnoteCharacters" w:customStyle="1">
    <w:name w:val="Footnote Characters"/>
    <w:uiPriority w:val="99"/>
    <w:unhideWhenUsed/>
    <w:qFormat/>
    <w:rPr>
      <w:vertAlign w:val="superscript"/>
    </w:rPr>
  </w:style>
  <w:style w:type="character" w:styleId="EndnoteTextChar" w:customStyle="1">
    <w:name w:val="Endnote Text Char"/>
    <w:uiPriority w:val="99"/>
    <w:qFormat/>
    <w:rPr>
      <w:sz w:val="20"/>
    </w:rPr>
  </w:style>
  <w:style w:type="character" w:styleId="Style2" w:customStyle="1">
    <w:name w:val="Символ концевой сноски"/>
    <w:qFormat/>
    <w:rPr>
      <w:vertAlign w:val="superscript"/>
    </w:rPr>
  </w:style>
  <w:style w:type="character" w:styleId="Style3">
    <w:name w:val="Endnote Reference"/>
    <w:rPr>
      <w:vertAlign w:val="superscript"/>
    </w:rPr>
  </w:style>
  <w:style w:type="character" w:styleId="EndnoteCharacters" w:customStyle="1">
    <w:name w:val="Endnote Characters"/>
    <w:uiPriority w:val="99"/>
    <w:semiHidden/>
    <w:unhideWhenUsed/>
    <w:qFormat/>
    <w:rPr>
      <w:vertAlign w:val="superscript"/>
    </w:rPr>
  </w:style>
  <w:style w:type="character" w:styleId="WW8Num1z0" w:customStyle="1">
    <w:name w:val="WW8Num1z0"/>
    <w:qFormat/>
    <w:rPr>
      <w:rFonts w:ascii="Times New Roman" w:hAnsi="Times New Roman" w:cs="Times New Roman"/>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ascii="Times New Roman" w:hAnsi="Times New Roman" w:cs="Times New Roman"/>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tyle>
  <w:style w:type="character" w:styleId="WW8Num6z1" w:customStyle="1">
    <w:name w:val="WW8Num6z1"/>
    <w:qFormat/>
    <w:rPr/>
  </w:style>
  <w:style w:type="character" w:styleId="WW8Num7z0" w:customStyle="1">
    <w:name w:val="WW8Num7z0"/>
    <w:qFormat/>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Pagenumber">
    <w:name w:val="page number"/>
    <w:basedOn w:val="DefaultParagraphFont"/>
    <w:qFormat/>
    <w:rPr/>
  </w:style>
  <w:style w:type="character" w:styleId="Style4" w:customStyle="1">
    <w:name w:val="Основной текст Знак"/>
    <w:qFormat/>
    <w:rPr>
      <w:sz w:val="24"/>
      <w:szCs w:val="24"/>
    </w:rPr>
  </w:style>
  <w:style w:type="character" w:styleId="Style5" w:customStyle="1">
    <w:name w:val="Верхний колонтитул Знак"/>
    <w:basedOn w:val="DefaultParagraphFont"/>
    <w:uiPriority w:val="99"/>
    <w:qFormat/>
    <w:rPr/>
  </w:style>
  <w:style w:type="paragraph" w:styleId="Style6">
    <w:name w:val="Заголовок"/>
    <w:basedOn w:val="Normal"/>
    <w:next w:val="Style7"/>
    <w:qFormat/>
    <w:pPr>
      <w:keepNext w:val="true"/>
      <w:spacing w:before="240" w:after="120"/>
    </w:pPr>
    <w:rPr>
      <w:rFonts w:ascii="Liberation Sans" w:hAnsi="Liberation Sans" w:eastAsia="Microsoft YaHei" w:cs="Lucida Sans"/>
      <w:sz w:val="28"/>
      <w:szCs w:val="28"/>
    </w:rPr>
  </w:style>
  <w:style w:type="paragraph" w:styleId="Style7">
    <w:name w:val="Body Text"/>
    <w:basedOn w:val="Normal"/>
    <w:pPr>
      <w:widowControl/>
      <w:jc w:val="center"/>
    </w:pPr>
    <w:rPr>
      <w:sz w:val="24"/>
      <w:szCs w:val="24"/>
      <w:lang w:val="en-US"/>
    </w:rPr>
  </w:style>
  <w:style w:type="paragraph" w:styleId="Style8">
    <w:name w:val="List"/>
    <w:basedOn w:val="Style7"/>
    <w:pPr/>
    <w:rPr>
      <w:rFonts w:cs="Arial"/>
    </w:rPr>
  </w:style>
  <w:style w:type="paragraph" w:styleId="Style9">
    <w:name w:val="Caption"/>
    <w:basedOn w:val="Normal"/>
    <w:qFormat/>
    <w:pPr>
      <w:suppressLineNumbers/>
      <w:spacing w:before="120" w:after="120"/>
    </w:pPr>
    <w:rPr>
      <w:rFonts w:cs="Lucida Sans"/>
      <w:i/>
      <w:iCs/>
      <w:sz w:val="24"/>
      <w:szCs w:val="24"/>
    </w:rPr>
  </w:style>
  <w:style w:type="paragraph" w:styleId="Style10">
    <w:name w:val="Указатель"/>
    <w:basedOn w:val="Normal"/>
    <w:qFormat/>
    <w:pPr>
      <w:suppressLineNumbers/>
    </w:pPr>
    <w:rPr>
      <w:rFonts w:cs="Lucida Sans"/>
    </w:rPr>
  </w:style>
  <w:style w:type="paragraph" w:styleId="12" w:customStyle="1">
    <w:name w:val="Заголовок1"/>
    <w:basedOn w:val="Normal"/>
    <w:next w:val="Style7"/>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12"/>
    <w:qFormat/>
    <w:pPr/>
    <w:rPr/>
  </w:style>
  <w:style w:type="paragraph" w:styleId="ListParagraph">
    <w:name w:val="List Paragraph"/>
    <w:basedOn w:val="Normal"/>
    <w:uiPriority w:val="34"/>
    <w:qFormat/>
    <w:pPr>
      <w:spacing w:before="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NSimSun" w:cs="Arial"/>
      <w:color w:val="auto"/>
      <w:kern w:val="0"/>
      <w:sz w:val="20"/>
      <w:szCs w:val="20"/>
      <w:lang w:eastAsia="zh-CN" w:bidi="hi-IN" w:val="ru-RU"/>
    </w:rPr>
  </w:style>
  <w:style w:type="paragraph" w:styleId="Style11">
    <w:name w:val="Title"/>
    <w:basedOn w:val="Normal"/>
    <w:uiPriority w:val="10"/>
    <w:qFormat/>
    <w:pPr>
      <w:spacing w:before="300" w:after="200"/>
      <w:contextualSpacing/>
    </w:pPr>
    <w:rPr>
      <w:sz w:val="48"/>
      <w:szCs w:val="48"/>
    </w:rPr>
  </w:style>
  <w:style w:type="paragraph" w:styleId="Style12">
    <w:name w:val="Subtitle"/>
    <w:basedOn w:val="Normal"/>
    <w:uiPriority w:val="11"/>
    <w:qFormat/>
    <w:pPr>
      <w:spacing w:before="200" w:after="200"/>
    </w:pPr>
    <w:rPr>
      <w:sz w:val="24"/>
      <w:szCs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Style13" w:customStyle="1">
    <w:name w:val="Колонтитул"/>
    <w:basedOn w:val="Normal"/>
    <w:qFormat/>
    <w:pPr>
      <w:suppressLineNumbers/>
      <w:tabs>
        <w:tab w:val="clear" w:pos="720"/>
        <w:tab w:val="center" w:pos="4819" w:leader="none"/>
        <w:tab w:val="right" w:pos="9638" w:leader="none"/>
      </w:tabs>
    </w:pPr>
    <w:rPr/>
  </w:style>
  <w:style w:type="paragraph" w:styleId="Style14">
    <w:name w:val="Header"/>
    <w:basedOn w:val="Normal"/>
    <w:uiPriority w:val="99"/>
    <w:pPr>
      <w:tabs>
        <w:tab w:val="clear" w:pos="720"/>
        <w:tab w:val="center" w:pos="4677" w:leader="none"/>
        <w:tab w:val="right" w:pos="9355" w:leader="none"/>
      </w:tabs>
    </w:pPr>
    <w:rPr/>
  </w:style>
  <w:style w:type="paragraph" w:styleId="Style15">
    <w:name w:val="Footer"/>
    <w:basedOn w:val="Normal"/>
    <w:pPr>
      <w:tabs>
        <w:tab w:val="clear" w:pos="720"/>
        <w:tab w:val="center" w:pos="4677" w:leader="none"/>
        <w:tab w:val="right" w:pos="9355" w:leader="none"/>
      </w:tabs>
    </w:pPr>
    <w:rPr/>
  </w:style>
  <w:style w:type="paragraph" w:styleId="Style16">
    <w:name w:val="Footnote Text"/>
    <w:basedOn w:val="Normal"/>
    <w:uiPriority w:val="99"/>
    <w:semiHidden/>
    <w:unhideWhenUsed/>
    <w:pPr>
      <w:spacing w:before="0" w:after="40"/>
    </w:pPr>
    <w:rPr>
      <w:sz w:val="18"/>
    </w:rPr>
  </w:style>
  <w:style w:type="paragraph" w:styleId="Style17">
    <w:name w:val="Endnote Text"/>
    <w:basedOn w:val="Normal"/>
    <w:uiPriority w:val="99"/>
    <w:semiHidden/>
    <w:unhideWhenUsed/>
    <w:pPr/>
    <w:rPr/>
  </w:style>
  <w:style w:type="paragraph" w:styleId="13">
    <w:name w:val="TOC 1"/>
    <w:basedOn w:val="Normal"/>
    <w:uiPriority w:val="39"/>
    <w:unhideWhenUsed/>
    <w:pPr>
      <w:spacing w:before="0" w:after="57"/>
    </w:pPr>
    <w:rPr/>
  </w:style>
  <w:style w:type="paragraph" w:styleId="21">
    <w:name w:val="TOC 2"/>
    <w:basedOn w:val="Normal"/>
    <w:uiPriority w:val="39"/>
    <w:unhideWhenUsed/>
    <w:pPr>
      <w:spacing w:before="0" w:after="57"/>
      <w:ind w:left="283" w:hanging="0"/>
    </w:pPr>
    <w:rPr/>
  </w:style>
  <w:style w:type="paragraph" w:styleId="31">
    <w:name w:val="TOC 3"/>
    <w:basedOn w:val="Normal"/>
    <w:uiPriority w:val="39"/>
    <w:unhideWhenUsed/>
    <w:pPr>
      <w:spacing w:before="0" w:after="57"/>
      <w:ind w:left="567" w:hanging="0"/>
    </w:pPr>
    <w:rPr/>
  </w:style>
  <w:style w:type="paragraph" w:styleId="41">
    <w:name w:val="TOC 4"/>
    <w:basedOn w:val="Normal"/>
    <w:uiPriority w:val="39"/>
    <w:unhideWhenUsed/>
    <w:pPr>
      <w:spacing w:before="0" w:after="57"/>
      <w:ind w:left="850" w:hanging="0"/>
    </w:pPr>
    <w:rPr/>
  </w:style>
  <w:style w:type="paragraph" w:styleId="51">
    <w:name w:val="TOC 5"/>
    <w:basedOn w:val="Normal"/>
    <w:uiPriority w:val="39"/>
    <w:unhideWhenUsed/>
    <w:pPr>
      <w:spacing w:before="0" w:after="57"/>
      <w:ind w:left="1134" w:hanging="0"/>
    </w:pPr>
    <w:rPr/>
  </w:style>
  <w:style w:type="paragraph" w:styleId="61">
    <w:name w:val="TOC 6"/>
    <w:basedOn w:val="Normal"/>
    <w:uiPriority w:val="39"/>
    <w:unhideWhenUsed/>
    <w:pPr>
      <w:spacing w:before="0" w:after="57"/>
      <w:ind w:left="1417" w:hanging="0"/>
    </w:pPr>
    <w:rPr/>
  </w:style>
  <w:style w:type="paragraph" w:styleId="71">
    <w:name w:val="TOC 7"/>
    <w:basedOn w:val="Normal"/>
    <w:uiPriority w:val="39"/>
    <w:unhideWhenUsed/>
    <w:pPr>
      <w:spacing w:before="0" w:after="57"/>
      <w:ind w:left="1701" w:hanging="0"/>
    </w:pPr>
    <w:rPr/>
  </w:style>
  <w:style w:type="paragraph" w:styleId="81">
    <w:name w:val="TOC 8"/>
    <w:basedOn w:val="Normal"/>
    <w:uiPriority w:val="39"/>
    <w:unhideWhenUsed/>
    <w:pPr>
      <w:spacing w:before="0" w:after="57"/>
      <w:ind w:left="1984" w:hanging="0"/>
    </w:pPr>
    <w:rPr/>
  </w:style>
  <w:style w:type="paragraph" w:styleId="91">
    <w:name w:val="TOC 9"/>
    <w:basedOn w:val="Normal"/>
    <w:uiPriority w:val="39"/>
    <w:unhideWhenUsed/>
    <w:pPr>
      <w:spacing w:before="0" w:after="57"/>
      <w:ind w:left="2268" w:hanging="0"/>
    </w:pPr>
    <w:rPr/>
  </w:style>
  <w:style w:type="paragraph" w:styleId="Style18">
    <w:name w:val="Index Heading"/>
    <w:basedOn w:val="Style6"/>
    <w:pPr/>
    <w:rPr/>
  </w:style>
  <w:style w:type="paragraph" w:styleId="Style19">
    <w:name w:val="TOC Heading"/>
    <w:uiPriority w:val="39"/>
    <w:unhideWhenUsed/>
    <w:qFormat/>
    <w:pPr>
      <w:widowControl/>
      <w:suppressAutoHyphens w:val="true"/>
      <w:bidi w:val="0"/>
      <w:spacing w:before="0" w:after="0"/>
      <w:jc w:val="left"/>
    </w:pPr>
    <w:rPr>
      <w:rFonts w:ascii="Times New Roman" w:hAnsi="Times New Roman" w:eastAsia="NSimSun" w:cs="Arial"/>
      <w:color w:val="auto"/>
      <w:kern w:val="0"/>
      <w:sz w:val="20"/>
      <w:szCs w:val="20"/>
      <w:lang w:eastAsia="zh-CN" w:bidi="hi-IN" w:val="ru-RU"/>
    </w:rPr>
  </w:style>
  <w:style w:type="paragraph" w:styleId="Tableoffigures">
    <w:name w:val="table of figures"/>
    <w:basedOn w:val="Normal"/>
    <w:uiPriority w:val="99"/>
    <w:unhideWhenUsed/>
    <w:qFormat/>
    <w:pPr/>
    <w:rPr/>
  </w:style>
  <w:style w:type="paragraph" w:styleId="BalloonText">
    <w:name w:val="Balloon Text"/>
    <w:basedOn w:val="Normal"/>
    <w:qFormat/>
    <w:pPr/>
    <w:rPr>
      <w:rFonts w:ascii="Tahoma" w:hAnsi="Tahoma" w:cs="Tahoma"/>
      <w:sz w:val="16"/>
      <w:szCs w:val="16"/>
    </w:rPr>
  </w:style>
  <w:style w:type="paragraph" w:styleId="311" w:customStyle="1">
    <w:name w:val="Основной текст 31"/>
    <w:basedOn w:val="Normal"/>
    <w:qFormat/>
    <w:pPr>
      <w:widowControl/>
      <w:spacing w:before="0" w:after="120"/>
    </w:pPr>
    <w:rPr>
      <w:sz w:val="16"/>
      <w:szCs w:val="16"/>
    </w:rPr>
  </w:style>
  <w:style w:type="paragraph" w:styleId="ConsPlusTitle" w:customStyle="1">
    <w:name w:val="ConsPlusTitle"/>
    <w:uiPriority w:val="99"/>
    <w:qFormat/>
    <w:pPr>
      <w:widowControl w:val="false"/>
      <w:suppressAutoHyphens w:val="true"/>
      <w:bidi w:val="0"/>
      <w:spacing w:before="0" w:after="0"/>
      <w:jc w:val="left"/>
    </w:pPr>
    <w:rPr>
      <w:rFonts w:ascii="Arial" w:hAnsi="Arial" w:eastAsia="Times New Roman" w:cs="Arial"/>
      <w:b/>
      <w:bCs/>
      <w:color w:val="auto"/>
      <w:kern w:val="0"/>
      <w:sz w:val="20"/>
      <w:szCs w:val="20"/>
      <w:lang w:val="ru-RU" w:eastAsia="ru-RU" w:bidi="ar-SA"/>
    </w:rPr>
  </w:style>
  <w:style w:type="paragraph" w:styleId="NormalWeb">
    <w:name w:val="Normal (Web)"/>
    <w:basedOn w:val="Normal"/>
    <w:uiPriority w:val="99"/>
    <w:unhideWhenUsed/>
    <w:qFormat/>
    <w:rsid w:val="007b2347"/>
    <w:pPr>
      <w:widowControl/>
      <w:suppressAutoHyphens w:val="false"/>
      <w:spacing w:beforeAutospacing="1" w:afterAutospacing="1"/>
    </w:pPr>
    <w:rPr>
      <w:sz w:val="24"/>
      <w:szCs w:val="24"/>
      <w:lang w:eastAsia="ru-RU"/>
    </w:rPr>
  </w:style>
  <w:style w:type="paragraph" w:styleId="Style20">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4C123-DFCE-452D-B9C5-3B9562D9F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Application>LibreOffice/7.5.0.3$Windows_X86_64 LibreOffice_project/c21113d003cd3efa8c53188764377a8272d9d6de</Application>
  <AppVersion>15.0000</AppVersion>
  <Pages>8</Pages>
  <Words>1802</Words>
  <Characters>13446</Characters>
  <CharactersWithSpaces>15421</CharactersWithSpaces>
  <Paragraphs>118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2020-03-24T08:19:00Z</dcterms:created>
  <dc:creator>777</dc:creator>
  <dc:description/>
  <dc:language>ru-RU</dc:language>
  <cp:lastModifiedBy/>
  <cp:lastPrinted>2025-03-19T13:41:00Z</cp:lastPrinted>
  <dcterms:modified xsi:type="dcterms:W3CDTF">2025-03-21T09:27:12Z</dcterms:modified>
  <cp:revision>87</cp:revision>
  <dc:subject/>
  <dc:title> </dc:title>
</cp:coreProperties>
</file>

<file path=docProps/custom.xml><?xml version="1.0" encoding="utf-8"?>
<Properties xmlns="http://schemas.openxmlformats.org/officeDocument/2006/custom-properties" xmlns:vt="http://schemas.openxmlformats.org/officeDocument/2006/docPropsVTypes"/>
</file>