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58A" w:rsidRDefault="00DD044D">
      <w:pPr>
        <w:jc w:val="center"/>
      </w:pPr>
      <w:r>
        <w:rPr>
          <w:noProof/>
        </w:rPr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ПРОЕКТ</w:t>
      </w:r>
      <w:bookmarkStart w:id="0" w:name="_GoBack"/>
      <w:bookmarkEnd w:id="0"/>
    </w:p>
    <w:p w:rsidR="00EC358A" w:rsidRDefault="00DD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 w:rsidR="00EC358A" w:rsidRDefault="00DD044D">
      <w:pPr>
        <w:jc w:val="center"/>
      </w:pPr>
      <w:r>
        <w:rPr>
          <w:b/>
          <w:sz w:val="28"/>
          <w:szCs w:val="28"/>
        </w:rPr>
        <w:t xml:space="preserve"> город Горячий Ключ Краснодарского края</w:t>
      </w:r>
    </w:p>
    <w:p w:rsidR="00EC358A" w:rsidRDefault="00DD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 созыв</w:t>
      </w:r>
    </w:p>
    <w:p w:rsidR="00EC358A" w:rsidRDefault="00EC358A">
      <w:pPr>
        <w:jc w:val="center"/>
        <w:rPr>
          <w:b/>
          <w:sz w:val="28"/>
          <w:szCs w:val="28"/>
        </w:rPr>
      </w:pPr>
    </w:p>
    <w:p w:rsidR="00EC358A" w:rsidRDefault="00DD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EC358A" w:rsidRDefault="00DD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C358A" w:rsidRDefault="00DD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_______________2025 года                                                                       № ____</w:t>
      </w:r>
    </w:p>
    <w:p w:rsidR="00EC358A" w:rsidRDefault="00EC358A">
      <w:pPr>
        <w:jc w:val="center"/>
        <w:rPr>
          <w:b/>
          <w:sz w:val="28"/>
          <w:szCs w:val="28"/>
        </w:rPr>
      </w:pPr>
    </w:p>
    <w:p w:rsidR="00EC358A" w:rsidRDefault="00DD044D">
      <w:pPr>
        <w:jc w:val="center"/>
        <w:rPr>
          <w:sz w:val="28"/>
        </w:rPr>
      </w:pPr>
      <w:r>
        <w:rPr>
          <w:sz w:val="28"/>
        </w:rPr>
        <w:t>город Горячий Ключ</w:t>
      </w:r>
    </w:p>
    <w:p w:rsidR="00EC358A" w:rsidRDefault="00EC358A">
      <w:pPr>
        <w:jc w:val="center"/>
        <w:rPr>
          <w:sz w:val="16"/>
          <w:szCs w:val="28"/>
        </w:rPr>
      </w:pPr>
    </w:p>
    <w:p w:rsidR="00EC358A" w:rsidRDefault="00EC358A">
      <w:pPr>
        <w:jc w:val="center"/>
        <w:rPr>
          <w:sz w:val="16"/>
          <w:szCs w:val="28"/>
        </w:rPr>
      </w:pPr>
    </w:p>
    <w:p w:rsidR="00EC358A" w:rsidRDefault="00DD044D">
      <w:pPr>
        <w:ind w:left="-142" w:firstLine="709"/>
        <w:jc w:val="center"/>
      </w:pPr>
      <w:r>
        <w:rPr>
          <w:b/>
          <w:sz w:val="28"/>
          <w:szCs w:val="28"/>
        </w:rPr>
        <w:t xml:space="preserve">О внесении изменения в </w:t>
      </w:r>
      <w:r>
        <w:rPr>
          <w:b/>
          <w:color w:val="000000"/>
          <w:sz w:val="28"/>
          <w:szCs w:val="28"/>
        </w:rPr>
        <w:t>р</w:t>
      </w:r>
      <w:r>
        <w:rPr>
          <w:b/>
          <w:sz w:val="28"/>
          <w:szCs w:val="28"/>
        </w:rPr>
        <w:t xml:space="preserve">ешение Совета муниципального </w:t>
      </w:r>
    </w:p>
    <w:p w:rsidR="00EC358A" w:rsidRDefault="00DD044D">
      <w:pPr>
        <w:ind w:left="-142" w:firstLine="709"/>
        <w:jc w:val="center"/>
      </w:pPr>
      <w:r>
        <w:rPr>
          <w:b/>
          <w:sz w:val="28"/>
          <w:szCs w:val="28"/>
        </w:rPr>
        <w:t>образования город Горячий Ключ от 28 декабря 2023 года № 300</w:t>
      </w:r>
    </w:p>
    <w:p w:rsidR="00EC358A" w:rsidRDefault="00DD044D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границ территорий, на которых осуществляется </w:t>
      </w:r>
    </w:p>
    <w:p w:rsidR="00EC358A" w:rsidRDefault="00DD044D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территориальное общественное самоуправление в муниципальном </w:t>
      </w:r>
    </w:p>
    <w:p w:rsidR="00EC358A" w:rsidRDefault="00DD044D">
      <w:pPr>
        <w:ind w:left="-142" w:firstLine="709"/>
        <w:jc w:val="center"/>
      </w:pPr>
      <w:r>
        <w:rPr>
          <w:b/>
          <w:sz w:val="28"/>
          <w:szCs w:val="28"/>
        </w:rPr>
        <w:t xml:space="preserve">образовании город </w:t>
      </w:r>
      <w:r>
        <w:rPr>
          <w:b/>
          <w:sz w:val="28"/>
          <w:szCs w:val="28"/>
        </w:rPr>
        <w:t>Горячий Ключ»</w:t>
      </w:r>
      <w:r>
        <w:rPr>
          <w:b/>
          <w:sz w:val="28"/>
          <w:szCs w:val="28"/>
        </w:rPr>
        <w:tab/>
      </w:r>
    </w:p>
    <w:p w:rsidR="00EC358A" w:rsidRDefault="00EC358A">
      <w:pPr>
        <w:ind w:left="-142" w:firstLine="709"/>
        <w:jc w:val="both"/>
        <w:rPr>
          <w:b/>
          <w:bCs/>
          <w:sz w:val="22"/>
          <w:szCs w:val="28"/>
        </w:rPr>
      </w:pPr>
    </w:p>
    <w:p w:rsidR="00EC358A" w:rsidRDefault="00DD044D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Закона Краснодарского края от 27 апреля 2024 года</w:t>
      </w:r>
      <w:r>
        <w:rPr>
          <w:sz w:val="28"/>
          <w:szCs w:val="28"/>
        </w:rPr>
        <w:br/>
        <w:t>№ 5127-КЗ «О наделении муниципального образования город Горячий Ключ статусом муниципального округа», статьи 17 Устава муниципального образования муниципальный округ город Горяч</w:t>
      </w:r>
      <w:r>
        <w:rPr>
          <w:sz w:val="28"/>
          <w:szCs w:val="28"/>
        </w:rPr>
        <w:t xml:space="preserve">ий Ключ Краснодарского края, Совет муниципального образования муниципальный округ город Горячий Ключ Краснодарского края </w:t>
      </w:r>
      <w:r>
        <w:rPr>
          <w:sz w:val="28"/>
          <w:szCs w:val="28"/>
        </w:rPr>
        <w:t>РЕШИЛ:</w:t>
      </w:r>
    </w:p>
    <w:p w:rsidR="00EC358A" w:rsidRDefault="00DD044D">
      <w:pPr>
        <w:tabs>
          <w:tab w:val="left" w:pos="851"/>
        </w:tabs>
        <w:ind w:firstLine="709"/>
        <w:jc w:val="both"/>
      </w:pPr>
      <w:r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 xml:space="preserve"> в решение Совета муниципального образования город Горячий Ключ от 28 декабря 2023 года № 300 «Об у</w:t>
      </w:r>
      <w:r>
        <w:rPr>
          <w:sz w:val="28"/>
          <w:szCs w:val="28"/>
        </w:rPr>
        <w:t>тверждении границ территорий, на которых осуществляется территориальное общественное самоуправление в муниципальном образовании город Горячий Ключ» (далее – Решение):</w:t>
      </w:r>
    </w:p>
    <w:p w:rsidR="00EC358A" w:rsidRDefault="00DD044D">
      <w:pPr>
        <w:tabs>
          <w:tab w:val="left" w:pos="851"/>
        </w:tabs>
        <w:ind w:firstLine="709"/>
        <w:jc w:val="both"/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наименовании, пункте 2 Решения и в приложении к нему слова «муниципальное образование г</w:t>
      </w:r>
      <w:r>
        <w:rPr>
          <w:sz w:val="28"/>
          <w:szCs w:val="28"/>
        </w:rPr>
        <w:t>ород Горячий Ключ» заменить словами «муниципальное образование муниципальный округ город Горячий Ключ Краснодарского края» в соответствующих падежах.</w:t>
      </w:r>
    </w:p>
    <w:p w:rsidR="00EC358A" w:rsidRDefault="00DD044D">
      <w:pPr>
        <w:widowControl w:val="0"/>
        <w:tabs>
          <w:tab w:val="left" w:pos="851"/>
        </w:tabs>
        <w:ind w:firstLine="709"/>
        <w:jc w:val="both"/>
      </w:pPr>
      <w:r>
        <w:rPr>
          <w:sz w:val="28"/>
          <w:szCs w:val="28"/>
        </w:rPr>
        <w:t>2. Отделу информационной политики и средств массовой информации администрации муниципального образования м</w:t>
      </w:r>
      <w:r>
        <w:rPr>
          <w:sz w:val="28"/>
          <w:szCs w:val="28"/>
        </w:rPr>
        <w:t>униципальный округ город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 w:rsidR="00EC358A" w:rsidRDefault="00DD044D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</w:t>
      </w:r>
      <w:r>
        <w:rPr>
          <w:sz w:val="28"/>
          <w:szCs w:val="28"/>
        </w:rPr>
        <w:t xml:space="preserve">на следующий день после его официального </w:t>
      </w:r>
      <w:r>
        <w:rPr>
          <w:sz w:val="28"/>
          <w:szCs w:val="28"/>
        </w:rPr>
        <w:t>опубликования.</w:t>
      </w:r>
    </w:p>
    <w:p w:rsidR="00EC358A" w:rsidRDefault="00EC358A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EC358A" w:rsidRDefault="00EC358A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tbl>
      <w:tblPr>
        <w:tblStyle w:val="af3"/>
        <w:tblW w:w="9639" w:type="dxa"/>
        <w:tblLayout w:type="fixed"/>
        <w:tblLook w:val="04A0" w:firstRow="1" w:lastRow="0" w:firstColumn="1" w:lastColumn="0" w:noHBand="0" w:noVBand="1"/>
      </w:tblPr>
      <w:tblGrid>
        <w:gridCol w:w="4534"/>
        <w:gridCol w:w="1129"/>
        <w:gridCol w:w="3976"/>
      </w:tblGrid>
      <w:tr w:rsidR="00EC358A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DD04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Горячий Ключ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EC358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DD044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Совета </w:t>
            </w:r>
          </w:p>
          <w:p w:rsidR="00EC358A" w:rsidRDefault="00DD04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Горячий Ключ</w:t>
            </w:r>
          </w:p>
        </w:tc>
      </w:tr>
      <w:tr w:rsidR="00EC358A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DD04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___________С.В. Белопольский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EC358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EC358A" w:rsidRDefault="00DD04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Д.Г. Бугай</w:t>
            </w:r>
          </w:p>
        </w:tc>
      </w:tr>
    </w:tbl>
    <w:p w:rsidR="00EC358A" w:rsidRDefault="00EC358A">
      <w:pPr>
        <w:jc w:val="both"/>
      </w:pPr>
    </w:p>
    <w:sectPr w:rsidR="00EC358A">
      <w:headerReference w:type="default" r:id="rId8"/>
      <w:pgSz w:w="11906" w:h="16838"/>
      <w:pgMar w:top="1134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D044D">
      <w:r>
        <w:separator/>
      </w:r>
    </w:p>
  </w:endnote>
  <w:endnote w:type="continuationSeparator" w:id="0">
    <w:p w:rsidR="00000000" w:rsidRDefault="00DD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D044D">
      <w:r>
        <w:separator/>
      </w:r>
    </w:p>
  </w:footnote>
  <w:footnote w:type="continuationSeparator" w:id="0">
    <w:p w:rsidR="00000000" w:rsidRDefault="00DD0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719029"/>
      <w:docPartObj>
        <w:docPartGallery w:val="Page Numbers (Top of Page)"/>
        <w:docPartUnique/>
      </w:docPartObj>
    </w:sdtPr>
    <w:sdtEndPr/>
    <w:sdtContent>
      <w:p w:rsidR="00EC358A" w:rsidRDefault="00DD044D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EC358A" w:rsidRDefault="00EC358A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8A"/>
    <w:rsid w:val="00DD044D"/>
    <w:rsid w:val="00EC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5B0A6-E49B-43FB-96B8-F895FF0D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F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93D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Title"/>
    <w:basedOn w:val="a"/>
    <w:next w:val="a7"/>
    <w:qFormat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c">
    <w:name w:val="Balloon Text"/>
    <w:basedOn w:val="a"/>
    <w:uiPriority w:val="99"/>
    <w:semiHidden/>
    <w:unhideWhenUsed/>
    <w:qFormat/>
    <w:rsid w:val="00C93D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93DF9"/>
    <w:pPr>
      <w:ind w:left="720"/>
      <w:contextualSpacing/>
    </w:pPr>
  </w:style>
  <w:style w:type="paragraph" w:customStyle="1" w:styleId="ae">
    <w:name w:val="Верхний и нижний колонтитулы"/>
    <w:basedOn w:val="a"/>
    <w:qFormat/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564BCC"/>
    <w:rPr>
      <w:rFonts w:eastAsia="Times New Roman" w:cs="Times New Roman"/>
      <w:sz w:val="24"/>
      <w:szCs w:val="24"/>
      <w:lang w:val="en-US" w:bidi="en-US"/>
    </w:rPr>
  </w:style>
  <w:style w:type="table" w:styleId="af3">
    <w:name w:val="Table Grid"/>
    <w:basedOn w:val="a1"/>
    <w:uiPriority w:val="59"/>
    <w:rsid w:val="00E04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B9B18-03BE-46C7-BF28-E6C7648B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beliy_s</dc:creator>
  <dc:description/>
  <cp:lastModifiedBy>Луценко Юлина Владимировна</cp:lastModifiedBy>
  <cp:revision>70</cp:revision>
  <cp:lastPrinted>2021-04-14T07:16:00Z</cp:lastPrinted>
  <dcterms:created xsi:type="dcterms:W3CDTF">2020-10-21T08:33:00Z</dcterms:created>
  <dcterms:modified xsi:type="dcterms:W3CDTF">2025-02-21T10:51:00Z</dcterms:modified>
  <dc:language>ru-RU</dc:language>
</cp:coreProperties>
</file>