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1E" w:rsidRPr="006B430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8"/>
          <w:szCs w:val="28"/>
        </w:rPr>
      </w:pPr>
    </w:p>
    <w:p w:rsid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0"/>
        </w:rPr>
      </w:pPr>
    </w:p>
    <w:p w:rsidR="00D0481E" w:rsidRPr="00D0481E" w:rsidRDefault="00D0481E" w:rsidP="007F1054">
      <w:pPr>
        <w:pStyle w:val="a3"/>
        <w:widowControl w:val="0"/>
        <w:tabs>
          <w:tab w:val="left" w:pos="10490"/>
        </w:tabs>
        <w:ind w:right="28" w:firstLine="0"/>
        <w:rPr>
          <w:rFonts w:ascii="Times New Roman" w:hAnsi="Times New Roman"/>
          <w:sz w:val="20"/>
        </w:rPr>
      </w:pPr>
    </w:p>
    <w:p w:rsidR="00AC1BAC" w:rsidRDefault="00D60168" w:rsidP="007F1054">
      <w:pPr>
        <w:widowControl w:val="0"/>
        <w:jc w:val="center"/>
        <w:rPr>
          <w:b/>
          <w:sz w:val="28"/>
          <w:szCs w:val="28"/>
        </w:rPr>
      </w:pPr>
      <w:r w:rsidRPr="000125A8">
        <w:rPr>
          <w:b/>
          <w:bCs/>
          <w:color w:val="000000"/>
          <w:sz w:val="28"/>
          <w:szCs w:val="28"/>
        </w:rPr>
        <w:t>О внесении изменени</w:t>
      </w:r>
      <w:r>
        <w:rPr>
          <w:b/>
          <w:bCs/>
          <w:color w:val="000000"/>
          <w:sz w:val="28"/>
          <w:szCs w:val="28"/>
        </w:rPr>
        <w:t>й</w:t>
      </w:r>
      <w:r w:rsidRPr="000125A8">
        <w:rPr>
          <w:b/>
          <w:bCs/>
          <w:color w:val="000000"/>
          <w:sz w:val="28"/>
          <w:szCs w:val="28"/>
        </w:rPr>
        <w:t xml:space="preserve"> в постановление администрации </w:t>
      </w:r>
      <w:r w:rsidRPr="000125A8">
        <w:rPr>
          <w:b/>
          <w:sz w:val="28"/>
          <w:szCs w:val="28"/>
        </w:rPr>
        <w:t xml:space="preserve">муниципального образования город Горячий Ключ Краснодарского края от </w:t>
      </w:r>
      <w:r w:rsidR="00AC1BAC">
        <w:rPr>
          <w:b/>
          <w:sz w:val="28"/>
          <w:szCs w:val="28"/>
        </w:rPr>
        <w:t>6 февраля</w:t>
      </w:r>
    </w:p>
    <w:p w:rsidR="007425CF" w:rsidRDefault="00F60A09" w:rsidP="007425C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2023 г. № </w:t>
      </w:r>
      <w:r w:rsidR="00AC1BAC">
        <w:rPr>
          <w:b/>
          <w:sz w:val="28"/>
          <w:szCs w:val="28"/>
        </w:rPr>
        <w:t>160</w:t>
      </w:r>
      <w:r w:rsidR="00D60168" w:rsidRPr="000125A8">
        <w:rPr>
          <w:b/>
          <w:sz w:val="28"/>
          <w:szCs w:val="28"/>
        </w:rPr>
        <w:t xml:space="preserve"> «</w:t>
      </w:r>
      <w:r w:rsidR="00647035" w:rsidRPr="00647035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AC1BAC" w:rsidRDefault="00AC1BAC" w:rsidP="007425C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47035" w:rsidRPr="00647035">
        <w:rPr>
          <w:b/>
          <w:sz w:val="28"/>
          <w:szCs w:val="28"/>
        </w:rPr>
        <w:t>редоставления</w:t>
      </w:r>
      <w:r>
        <w:rPr>
          <w:b/>
          <w:sz w:val="28"/>
          <w:szCs w:val="28"/>
        </w:rPr>
        <w:t xml:space="preserve"> </w:t>
      </w:r>
      <w:r w:rsidR="00647035" w:rsidRPr="00647035">
        <w:rPr>
          <w:b/>
          <w:sz w:val="28"/>
          <w:szCs w:val="28"/>
        </w:rPr>
        <w:t xml:space="preserve">администрацией муниципального образования город </w:t>
      </w:r>
    </w:p>
    <w:p w:rsidR="005B2B19" w:rsidRDefault="00647035" w:rsidP="00AC1BAC">
      <w:pPr>
        <w:widowControl w:val="0"/>
        <w:jc w:val="center"/>
        <w:rPr>
          <w:b/>
          <w:sz w:val="28"/>
          <w:szCs w:val="28"/>
        </w:rPr>
      </w:pPr>
      <w:r w:rsidRPr="00647035">
        <w:rPr>
          <w:b/>
          <w:sz w:val="28"/>
          <w:szCs w:val="28"/>
        </w:rPr>
        <w:t>Горячий Ключ</w:t>
      </w:r>
      <w:r w:rsidR="00AC1BAC">
        <w:rPr>
          <w:b/>
          <w:sz w:val="28"/>
          <w:szCs w:val="28"/>
        </w:rPr>
        <w:t xml:space="preserve"> </w:t>
      </w:r>
      <w:r w:rsidRPr="00647035">
        <w:rPr>
          <w:b/>
          <w:sz w:val="28"/>
          <w:szCs w:val="28"/>
        </w:rPr>
        <w:t xml:space="preserve">Краснодарского края муниципальной услуги </w:t>
      </w:r>
    </w:p>
    <w:p w:rsidR="007425CF" w:rsidRDefault="00647035" w:rsidP="00AC1BAC">
      <w:pPr>
        <w:widowControl w:val="0"/>
        <w:jc w:val="center"/>
        <w:rPr>
          <w:b/>
          <w:sz w:val="28"/>
          <w:szCs w:val="28"/>
        </w:rPr>
      </w:pPr>
      <w:r w:rsidRPr="00647035">
        <w:rPr>
          <w:b/>
          <w:sz w:val="28"/>
          <w:szCs w:val="28"/>
        </w:rPr>
        <w:t>«</w:t>
      </w:r>
      <w:r w:rsidR="00AC1BAC">
        <w:rPr>
          <w:b/>
          <w:sz w:val="28"/>
          <w:szCs w:val="28"/>
        </w:rPr>
        <w:t>Предоставление земельных участков, находящихся в государственно</w:t>
      </w:r>
      <w:r w:rsidR="007425CF">
        <w:rPr>
          <w:b/>
          <w:sz w:val="28"/>
          <w:szCs w:val="28"/>
        </w:rPr>
        <w:t>й</w:t>
      </w:r>
      <w:r w:rsidR="00AC1BAC">
        <w:rPr>
          <w:b/>
          <w:sz w:val="28"/>
          <w:szCs w:val="28"/>
        </w:rPr>
        <w:t xml:space="preserve"> или муниципальной собственности, в постоянное (бессрочное) </w:t>
      </w:r>
    </w:p>
    <w:p w:rsidR="00D60168" w:rsidRPr="000125A8" w:rsidRDefault="00AC1BAC" w:rsidP="00AC1BA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пользование</w:t>
      </w:r>
      <w:r w:rsidR="00D60168" w:rsidRPr="000125A8">
        <w:rPr>
          <w:b/>
          <w:bCs/>
          <w:sz w:val="28"/>
          <w:szCs w:val="28"/>
        </w:rPr>
        <w:t>»</w:t>
      </w:r>
    </w:p>
    <w:p w:rsidR="00D60168" w:rsidRDefault="00D60168" w:rsidP="007F1054">
      <w:pPr>
        <w:pStyle w:val="21"/>
        <w:widowControl w:val="0"/>
        <w:ind w:right="30" w:firstLine="0"/>
        <w:rPr>
          <w:rFonts w:ascii="Times New Roman" w:hAnsi="Times New Roman"/>
          <w:color w:val="000000"/>
          <w:sz w:val="28"/>
          <w:szCs w:val="28"/>
        </w:rPr>
      </w:pPr>
    </w:p>
    <w:p w:rsidR="00D60168" w:rsidRDefault="00D60168" w:rsidP="007F1054">
      <w:pPr>
        <w:pStyle w:val="21"/>
        <w:widowControl w:val="0"/>
        <w:ind w:right="30" w:firstLine="0"/>
        <w:rPr>
          <w:rFonts w:ascii="Times New Roman" w:hAnsi="Times New Roman"/>
          <w:color w:val="000000"/>
          <w:sz w:val="28"/>
          <w:szCs w:val="28"/>
        </w:rPr>
      </w:pPr>
    </w:p>
    <w:p w:rsidR="00D60168" w:rsidRPr="000125A8" w:rsidRDefault="00D60168" w:rsidP="00770841">
      <w:pPr>
        <w:widowControl w:val="0"/>
        <w:ind w:left="11" w:firstLine="697"/>
        <w:jc w:val="both"/>
        <w:rPr>
          <w:sz w:val="28"/>
          <w:szCs w:val="28"/>
        </w:rPr>
      </w:pPr>
      <w:r w:rsidRPr="000125A8">
        <w:rPr>
          <w:sz w:val="28"/>
          <w:szCs w:val="28"/>
        </w:rPr>
        <w:t xml:space="preserve">В </w:t>
      </w:r>
      <w:r w:rsidR="006B430E">
        <w:rPr>
          <w:sz w:val="28"/>
          <w:szCs w:val="28"/>
        </w:rPr>
        <w:t>соответствии</w:t>
      </w:r>
      <w:r w:rsidR="009F7066">
        <w:rPr>
          <w:sz w:val="28"/>
          <w:szCs w:val="28"/>
        </w:rPr>
        <w:t xml:space="preserve"> с </w:t>
      </w:r>
      <w:r w:rsidR="00E41003">
        <w:rPr>
          <w:sz w:val="28"/>
          <w:szCs w:val="28"/>
        </w:rPr>
        <w:t>ф</w:t>
      </w:r>
      <w:r w:rsidR="006B430E" w:rsidRPr="00683297">
        <w:rPr>
          <w:sz w:val="28"/>
          <w:szCs w:val="28"/>
        </w:rPr>
        <w:t>едеральным</w:t>
      </w:r>
      <w:r w:rsidR="006B430E">
        <w:rPr>
          <w:sz w:val="28"/>
          <w:szCs w:val="28"/>
        </w:rPr>
        <w:t>и законами</w:t>
      </w:r>
      <w:r w:rsidR="007C1F7C">
        <w:rPr>
          <w:sz w:val="28"/>
          <w:szCs w:val="28"/>
        </w:rPr>
        <w:t xml:space="preserve"> </w:t>
      </w:r>
      <w:r w:rsidR="00A271A8">
        <w:rPr>
          <w:sz w:val="28"/>
          <w:szCs w:val="28"/>
        </w:rPr>
        <w:t>от 27 июля 201</w:t>
      </w:r>
      <w:r w:rsidR="00A271A8" w:rsidRPr="00B407BF">
        <w:rPr>
          <w:sz w:val="28"/>
          <w:szCs w:val="28"/>
        </w:rPr>
        <w:t>0</w:t>
      </w:r>
      <w:r w:rsidR="00A271A8">
        <w:rPr>
          <w:sz w:val="28"/>
          <w:szCs w:val="28"/>
        </w:rPr>
        <w:t xml:space="preserve"> </w:t>
      </w:r>
      <w:r w:rsidR="00A271A8" w:rsidRPr="00B407BF">
        <w:rPr>
          <w:sz w:val="28"/>
          <w:szCs w:val="28"/>
        </w:rPr>
        <w:t xml:space="preserve">г. </w:t>
      </w:r>
      <w:r w:rsidR="00A271A8">
        <w:rPr>
          <w:sz w:val="28"/>
          <w:szCs w:val="28"/>
        </w:rPr>
        <w:t>№ 210-ФЗ «Об организации предоставления государственных и муниципальных услуг»,</w:t>
      </w:r>
      <w:r w:rsidR="00A271A8" w:rsidRPr="00A271A8">
        <w:rPr>
          <w:sz w:val="28"/>
          <w:szCs w:val="28"/>
        </w:rPr>
        <w:t xml:space="preserve"> </w:t>
      </w:r>
      <w:r w:rsidR="007C1F7C">
        <w:rPr>
          <w:sz w:val="28"/>
          <w:szCs w:val="28"/>
        </w:rPr>
        <w:t>от 27 июля 2006 г. №</w:t>
      </w:r>
      <w:r w:rsidR="00A271A8">
        <w:rPr>
          <w:sz w:val="28"/>
          <w:szCs w:val="28"/>
        </w:rPr>
        <w:t xml:space="preserve"> 152-ФЗ «О персональных данных»</w:t>
      </w:r>
      <w:r w:rsidR="009F7066">
        <w:rPr>
          <w:sz w:val="28"/>
          <w:szCs w:val="28"/>
        </w:rPr>
        <w:t xml:space="preserve">, </w:t>
      </w:r>
      <w:r w:rsidR="009F7066" w:rsidRPr="00683297">
        <w:rPr>
          <w:sz w:val="28"/>
          <w:szCs w:val="28"/>
        </w:rPr>
        <w:t>Земельным к</w:t>
      </w:r>
      <w:r w:rsidR="009F7066">
        <w:rPr>
          <w:sz w:val="28"/>
          <w:szCs w:val="28"/>
        </w:rPr>
        <w:t>одексом Российской Федерации, Уставом муниципального образования муниципальный округ город Горячий Ключ Краснодарского края</w:t>
      </w:r>
      <w:r w:rsidR="006B430E">
        <w:rPr>
          <w:sz w:val="28"/>
          <w:szCs w:val="28"/>
        </w:rPr>
        <w:t xml:space="preserve"> </w:t>
      </w:r>
      <w:r w:rsidRPr="000125A8">
        <w:rPr>
          <w:spacing w:val="40"/>
          <w:sz w:val="28"/>
          <w:szCs w:val="28"/>
        </w:rPr>
        <w:t>постановляю</w:t>
      </w:r>
      <w:r w:rsidRPr="000125A8">
        <w:rPr>
          <w:sz w:val="28"/>
          <w:szCs w:val="28"/>
        </w:rPr>
        <w:t>:</w:t>
      </w:r>
    </w:p>
    <w:p w:rsidR="00662097" w:rsidRPr="00662097" w:rsidRDefault="00D60168" w:rsidP="00770841">
      <w:pPr>
        <w:pStyle w:val="a7"/>
        <w:widowControl w:val="0"/>
        <w:numPr>
          <w:ilvl w:val="0"/>
          <w:numId w:val="1"/>
        </w:numPr>
        <w:tabs>
          <w:tab w:val="left" w:pos="993"/>
        </w:tabs>
        <w:ind w:left="14" w:firstLine="695"/>
        <w:jc w:val="both"/>
        <w:rPr>
          <w:sz w:val="28"/>
          <w:szCs w:val="28"/>
        </w:rPr>
      </w:pPr>
      <w:r w:rsidRPr="00D60168">
        <w:rPr>
          <w:sz w:val="28"/>
          <w:szCs w:val="28"/>
        </w:rPr>
        <w:t>Внести изменени</w:t>
      </w:r>
      <w:r>
        <w:rPr>
          <w:sz w:val="28"/>
          <w:szCs w:val="28"/>
        </w:rPr>
        <w:t>я</w:t>
      </w:r>
      <w:r w:rsidR="00662097">
        <w:rPr>
          <w:sz w:val="28"/>
          <w:szCs w:val="28"/>
        </w:rPr>
        <w:t xml:space="preserve"> в постановление</w:t>
      </w:r>
      <w:r w:rsidRPr="00D60168">
        <w:rPr>
          <w:sz w:val="28"/>
          <w:szCs w:val="28"/>
        </w:rPr>
        <w:t xml:space="preserve"> администрации муниципального образования город Горячий Ключ Краснодарского края от </w:t>
      </w:r>
      <w:r w:rsidR="008D42C3">
        <w:rPr>
          <w:sz w:val="28"/>
          <w:szCs w:val="28"/>
        </w:rPr>
        <w:t>6 февраля</w:t>
      </w:r>
      <w:r w:rsidR="00647035" w:rsidRPr="00647035">
        <w:rPr>
          <w:sz w:val="28"/>
          <w:szCs w:val="28"/>
        </w:rPr>
        <w:t xml:space="preserve"> 2023</w:t>
      </w:r>
      <w:r w:rsidR="00647035">
        <w:rPr>
          <w:sz w:val="28"/>
          <w:szCs w:val="28"/>
        </w:rPr>
        <w:t xml:space="preserve"> г. </w:t>
      </w:r>
      <w:r w:rsidRPr="00D60168">
        <w:rPr>
          <w:sz w:val="28"/>
          <w:szCs w:val="28"/>
        </w:rPr>
        <w:t xml:space="preserve">№ </w:t>
      </w:r>
      <w:r w:rsidR="008D42C3">
        <w:rPr>
          <w:sz w:val="28"/>
          <w:szCs w:val="28"/>
        </w:rPr>
        <w:t>160</w:t>
      </w:r>
      <w:r w:rsidRPr="00D60168">
        <w:rPr>
          <w:sz w:val="28"/>
          <w:szCs w:val="28"/>
        </w:rPr>
        <w:t xml:space="preserve"> «</w:t>
      </w:r>
      <w:r w:rsidR="00647035" w:rsidRPr="00647035">
        <w:rPr>
          <w:sz w:val="28"/>
          <w:szCs w:val="28"/>
        </w:rPr>
        <w:t>Об утверждении административного регламента предоставления</w:t>
      </w:r>
      <w:r w:rsidRPr="00647035">
        <w:rPr>
          <w:rFonts w:eastAsia="Arial" w:cs="Arial"/>
          <w:sz w:val="28"/>
          <w:szCs w:val="28"/>
        </w:rPr>
        <w:t xml:space="preserve"> </w:t>
      </w:r>
      <w:r w:rsidR="00647035" w:rsidRPr="00647035">
        <w:rPr>
          <w:sz w:val="28"/>
          <w:szCs w:val="28"/>
        </w:rPr>
        <w:t>администрацией муниципального образования город Горячий Ключ</w:t>
      </w:r>
      <w:r w:rsidRPr="00647035">
        <w:rPr>
          <w:rFonts w:eastAsia="Arial" w:cs="Arial"/>
          <w:sz w:val="28"/>
          <w:szCs w:val="28"/>
        </w:rPr>
        <w:t xml:space="preserve"> </w:t>
      </w:r>
      <w:r w:rsidR="00647035" w:rsidRPr="00647035">
        <w:rPr>
          <w:sz w:val="28"/>
          <w:szCs w:val="28"/>
        </w:rPr>
        <w:t xml:space="preserve">Краснодарского края муниципальной услуги </w:t>
      </w:r>
      <w:r w:rsidR="00647035" w:rsidRPr="008D42C3">
        <w:rPr>
          <w:sz w:val="28"/>
          <w:szCs w:val="28"/>
        </w:rPr>
        <w:t>«</w:t>
      </w:r>
      <w:r w:rsidR="008D42C3" w:rsidRPr="008D42C3">
        <w:rPr>
          <w:sz w:val="28"/>
          <w:szCs w:val="28"/>
        </w:rPr>
        <w:t>Предоставление земельных участков, находящихся в государственно</w:t>
      </w:r>
      <w:r w:rsidR="007425CF">
        <w:rPr>
          <w:sz w:val="28"/>
          <w:szCs w:val="28"/>
        </w:rPr>
        <w:t>й</w:t>
      </w:r>
      <w:r w:rsidR="008D42C3" w:rsidRPr="008D42C3">
        <w:rPr>
          <w:sz w:val="28"/>
          <w:szCs w:val="28"/>
        </w:rPr>
        <w:t xml:space="preserve"> или муниципальной собственности, в постоянное (бессрочное) пользование</w:t>
      </w:r>
      <w:r w:rsidR="009F7066" w:rsidRPr="008D42C3">
        <w:rPr>
          <w:rFonts w:eastAsia="Arial" w:cs="Arial"/>
          <w:sz w:val="28"/>
          <w:szCs w:val="28"/>
        </w:rPr>
        <w:t>»:</w:t>
      </w:r>
      <w:r w:rsidR="00662097">
        <w:rPr>
          <w:rFonts w:eastAsia="Arial" w:cs="Arial"/>
          <w:sz w:val="28"/>
          <w:szCs w:val="28"/>
        </w:rPr>
        <w:t xml:space="preserve"> </w:t>
      </w:r>
    </w:p>
    <w:p w:rsidR="00D60168" w:rsidRDefault="009F7066" w:rsidP="00770841">
      <w:pPr>
        <w:widowControl w:val="0"/>
        <w:ind w:firstLine="709"/>
        <w:jc w:val="both"/>
        <w:rPr>
          <w:sz w:val="28"/>
          <w:szCs w:val="28"/>
        </w:rPr>
      </w:pPr>
      <w:r w:rsidRPr="009F7066">
        <w:rPr>
          <w:sz w:val="28"/>
          <w:szCs w:val="28"/>
        </w:rPr>
        <w:t>1)</w:t>
      </w:r>
      <w:r>
        <w:rPr>
          <w:sz w:val="28"/>
          <w:szCs w:val="28"/>
        </w:rPr>
        <w:t xml:space="preserve"> в</w:t>
      </w:r>
      <w:r w:rsidRPr="009F7066">
        <w:rPr>
          <w:sz w:val="28"/>
          <w:szCs w:val="28"/>
        </w:rPr>
        <w:t xml:space="preserve"> наи</w:t>
      </w:r>
      <w:r w:rsidR="008D42C3">
        <w:rPr>
          <w:sz w:val="28"/>
          <w:szCs w:val="28"/>
        </w:rPr>
        <w:t>меновании, пункте 1</w:t>
      </w:r>
      <w:r w:rsidR="00805E8F">
        <w:rPr>
          <w:sz w:val="28"/>
          <w:szCs w:val="28"/>
        </w:rPr>
        <w:t xml:space="preserve"> и </w:t>
      </w:r>
      <w:r w:rsidR="008D42C3">
        <w:rPr>
          <w:sz w:val="28"/>
          <w:szCs w:val="28"/>
        </w:rPr>
        <w:t xml:space="preserve">приложении </w:t>
      </w:r>
      <w:r w:rsidRPr="009F7066">
        <w:rPr>
          <w:sz w:val="28"/>
          <w:szCs w:val="28"/>
        </w:rPr>
        <w:t>слова «муниципальное образо</w:t>
      </w:r>
      <w:r>
        <w:rPr>
          <w:sz w:val="28"/>
          <w:szCs w:val="28"/>
        </w:rPr>
        <w:t>вание город Горячий Ключ Краснодарского края»</w:t>
      </w:r>
      <w:r w:rsidR="00694FDF">
        <w:rPr>
          <w:sz w:val="28"/>
          <w:szCs w:val="28"/>
        </w:rPr>
        <w:t xml:space="preserve">, </w:t>
      </w:r>
      <w:r w:rsidR="00694FDF" w:rsidRPr="009F7066">
        <w:rPr>
          <w:sz w:val="28"/>
          <w:szCs w:val="28"/>
        </w:rPr>
        <w:t>«муниципальное образо</w:t>
      </w:r>
      <w:r w:rsidR="00694FDF">
        <w:rPr>
          <w:sz w:val="28"/>
          <w:szCs w:val="28"/>
        </w:rPr>
        <w:t>вание город Горячий Ключ»</w:t>
      </w:r>
      <w:r>
        <w:rPr>
          <w:sz w:val="28"/>
          <w:szCs w:val="28"/>
        </w:rPr>
        <w:t xml:space="preserve"> в соответствующих падежах заменить словами </w:t>
      </w:r>
      <w:r w:rsidRPr="009F7066">
        <w:rPr>
          <w:sz w:val="28"/>
          <w:szCs w:val="28"/>
        </w:rPr>
        <w:t>«муниципальное образо</w:t>
      </w:r>
      <w:r>
        <w:rPr>
          <w:sz w:val="28"/>
          <w:szCs w:val="28"/>
        </w:rPr>
        <w:t>вание муниципальный округ город Горячий Ключ Краснодарского края» в соответствующих падежах;</w:t>
      </w:r>
    </w:p>
    <w:p w:rsidR="00FB780E" w:rsidRPr="00FB780E" w:rsidRDefault="00FB780E" w:rsidP="00770841">
      <w:pPr>
        <w:widowControl w:val="0"/>
        <w:ind w:firstLine="709"/>
        <w:jc w:val="both"/>
        <w:rPr>
          <w:sz w:val="28"/>
          <w:szCs w:val="28"/>
        </w:rPr>
      </w:pPr>
      <w:r w:rsidRPr="00FB780E">
        <w:rPr>
          <w:sz w:val="28"/>
          <w:szCs w:val="28"/>
        </w:rPr>
        <w:t xml:space="preserve">2) </w:t>
      </w:r>
      <w:r w:rsidR="00694FDF">
        <w:rPr>
          <w:sz w:val="28"/>
          <w:szCs w:val="28"/>
        </w:rPr>
        <w:t>в приложении слова «глава муниципального образования город Горячий Ключ Краснодарского края»</w:t>
      </w:r>
      <w:r w:rsidR="009F1893">
        <w:rPr>
          <w:sz w:val="28"/>
          <w:szCs w:val="28"/>
        </w:rPr>
        <w:t xml:space="preserve"> </w:t>
      </w:r>
      <w:r w:rsidR="00694FDF">
        <w:rPr>
          <w:sz w:val="28"/>
          <w:szCs w:val="28"/>
        </w:rPr>
        <w:t>в соответствующих падежах заменить словами «глава города Горячий Ключ» в соответствующих падежах;</w:t>
      </w:r>
    </w:p>
    <w:p w:rsidR="00781ABB" w:rsidRDefault="00FB780E" w:rsidP="00781A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4FDF">
        <w:rPr>
          <w:sz w:val="28"/>
          <w:szCs w:val="28"/>
        </w:rPr>
        <w:t xml:space="preserve">) </w:t>
      </w:r>
      <w:r w:rsidR="00C44531">
        <w:rPr>
          <w:sz w:val="28"/>
          <w:szCs w:val="28"/>
        </w:rPr>
        <w:t>в подпункте 2.6.1 подраздела 2.6 «</w:t>
      </w:r>
      <w:r w:rsidR="00C44531" w:rsidRPr="00C44531">
        <w:rPr>
          <w:sz w:val="28"/>
          <w:szCs w:val="28"/>
        </w:rPr>
        <w:t>Исчерпывающи</w:t>
      </w:r>
      <w:r w:rsidR="00C44531">
        <w:rPr>
          <w:sz w:val="28"/>
          <w:szCs w:val="28"/>
        </w:rPr>
        <w:t>й перечень документов, необходи</w:t>
      </w:r>
      <w:r w:rsidR="00C44531" w:rsidRPr="00C44531">
        <w:rPr>
          <w:sz w:val="28"/>
          <w:szCs w:val="28"/>
        </w:rPr>
        <w:t>мых для предоставления муниципальной услуги</w:t>
      </w:r>
      <w:r w:rsidR="00C44531">
        <w:rPr>
          <w:sz w:val="28"/>
          <w:szCs w:val="28"/>
        </w:rPr>
        <w:t xml:space="preserve">» после </w:t>
      </w:r>
      <w:proofErr w:type="gramStart"/>
      <w:r w:rsidR="00DD248D">
        <w:rPr>
          <w:sz w:val="28"/>
          <w:szCs w:val="28"/>
        </w:rPr>
        <w:t>абзаца</w:t>
      </w:r>
      <w:r w:rsidR="00781ABB">
        <w:rPr>
          <w:sz w:val="28"/>
          <w:szCs w:val="28"/>
        </w:rPr>
        <w:t xml:space="preserve">:  </w:t>
      </w:r>
      <w:r w:rsidR="00C44531">
        <w:rPr>
          <w:sz w:val="28"/>
          <w:szCs w:val="28"/>
        </w:rPr>
        <w:t>«</w:t>
      </w:r>
      <w:proofErr w:type="gramEnd"/>
      <w:r w:rsidR="00EF7764" w:rsidRPr="00EF7764">
        <w:rPr>
          <w:color w:val="000000"/>
          <w:sz w:val="28"/>
          <w:szCs w:val="28"/>
        </w:rPr>
        <w:t xml:space="preserve">заявление (запрос) о предоставлении муниципальной услуги (приложение 1 к Регламенту), заполненное по образцу приложения 2 (оригинал). В случае направления заявления (запроса) посредством ЕПГУ, РПГУ формирование заявления осуществляется посредством заполнения интерактивной формы на ЕПГУ, РПГУ </w:t>
      </w:r>
      <w:r w:rsidR="00EF7764" w:rsidRPr="00EF7764">
        <w:rPr>
          <w:color w:val="000000"/>
          <w:sz w:val="28"/>
          <w:szCs w:val="28"/>
        </w:rPr>
        <w:lastRenderedPageBreak/>
        <w:t xml:space="preserve">без необходимости дополнительной подачи заявления в какой-либо иной </w:t>
      </w:r>
      <w:proofErr w:type="gramStart"/>
      <w:r w:rsidR="00EF7764" w:rsidRPr="00EF7764">
        <w:rPr>
          <w:color w:val="000000"/>
          <w:sz w:val="28"/>
          <w:szCs w:val="28"/>
        </w:rPr>
        <w:t>фор</w:t>
      </w:r>
      <w:r w:rsidR="005B2B19">
        <w:rPr>
          <w:color w:val="000000"/>
          <w:sz w:val="28"/>
          <w:szCs w:val="28"/>
        </w:rPr>
        <w:t>-</w:t>
      </w:r>
      <w:proofErr w:type="spellStart"/>
      <w:r w:rsidR="00EF7764" w:rsidRPr="00EF7764">
        <w:rPr>
          <w:color w:val="000000"/>
          <w:sz w:val="28"/>
          <w:szCs w:val="28"/>
        </w:rPr>
        <w:t>ме</w:t>
      </w:r>
      <w:proofErr w:type="spellEnd"/>
      <w:proofErr w:type="gramEnd"/>
      <w:r w:rsidR="005B2B19">
        <w:rPr>
          <w:color w:val="000000"/>
          <w:sz w:val="28"/>
          <w:szCs w:val="28"/>
        </w:rPr>
        <w:t>;</w:t>
      </w:r>
      <w:r w:rsidR="00C44531">
        <w:rPr>
          <w:sz w:val="28"/>
          <w:szCs w:val="28"/>
        </w:rPr>
        <w:t xml:space="preserve">» </w:t>
      </w:r>
      <w:r w:rsidR="00767F18">
        <w:rPr>
          <w:sz w:val="28"/>
          <w:szCs w:val="28"/>
        </w:rPr>
        <w:t xml:space="preserve">дополнить </w:t>
      </w:r>
      <w:r w:rsidR="00DD248D">
        <w:rPr>
          <w:sz w:val="28"/>
          <w:szCs w:val="28"/>
        </w:rPr>
        <w:t>следующим абзацем</w:t>
      </w:r>
      <w:r w:rsidR="00781ABB">
        <w:rPr>
          <w:sz w:val="28"/>
          <w:szCs w:val="28"/>
        </w:rPr>
        <w:t>:</w:t>
      </w:r>
      <w:r w:rsidR="00C44531">
        <w:rPr>
          <w:sz w:val="28"/>
          <w:szCs w:val="28"/>
        </w:rPr>
        <w:t xml:space="preserve"> </w:t>
      </w:r>
    </w:p>
    <w:p w:rsidR="009F7066" w:rsidRDefault="00C44531" w:rsidP="0077084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44531">
        <w:rPr>
          <w:sz w:val="28"/>
          <w:szCs w:val="28"/>
        </w:rPr>
        <w:t>согласие на обработку персональных данных</w:t>
      </w:r>
      <w:r w:rsidR="009F1893">
        <w:rPr>
          <w:sz w:val="28"/>
          <w:szCs w:val="28"/>
        </w:rPr>
        <w:t xml:space="preserve"> </w:t>
      </w:r>
      <w:r w:rsidR="006E2CA7">
        <w:rPr>
          <w:sz w:val="28"/>
          <w:szCs w:val="28"/>
        </w:rPr>
        <w:t>по форме приложения 3</w:t>
      </w:r>
      <w:r>
        <w:rPr>
          <w:sz w:val="28"/>
          <w:szCs w:val="28"/>
        </w:rPr>
        <w:t xml:space="preserve"> к Регламенту</w:t>
      </w:r>
      <w:r w:rsidR="007425CF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781ABB" w:rsidRPr="009E6F30" w:rsidRDefault="00781ABB" w:rsidP="0077084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приложения 1,</w:t>
      </w:r>
      <w:r w:rsidR="009F1893">
        <w:rPr>
          <w:sz w:val="28"/>
          <w:szCs w:val="28"/>
        </w:rPr>
        <w:t xml:space="preserve"> </w:t>
      </w:r>
      <w:r>
        <w:rPr>
          <w:sz w:val="28"/>
          <w:szCs w:val="28"/>
        </w:rPr>
        <w:t>2 к административному регламенту</w:t>
      </w:r>
      <w:r w:rsidRPr="00647035">
        <w:rPr>
          <w:sz w:val="28"/>
          <w:szCs w:val="28"/>
        </w:rPr>
        <w:t xml:space="preserve"> предоставления</w:t>
      </w:r>
      <w:r w:rsidRPr="00647035">
        <w:rPr>
          <w:rFonts w:eastAsia="Arial" w:cs="Arial"/>
          <w:sz w:val="28"/>
          <w:szCs w:val="28"/>
        </w:rPr>
        <w:t xml:space="preserve"> </w:t>
      </w:r>
      <w:r w:rsidRPr="00647035">
        <w:rPr>
          <w:sz w:val="28"/>
          <w:szCs w:val="28"/>
        </w:rPr>
        <w:t xml:space="preserve">администрацией муниципального образования </w:t>
      </w:r>
      <w:r>
        <w:rPr>
          <w:sz w:val="28"/>
          <w:szCs w:val="28"/>
        </w:rPr>
        <w:t xml:space="preserve">муниципальный округ </w:t>
      </w:r>
      <w:r w:rsidRPr="00647035">
        <w:rPr>
          <w:sz w:val="28"/>
          <w:szCs w:val="28"/>
        </w:rPr>
        <w:t>город Горячий Ключ</w:t>
      </w:r>
      <w:r w:rsidRPr="00647035">
        <w:rPr>
          <w:rFonts w:eastAsia="Arial" w:cs="Arial"/>
          <w:sz w:val="28"/>
          <w:szCs w:val="28"/>
        </w:rPr>
        <w:t xml:space="preserve"> </w:t>
      </w:r>
      <w:r w:rsidRPr="00647035">
        <w:rPr>
          <w:sz w:val="28"/>
          <w:szCs w:val="28"/>
        </w:rPr>
        <w:t>Краснодарского края муниципальной услуги «</w:t>
      </w:r>
      <w:r w:rsidR="00EF7764" w:rsidRPr="008D42C3">
        <w:rPr>
          <w:sz w:val="28"/>
          <w:szCs w:val="28"/>
        </w:rPr>
        <w:t>Предоставление земельных участков, находящихся в государственно</w:t>
      </w:r>
      <w:r w:rsidR="007425CF">
        <w:rPr>
          <w:sz w:val="28"/>
          <w:szCs w:val="28"/>
        </w:rPr>
        <w:t>й</w:t>
      </w:r>
      <w:r w:rsidR="00EF7764" w:rsidRPr="008D42C3">
        <w:rPr>
          <w:sz w:val="28"/>
          <w:szCs w:val="28"/>
        </w:rPr>
        <w:t xml:space="preserve"> или муниципальной собственности, в постоянное (бессрочное) пользование</w:t>
      </w:r>
      <w:r>
        <w:rPr>
          <w:rFonts w:eastAsia="Arial" w:cs="Arial"/>
          <w:sz w:val="28"/>
          <w:szCs w:val="28"/>
        </w:rPr>
        <w:t>» изложить в новой редакции (приложения 1,</w:t>
      </w:r>
      <w:r w:rsidR="009F1893">
        <w:rPr>
          <w:rFonts w:eastAsia="Arial" w:cs="Arial"/>
          <w:sz w:val="28"/>
          <w:szCs w:val="28"/>
        </w:rPr>
        <w:t xml:space="preserve"> </w:t>
      </w:r>
      <w:r>
        <w:rPr>
          <w:rFonts w:eastAsia="Arial" w:cs="Arial"/>
          <w:sz w:val="28"/>
          <w:szCs w:val="28"/>
        </w:rPr>
        <w:t>2);</w:t>
      </w:r>
    </w:p>
    <w:p w:rsidR="00D60168" w:rsidRDefault="00781ABB" w:rsidP="00770841">
      <w:pPr>
        <w:widowControl w:val="0"/>
        <w:ind w:left="14" w:firstLine="69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6F30">
        <w:rPr>
          <w:sz w:val="28"/>
          <w:szCs w:val="28"/>
        </w:rPr>
        <w:t>) дополнить административный регламент</w:t>
      </w:r>
      <w:r w:rsidR="009E6F30" w:rsidRPr="009E6F30">
        <w:rPr>
          <w:sz w:val="28"/>
          <w:szCs w:val="28"/>
        </w:rPr>
        <w:t xml:space="preserve"> </w:t>
      </w:r>
      <w:r w:rsidR="009E6F30" w:rsidRPr="00087D7E">
        <w:rPr>
          <w:sz w:val="28"/>
          <w:szCs w:val="28"/>
        </w:rPr>
        <w:t>предоставления</w:t>
      </w:r>
      <w:r w:rsidR="009E6F30">
        <w:rPr>
          <w:sz w:val="28"/>
          <w:szCs w:val="28"/>
        </w:rPr>
        <w:t xml:space="preserve"> </w:t>
      </w:r>
      <w:r w:rsidR="009E6F30" w:rsidRPr="00087D7E">
        <w:rPr>
          <w:sz w:val="28"/>
          <w:szCs w:val="28"/>
        </w:rPr>
        <w:t xml:space="preserve">администрацией муниципального образования </w:t>
      </w:r>
      <w:r w:rsidR="009E6F30">
        <w:rPr>
          <w:sz w:val="28"/>
          <w:szCs w:val="28"/>
        </w:rPr>
        <w:t xml:space="preserve">муниципальный округ </w:t>
      </w:r>
      <w:r w:rsidR="009E6F30" w:rsidRPr="00087D7E">
        <w:rPr>
          <w:sz w:val="28"/>
          <w:szCs w:val="28"/>
        </w:rPr>
        <w:t>город Горячий Ключ</w:t>
      </w:r>
      <w:r w:rsidR="009658DE">
        <w:rPr>
          <w:sz w:val="28"/>
          <w:szCs w:val="28"/>
        </w:rPr>
        <w:t xml:space="preserve"> </w:t>
      </w:r>
      <w:r w:rsidR="009E6F30" w:rsidRPr="00087D7E">
        <w:rPr>
          <w:sz w:val="28"/>
          <w:szCs w:val="28"/>
        </w:rPr>
        <w:t>Краснодарского края муниципальной услуги «</w:t>
      </w:r>
      <w:r w:rsidR="00EF7764" w:rsidRPr="008D42C3">
        <w:rPr>
          <w:sz w:val="28"/>
          <w:szCs w:val="28"/>
        </w:rPr>
        <w:t>Предоставление земельных участков, находящихся в государственно</w:t>
      </w:r>
      <w:r w:rsidR="007425CF">
        <w:rPr>
          <w:sz w:val="28"/>
          <w:szCs w:val="28"/>
        </w:rPr>
        <w:t>й</w:t>
      </w:r>
      <w:r w:rsidR="00EF7764" w:rsidRPr="008D42C3">
        <w:rPr>
          <w:sz w:val="28"/>
          <w:szCs w:val="28"/>
        </w:rPr>
        <w:t xml:space="preserve"> или муниципальной собственности, в постоянное (бессрочное) пользование</w:t>
      </w:r>
      <w:r w:rsidR="009E6F30">
        <w:rPr>
          <w:sz w:val="28"/>
          <w:szCs w:val="28"/>
        </w:rPr>
        <w:t xml:space="preserve">» </w:t>
      </w:r>
      <w:r w:rsidR="006E2CA7">
        <w:rPr>
          <w:bCs/>
          <w:sz w:val="28"/>
          <w:szCs w:val="28"/>
        </w:rPr>
        <w:t>приложением 3 (приложение 3</w:t>
      </w:r>
      <w:r w:rsidR="009E6F30">
        <w:rPr>
          <w:bCs/>
          <w:sz w:val="28"/>
          <w:szCs w:val="28"/>
        </w:rPr>
        <w:t>).</w:t>
      </w:r>
      <w:r w:rsidR="009E6F30">
        <w:rPr>
          <w:sz w:val="28"/>
          <w:szCs w:val="28"/>
        </w:rPr>
        <w:t xml:space="preserve"> </w:t>
      </w:r>
    </w:p>
    <w:p w:rsidR="009F1893" w:rsidRPr="000F1001" w:rsidRDefault="009E6F30" w:rsidP="009F1893">
      <w:pPr>
        <w:widowControl w:val="0"/>
        <w:tabs>
          <w:tab w:val="left" w:pos="851"/>
        </w:tabs>
        <w:ind w:firstLine="709"/>
        <w:jc w:val="both"/>
      </w:pPr>
      <w:r>
        <w:rPr>
          <w:sz w:val="28"/>
          <w:szCs w:val="28"/>
        </w:rPr>
        <w:t xml:space="preserve">2. </w:t>
      </w:r>
      <w:r w:rsidR="009F1893">
        <w:rPr>
          <w:sz w:val="28"/>
          <w:szCs w:val="28"/>
        </w:rPr>
        <w:t>Отделу информационной политики и средств массовой информации администрации муниципального образования муниципальный округ город Горячий</w:t>
      </w:r>
      <w:r w:rsidR="00767F18">
        <w:rPr>
          <w:sz w:val="28"/>
          <w:szCs w:val="28"/>
        </w:rPr>
        <w:t xml:space="preserve"> Ключ Краснодарского края (</w:t>
      </w:r>
      <w:proofErr w:type="spellStart"/>
      <w:r w:rsidR="009F1893">
        <w:rPr>
          <w:sz w:val="28"/>
          <w:szCs w:val="28"/>
        </w:rPr>
        <w:t>Севрюк</w:t>
      </w:r>
      <w:proofErr w:type="spellEnd"/>
      <w:r w:rsidR="00767F18">
        <w:rPr>
          <w:sz w:val="28"/>
          <w:szCs w:val="28"/>
        </w:rPr>
        <w:t xml:space="preserve"> А.В.</w:t>
      </w:r>
      <w:r w:rsidR="009F1893">
        <w:rPr>
          <w:sz w:val="28"/>
          <w:szCs w:val="28"/>
        </w:rPr>
        <w:t>) обеспечить опубли</w:t>
      </w:r>
      <w:r w:rsidR="00767F18">
        <w:rPr>
          <w:sz w:val="28"/>
          <w:szCs w:val="28"/>
        </w:rPr>
        <w:t>кование настоящего постановления</w:t>
      </w:r>
      <w:r w:rsidR="009F1893">
        <w:rPr>
          <w:sz w:val="28"/>
          <w:szCs w:val="28"/>
        </w:rPr>
        <w:t xml:space="preserve"> на официальном сайте</w:t>
      </w:r>
      <w:r w:rsidR="009F1893" w:rsidRPr="009F1893">
        <w:rPr>
          <w:sz w:val="28"/>
          <w:szCs w:val="28"/>
        </w:rPr>
        <w:t xml:space="preserve"> </w:t>
      </w:r>
      <w:r w:rsidR="009F1893">
        <w:rPr>
          <w:sz w:val="28"/>
          <w:szCs w:val="28"/>
        </w:rPr>
        <w:t>администрации муниципального образования муниципальный округ город Горячий Ключ Краснодарского края</w:t>
      </w:r>
      <w:r w:rsidR="00EC1923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E6F30" w:rsidRDefault="009F1893" w:rsidP="009F1893">
      <w:pPr>
        <w:widowControl w:val="0"/>
        <w:ind w:left="14" w:firstLine="6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C1923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на следующий день после его официального опубликования.</w:t>
      </w:r>
    </w:p>
    <w:p w:rsidR="009E6F30" w:rsidRDefault="009E6F30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9E6F30" w:rsidRDefault="009E6F30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D60168" w:rsidRDefault="00662097" w:rsidP="007F1054">
      <w:pPr>
        <w:widowControl w:val="0"/>
        <w:ind w:left="14" w:hanging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60168" w:rsidRPr="000125A8">
        <w:rPr>
          <w:sz w:val="28"/>
          <w:szCs w:val="28"/>
        </w:rPr>
        <w:t>город</w:t>
      </w:r>
      <w:r>
        <w:rPr>
          <w:sz w:val="28"/>
          <w:szCs w:val="28"/>
        </w:rPr>
        <w:t>а Горячий Ключ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D60168">
        <w:rPr>
          <w:sz w:val="28"/>
          <w:szCs w:val="28"/>
        </w:rPr>
        <w:t>С.В. Белопольский</w:t>
      </w:r>
    </w:p>
    <w:p w:rsidR="00754BE3" w:rsidRDefault="00754BE3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54BE3" w:rsidRDefault="00754BE3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54BE3" w:rsidRDefault="00754BE3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9A4A27" w:rsidRDefault="009A4A27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9A4A27" w:rsidRDefault="009A4A27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9A4A27" w:rsidRDefault="009A4A27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9A4A27" w:rsidRDefault="009A4A27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F1054">
      <w:pPr>
        <w:widowControl w:val="0"/>
        <w:ind w:left="14" w:hanging="14"/>
        <w:jc w:val="both"/>
        <w:rPr>
          <w:sz w:val="28"/>
          <w:szCs w:val="28"/>
        </w:rPr>
      </w:pPr>
    </w:p>
    <w:p w:rsidR="00770841" w:rsidRDefault="00770841" w:rsidP="00767F18">
      <w:pPr>
        <w:widowControl w:val="0"/>
        <w:jc w:val="both"/>
        <w:rPr>
          <w:sz w:val="28"/>
          <w:szCs w:val="28"/>
        </w:rPr>
      </w:pPr>
    </w:p>
    <w:sectPr w:rsidR="00770841" w:rsidSect="007F1054">
      <w:headerReference w:type="default" r:id="rId8"/>
      <w:pgSz w:w="11906" w:h="16838"/>
      <w:pgMar w:top="1134" w:right="567" w:bottom="709" w:left="1701" w:header="856" w:footer="7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986" w:rsidRDefault="00AF3986">
      <w:r>
        <w:separator/>
      </w:r>
    </w:p>
  </w:endnote>
  <w:endnote w:type="continuationSeparator" w:id="0">
    <w:p w:rsidR="00AF3986" w:rsidRDefault="00AF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986" w:rsidRDefault="00AF3986">
      <w:r>
        <w:separator/>
      </w:r>
    </w:p>
  </w:footnote>
  <w:footnote w:type="continuationSeparator" w:id="0">
    <w:p w:rsidR="00AF3986" w:rsidRDefault="00AF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449463"/>
      <w:docPartObj>
        <w:docPartGallery w:val="Page Numbers (Top of Page)"/>
        <w:docPartUnique/>
      </w:docPartObj>
    </w:sdtPr>
    <w:sdtEndPr/>
    <w:sdtContent>
      <w:p w:rsidR="009E6F30" w:rsidRDefault="001B584D" w:rsidP="00E41003">
        <w:pPr>
          <w:pStyle w:val="a5"/>
          <w:jc w:val="center"/>
        </w:pPr>
        <w:r>
          <w:fldChar w:fldCharType="begin"/>
        </w:r>
        <w:r w:rsidR="009E6F30">
          <w:instrText>PAGE   \* MERGEFORMAT</w:instrText>
        </w:r>
        <w:r>
          <w:fldChar w:fldCharType="separate"/>
        </w:r>
        <w:r w:rsidR="007425C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305B4"/>
    <w:multiLevelType w:val="hybridMultilevel"/>
    <w:tmpl w:val="F3245DB4"/>
    <w:lvl w:ilvl="0" w:tplc="332A373A">
      <w:start w:val="1"/>
      <w:numFmt w:val="decimal"/>
      <w:lvlText w:val="%1."/>
      <w:lvlJc w:val="left"/>
      <w:pPr>
        <w:ind w:left="1669" w:hanging="9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BB2AA3"/>
    <w:multiLevelType w:val="hybridMultilevel"/>
    <w:tmpl w:val="5E44AE48"/>
    <w:lvl w:ilvl="0" w:tplc="5ABC4C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68"/>
    <w:rsid w:val="00030A99"/>
    <w:rsid w:val="00050B4C"/>
    <w:rsid w:val="00087D7E"/>
    <w:rsid w:val="000C3D03"/>
    <w:rsid w:val="000D2879"/>
    <w:rsid w:val="00167BA4"/>
    <w:rsid w:val="001705D0"/>
    <w:rsid w:val="00187AE5"/>
    <w:rsid w:val="001B584D"/>
    <w:rsid w:val="001D7377"/>
    <w:rsid w:val="0024230A"/>
    <w:rsid w:val="002526AC"/>
    <w:rsid w:val="002B1DF8"/>
    <w:rsid w:val="003B4A5E"/>
    <w:rsid w:val="003C4BEE"/>
    <w:rsid w:val="0045171C"/>
    <w:rsid w:val="00505144"/>
    <w:rsid w:val="00546C9B"/>
    <w:rsid w:val="00554CB4"/>
    <w:rsid w:val="005B2B19"/>
    <w:rsid w:val="00647035"/>
    <w:rsid w:val="00662097"/>
    <w:rsid w:val="00665A15"/>
    <w:rsid w:val="006750A8"/>
    <w:rsid w:val="00682AB2"/>
    <w:rsid w:val="00694FDF"/>
    <w:rsid w:val="006B430E"/>
    <w:rsid w:val="006E2CA7"/>
    <w:rsid w:val="0070486E"/>
    <w:rsid w:val="007425CF"/>
    <w:rsid w:val="00754BE3"/>
    <w:rsid w:val="00765ED2"/>
    <w:rsid w:val="00767F18"/>
    <w:rsid w:val="00770841"/>
    <w:rsid w:val="00781ABB"/>
    <w:rsid w:val="007B3B71"/>
    <w:rsid w:val="007C1F7C"/>
    <w:rsid w:val="007D648D"/>
    <w:rsid w:val="007F1054"/>
    <w:rsid w:val="00805E8F"/>
    <w:rsid w:val="00846093"/>
    <w:rsid w:val="0088107F"/>
    <w:rsid w:val="008D42C3"/>
    <w:rsid w:val="009658DE"/>
    <w:rsid w:val="009A32FD"/>
    <w:rsid w:val="009A4A27"/>
    <w:rsid w:val="009E6F30"/>
    <w:rsid w:val="009F1893"/>
    <w:rsid w:val="009F3B76"/>
    <w:rsid w:val="009F7066"/>
    <w:rsid w:val="00A136ED"/>
    <w:rsid w:val="00A271A8"/>
    <w:rsid w:val="00A57047"/>
    <w:rsid w:val="00AC1BAC"/>
    <w:rsid w:val="00AC5A30"/>
    <w:rsid w:val="00AD4C3D"/>
    <w:rsid w:val="00AE07AD"/>
    <w:rsid w:val="00AF3986"/>
    <w:rsid w:val="00B24BE8"/>
    <w:rsid w:val="00BA0C82"/>
    <w:rsid w:val="00BA5D25"/>
    <w:rsid w:val="00C44531"/>
    <w:rsid w:val="00C514DC"/>
    <w:rsid w:val="00C64109"/>
    <w:rsid w:val="00C857CD"/>
    <w:rsid w:val="00C95DD0"/>
    <w:rsid w:val="00CA74FA"/>
    <w:rsid w:val="00CF326A"/>
    <w:rsid w:val="00D0481E"/>
    <w:rsid w:val="00D10DB2"/>
    <w:rsid w:val="00D60168"/>
    <w:rsid w:val="00D82367"/>
    <w:rsid w:val="00DD248D"/>
    <w:rsid w:val="00E1647D"/>
    <w:rsid w:val="00E41003"/>
    <w:rsid w:val="00E56FF4"/>
    <w:rsid w:val="00EC1923"/>
    <w:rsid w:val="00EF7764"/>
    <w:rsid w:val="00F03C8D"/>
    <w:rsid w:val="00F30852"/>
    <w:rsid w:val="00F31CDB"/>
    <w:rsid w:val="00F60A09"/>
    <w:rsid w:val="00F87FE4"/>
    <w:rsid w:val="00FB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B7DBEF"/>
  <w15:docId w15:val="{9622EAF5-B3C0-4203-9A1C-A3EFAFA9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60168"/>
    <w:pPr>
      <w:ind w:right="5101" w:firstLine="567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rsid w:val="00D60168"/>
    <w:rPr>
      <w:rFonts w:ascii="Courier New" w:eastAsia="Times New Roman" w:hAnsi="Courier New" w:cs="Times New Roman"/>
      <w:sz w:val="26"/>
      <w:szCs w:val="20"/>
      <w:lang w:eastAsia="ar-SA"/>
    </w:rPr>
  </w:style>
  <w:style w:type="paragraph" w:customStyle="1" w:styleId="21">
    <w:name w:val="Основной текст с отступом 21"/>
    <w:basedOn w:val="a"/>
    <w:rsid w:val="00D60168"/>
    <w:pPr>
      <w:ind w:firstLine="567"/>
      <w:jc w:val="both"/>
    </w:pPr>
    <w:rPr>
      <w:rFonts w:ascii="Courier New" w:hAnsi="Courier New"/>
      <w:sz w:val="26"/>
    </w:rPr>
  </w:style>
  <w:style w:type="paragraph" w:styleId="a5">
    <w:name w:val="header"/>
    <w:basedOn w:val="a"/>
    <w:link w:val="a6"/>
    <w:uiPriority w:val="99"/>
    <w:rsid w:val="00D601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01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D601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C5A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A30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footer"/>
    <w:basedOn w:val="a"/>
    <w:link w:val="ab"/>
    <w:uiPriority w:val="99"/>
    <w:unhideWhenUsed/>
    <w:rsid w:val="009A4A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4A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ad"/>
    <w:rsid w:val="00662097"/>
    <w:pPr>
      <w:spacing w:after="120"/>
    </w:pPr>
    <w:rPr>
      <w:lang w:eastAsia="ru-RU"/>
    </w:rPr>
  </w:style>
  <w:style w:type="character" w:customStyle="1" w:styleId="ad">
    <w:name w:val="Основной текст Знак"/>
    <w:basedOn w:val="a0"/>
    <w:link w:val="ac"/>
    <w:rsid w:val="006620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682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C4E18-EE72-43EF-B225-B6EACA05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kusnecova_o</dc:creator>
  <cp:lastModifiedBy>Гирман Ирина Геннадьевна</cp:lastModifiedBy>
  <cp:revision>7</cp:revision>
  <cp:lastPrinted>2025-10-22T13:23:00Z</cp:lastPrinted>
  <dcterms:created xsi:type="dcterms:W3CDTF">2025-10-22T13:10:00Z</dcterms:created>
  <dcterms:modified xsi:type="dcterms:W3CDTF">2025-10-28T12:30:00Z</dcterms:modified>
</cp:coreProperties>
</file>