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EF" w:rsidRPr="00E30D4A" w:rsidRDefault="005A0CEF" w:rsidP="005A0CEF">
      <w:pPr>
        <w:jc w:val="center"/>
        <w:rPr>
          <w:rFonts w:eastAsia="Times New Roman" w:cs="Times New Roman"/>
          <w:b/>
          <w:sz w:val="22"/>
        </w:rPr>
      </w:pPr>
      <w:r w:rsidRPr="00E30D4A">
        <w:rPr>
          <w:rFonts w:eastAsia="Times New Roman" w:cs="Times New Roman"/>
          <w:b/>
          <w:sz w:val="22"/>
        </w:rPr>
        <w:t xml:space="preserve">АДМИНИСТРАЦИЯ МУНИЦИПАЛЬНОГО ОБРАЗОВАНИЯ </w:t>
      </w:r>
    </w:p>
    <w:p w:rsidR="005A0CEF" w:rsidRDefault="005A0CEF" w:rsidP="005A0CEF">
      <w:pPr>
        <w:jc w:val="center"/>
        <w:rPr>
          <w:rFonts w:eastAsia="Times New Roman" w:cs="Times New Roman"/>
          <w:b/>
          <w:sz w:val="22"/>
        </w:rPr>
      </w:pPr>
      <w:r w:rsidRPr="00E30D4A">
        <w:rPr>
          <w:rFonts w:eastAsia="Times New Roman" w:cs="Times New Roman"/>
          <w:b/>
          <w:sz w:val="22"/>
        </w:rPr>
        <w:t>ГОРОД ГОРЯЧИЙ КЛЮЧ КРАСНОДАРСКОГО КРАЯ</w:t>
      </w:r>
    </w:p>
    <w:p w:rsidR="00E30D4A" w:rsidRPr="00E30D4A" w:rsidRDefault="00E30D4A" w:rsidP="005A0CEF">
      <w:pPr>
        <w:jc w:val="center"/>
        <w:rPr>
          <w:rFonts w:eastAsia="Times New Roman" w:cs="Times New Roman"/>
          <w:b/>
          <w:sz w:val="22"/>
        </w:rPr>
      </w:pPr>
    </w:p>
    <w:p w:rsidR="005A0CEF" w:rsidRDefault="005A0CEF" w:rsidP="005A0CEF">
      <w:pPr>
        <w:jc w:val="center"/>
        <w:rPr>
          <w:rFonts w:eastAsia="Times New Roman" w:cs="Times New Roman"/>
          <w:b/>
          <w:sz w:val="22"/>
        </w:rPr>
      </w:pPr>
      <w:r w:rsidRPr="001148A7">
        <w:rPr>
          <w:rFonts w:eastAsia="Times New Roman" w:cs="Times New Roman"/>
          <w:b/>
          <w:sz w:val="22"/>
        </w:rPr>
        <w:t>ПОСТАНОВЛЕНИЕ</w:t>
      </w:r>
    </w:p>
    <w:p w:rsidR="005A0CEF" w:rsidRDefault="005A0CEF" w:rsidP="005A0CEF">
      <w:pPr>
        <w:jc w:val="center"/>
        <w:rPr>
          <w:rFonts w:eastAsia="Times New Roman" w:cs="Times New Roman"/>
          <w:b/>
          <w:sz w:val="22"/>
        </w:rPr>
      </w:pPr>
    </w:p>
    <w:p w:rsidR="005A0CEF" w:rsidRPr="001148A7" w:rsidRDefault="005A0CEF" w:rsidP="005A0CEF">
      <w:pPr>
        <w:rPr>
          <w:rFonts w:eastAsia="Times New Roman" w:cs="Times New Roman"/>
          <w:sz w:val="22"/>
          <w:u w:val="single"/>
        </w:rPr>
      </w:pPr>
      <w:r>
        <w:rPr>
          <w:rFonts w:eastAsia="Times New Roman" w:cs="Times New Roman"/>
          <w:sz w:val="22"/>
        </w:rPr>
        <w:t xml:space="preserve">                                                    </w:t>
      </w:r>
      <w:r w:rsidRPr="001148A7">
        <w:rPr>
          <w:rFonts w:eastAsia="Times New Roman" w:cs="Times New Roman"/>
          <w:sz w:val="22"/>
        </w:rPr>
        <w:t xml:space="preserve">от </w:t>
      </w:r>
      <w:r>
        <w:rPr>
          <w:rFonts w:eastAsia="Times New Roman" w:cs="Times New Roman"/>
          <w:sz w:val="22"/>
        </w:rPr>
        <w:t xml:space="preserve"> </w:t>
      </w:r>
      <w:r>
        <w:rPr>
          <w:rFonts w:eastAsia="Times New Roman" w:cs="Times New Roman"/>
          <w:sz w:val="22"/>
        </w:rPr>
        <w:t xml:space="preserve">  </w:t>
      </w:r>
      <w:r>
        <w:rPr>
          <w:rFonts w:eastAsia="Times New Roman" w:cs="Times New Roman"/>
          <w:sz w:val="22"/>
          <w:u w:val="single"/>
        </w:rPr>
        <w:t>25.02.2022 г</w:t>
      </w:r>
      <w:r w:rsidRPr="001148A7">
        <w:rPr>
          <w:rFonts w:eastAsia="Times New Roman" w:cs="Times New Roman"/>
          <w:sz w:val="22"/>
          <w:u w:val="single"/>
        </w:rPr>
        <w:t xml:space="preserve">           </w:t>
      </w:r>
      <w:r>
        <w:rPr>
          <w:rFonts w:eastAsia="Times New Roman" w:cs="Times New Roman"/>
          <w:sz w:val="22"/>
        </w:rPr>
        <w:t xml:space="preserve">         № </w:t>
      </w:r>
      <w:r>
        <w:rPr>
          <w:rFonts w:eastAsia="Times New Roman" w:cs="Times New Roman"/>
          <w:sz w:val="22"/>
          <w:u w:val="single"/>
        </w:rPr>
        <w:t>308</w:t>
      </w:r>
      <w:r>
        <w:rPr>
          <w:rFonts w:eastAsia="Times New Roman" w:cs="Times New Roman"/>
          <w:sz w:val="22"/>
          <w:u w:val="single"/>
        </w:rPr>
        <w:t>_________</w:t>
      </w:r>
    </w:p>
    <w:p w:rsidR="005A0CEF" w:rsidRDefault="005A0CEF" w:rsidP="005A0CEF">
      <w:pPr>
        <w:rPr>
          <w:rFonts w:eastAsia="Times New Roman" w:cs="Times New Roman"/>
          <w:sz w:val="22"/>
        </w:rPr>
      </w:pPr>
      <w:r>
        <w:rPr>
          <w:rFonts w:eastAsia="Times New Roman" w:cs="Times New Roman"/>
          <w:sz w:val="22"/>
        </w:rPr>
        <w:t xml:space="preserve">                                                                        г. Горячий Ключ</w:t>
      </w:r>
    </w:p>
    <w:p w:rsidR="005A0CEF" w:rsidRPr="001148A7" w:rsidRDefault="005A0CEF" w:rsidP="005A0CEF">
      <w:pPr>
        <w:rPr>
          <w:rFonts w:eastAsia="Times New Roman" w:cs="Times New Roman"/>
          <w:sz w:val="22"/>
        </w:rPr>
      </w:pPr>
      <w:r>
        <w:rPr>
          <w:rFonts w:eastAsia="Times New Roman" w:cs="Times New Roman"/>
          <w:sz w:val="22"/>
        </w:rPr>
        <w:t xml:space="preserve">                                          </w:t>
      </w:r>
      <w:bookmarkStart w:id="0" w:name="_GoBack"/>
      <w:bookmarkEnd w:id="0"/>
      <w:r>
        <w:rPr>
          <w:rFonts w:eastAsia="Times New Roman" w:cs="Times New Roman"/>
          <w:sz w:val="22"/>
        </w:rPr>
        <w:t xml:space="preserve"> (в редакции</w:t>
      </w:r>
      <w:r w:rsidR="00C26B1F">
        <w:rPr>
          <w:rFonts w:eastAsia="Times New Roman" w:cs="Times New Roman"/>
          <w:sz w:val="22"/>
        </w:rPr>
        <w:t xml:space="preserve"> постановления</w:t>
      </w:r>
      <w:r>
        <w:rPr>
          <w:rFonts w:eastAsia="Times New Roman" w:cs="Times New Roman"/>
          <w:sz w:val="22"/>
        </w:rPr>
        <w:t xml:space="preserve"> от 06.06.2022г. № 976)</w:t>
      </w:r>
    </w:p>
    <w:p w:rsidR="00EB7499" w:rsidRPr="00E30D4A" w:rsidRDefault="00577ED1" w:rsidP="00E30D4A">
      <w:pPr>
        <w:jc w:val="center"/>
      </w:pPr>
      <w:r w:rsidRPr="00B058AC">
        <w:t xml:space="preserve">                                                                              </w:t>
      </w:r>
      <w:r>
        <w:t xml:space="preserve">                               </w:t>
      </w:r>
    </w:p>
    <w:p w:rsidR="00825C01" w:rsidRDefault="00825C01" w:rsidP="00A645D1">
      <w:pPr>
        <w:jc w:val="center"/>
        <w:rPr>
          <w:b/>
        </w:rPr>
      </w:pPr>
    </w:p>
    <w:p w:rsidR="00577ED1" w:rsidRDefault="00577ED1" w:rsidP="00577ED1">
      <w:pPr>
        <w:spacing w:before="1"/>
        <w:jc w:val="center"/>
        <w:rPr>
          <w:b/>
          <w:spacing w:val="9"/>
        </w:rPr>
      </w:pPr>
      <w:r>
        <w:rPr>
          <w:b/>
        </w:rPr>
        <w:t>Об</w:t>
      </w:r>
      <w:r>
        <w:rPr>
          <w:b/>
          <w:spacing w:val="-9"/>
        </w:rPr>
        <w:t xml:space="preserve"> </w:t>
      </w:r>
      <w:r>
        <w:rPr>
          <w:b/>
        </w:rPr>
        <w:t>утверждении</w:t>
      </w:r>
      <w:r>
        <w:rPr>
          <w:b/>
          <w:spacing w:val="4"/>
        </w:rPr>
        <w:t xml:space="preserve"> </w:t>
      </w:r>
      <w:r>
        <w:rPr>
          <w:b/>
        </w:rPr>
        <w:t>Порядка</w:t>
      </w:r>
      <w:r>
        <w:rPr>
          <w:b/>
          <w:spacing w:val="14"/>
        </w:rPr>
        <w:t xml:space="preserve"> </w:t>
      </w:r>
      <w:r>
        <w:rPr>
          <w:b/>
        </w:rPr>
        <w:t>проведения</w:t>
      </w:r>
    </w:p>
    <w:p w:rsidR="00577ED1" w:rsidRDefault="00577ED1" w:rsidP="00577ED1">
      <w:pPr>
        <w:spacing w:before="1"/>
        <w:jc w:val="center"/>
        <w:rPr>
          <w:b/>
        </w:rPr>
      </w:pPr>
      <w:r>
        <w:rPr>
          <w:b/>
        </w:rPr>
        <w:t>оценки</w:t>
      </w:r>
      <w:r>
        <w:rPr>
          <w:b/>
          <w:spacing w:val="1"/>
        </w:rPr>
        <w:t xml:space="preserve"> </w:t>
      </w:r>
      <w:r>
        <w:rPr>
          <w:b/>
        </w:rPr>
        <w:t>регулирующего</w:t>
      </w:r>
      <w:r>
        <w:rPr>
          <w:b/>
          <w:spacing w:val="-6"/>
        </w:rPr>
        <w:t xml:space="preserve"> </w:t>
      </w:r>
      <w:r>
        <w:rPr>
          <w:b/>
        </w:rPr>
        <w:t>воздействия</w:t>
      </w:r>
      <w:r>
        <w:rPr>
          <w:b/>
          <w:spacing w:val="-5"/>
        </w:rPr>
        <w:t xml:space="preserve"> </w:t>
      </w:r>
      <w:r>
        <w:rPr>
          <w:b/>
        </w:rPr>
        <w:t>проектов</w:t>
      </w:r>
      <w:r>
        <w:rPr>
          <w:b/>
          <w:spacing w:val="-5"/>
        </w:rPr>
        <w:t xml:space="preserve"> </w:t>
      </w:r>
      <w:r>
        <w:rPr>
          <w:b/>
        </w:rPr>
        <w:t>муниципальных</w:t>
      </w:r>
    </w:p>
    <w:p w:rsidR="00577ED1" w:rsidRDefault="00EF3C2D" w:rsidP="00577ED1">
      <w:pPr>
        <w:spacing w:before="1"/>
        <w:jc w:val="center"/>
        <w:rPr>
          <w:b/>
        </w:rPr>
      </w:pPr>
      <w:r>
        <w:rPr>
          <w:b/>
        </w:rPr>
        <w:t>нормативных правовых</w:t>
      </w:r>
      <w:r w:rsidR="00577ED1">
        <w:rPr>
          <w:b/>
        </w:rPr>
        <w:t xml:space="preserve"> актов муниципального образования</w:t>
      </w:r>
    </w:p>
    <w:p w:rsidR="00577ED1" w:rsidRDefault="00577ED1" w:rsidP="00F43590">
      <w:pPr>
        <w:spacing w:before="1"/>
        <w:jc w:val="center"/>
        <w:rPr>
          <w:b/>
        </w:rPr>
      </w:pPr>
      <w:r>
        <w:rPr>
          <w:b/>
        </w:rPr>
        <w:t>город Горячий Ключ</w:t>
      </w:r>
    </w:p>
    <w:p w:rsidR="00EB7499" w:rsidRDefault="00EB7499" w:rsidP="00577ED1">
      <w:pPr>
        <w:pStyle w:val="a4"/>
        <w:jc w:val="both"/>
        <w:rPr>
          <w:b/>
          <w:sz w:val="30"/>
        </w:rPr>
      </w:pPr>
    </w:p>
    <w:p w:rsidR="00577ED1" w:rsidRDefault="00577ED1" w:rsidP="00794EF5">
      <w:pPr>
        <w:pStyle w:val="a4"/>
        <w:spacing w:before="263" w:line="319" w:lineRule="exact"/>
        <w:ind w:firstLine="709"/>
        <w:jc w:val="both"/>
      </w:pPr>
      <w:r>
        <w:t>В</w:t>
      </w:r>
      <w:r>
        <w:rPr>
          <w:spacing w:val="49"/>
        </w:rPr>
        <w:t xml:space="preserve"> </w:t>
      </w:r>
      <w:r>
        <w:t>соответствии</w:t>
      </w:r>
      <w:r>
        <w:rPr>
          <w:spacing w:val="45"/>
        </w:rPr>
        <w:t xml:space="preserve"> </w:t>
      </w:r>
      <w:r>
        <w:t>с</w:t>
      </w:r>
      <w:r>
        <w:rPr>
          <w:spacing w:val="41"/>
        </w:rPr>
        <w:t xml:space="preserve"> </w:t>
      </w:r>
      <w:r>
        <w:t>Федеральным</w:t>
      </w:r>
      <w:r>
        <w:rPr>
          <w:spacing w:val="47"/>
        </w:rPr>
        <w:t xml:space="preserve"> </w:t>
      </w:r>
      <w:r>
        <w:t>законом</w:t>
      </w:r>
      <w:r>
        <w:rPr>
          <w:spacing w:val="53"/>
        </w:rPr>
        <w:t xml:space="preserve"> </w:t>
      </w:r>
      <w:r>
        <w:t>от</w:t>
      </w:r>
      <w:r>
        <w:rPr>
          <w:spacing w:val="45"/>
        </w:rPr>
        <w:t xml:space="preserve"> </w:t>
      </w:r>
      <w:r>
        <w:t>6</w:t>
      </w:r>
      <w:r>
        <w:rPr>
          <w:spacing w:val="39"/>
        </w:rPr>
        <w:t xml:space="preserve"> </w:t>
      </w:r>
      <w:r>
        <w:t>октября</w:t>
      </w:r>
      <w:r>
        <w:rPr>
          <w:spacing w:val="46"/>
        </w:rPr>
        <w:t xml:space="preserve"> </w:t>
      </w:r>
      <w:r>
        <w:t>2003</w:t>
      </w:r>
      <w:r w:rsidR="00EF3C2D">
        <w:t xml:space="preserve"> г. </w:t>
      </w:r>
      <w:r>
        <w:t>№</w:t>
      </w:r>
      <w:r w:rsidR="00444DF3">
        <w:rPr>
          <w:spacing w:val="67"/>
        </w:rPr>
        <w:t xml:space="preserve"> </w:t>
      </w:r>
      <w:r>
        <w:t>131-ФЗ «Об</w:t>
      </w:r>
      <w:r>
        <w:rPr>
          <w:spacing w:val="1"/>
        </w:rPr>
        <w:t xml:space="preserve"> </w:t>
      </w:r>
      <w:r>
        <w:t>общих принципах</w:t>
      </w:r>
      <w:r>
        <w:rPr>
          <w:spacing w:val="1"/>
        </w:rPr>
        <w:t xml:space="preserve"> </w:t>
      </w:r>
      <w:r>
        <w:t>организации</w:t>
      </w:r>
      <w:r>
        <w:rPr>
          <w:spacing w:val="1"/>
        </w:rPr>
        <w:t xml:space="preserve"> </w:t>
      </w:r>
      <w:r>
        <w:t>местного</w:t>
      </w:r>
      <w:r>
        <w:rPr>
          <w:spacing w:val="1"/>
        </w:rPr>
        <w:t xml:space="preserve"> </w:t>
      </w:r>
      <w:r>
        <w:t>самоуправления в Российской</w:t>
      </w:r>
      <w:r>
        <w:rPr>
          <w:spacing w:val="1"/>
        </w:rPr>
        <w:t xml:space="preserve"> </w:t>
      </w:r>
      <w:r w:rsidR="00EF3C2D">
        <w:rPr>
          <w:spacing w:val="1"/>
        </w:rPr>
        <w:t xml:space="preserve">               </w:t>
      </w:r>
      <w:r>
        <w:t>Федерации»,</w:t>
      </w:r>
      <w:r>
        <w:rPr>
          <w:spacing w:val="74"/>
        </w:rPr>
        <w:t xml:space="preserve"> </w:t>
      </w:r>
      <w:r>
        <w:t>Законом</w:t>
      </w:r>
      <w:r>
        <w:rPr>
          <w:spacing w:val="65"/>
        </w:rPr>
        <w:t xml:space="preserve"> </w:t>
      </w:r>
      <w:r>
        <w:t>Краснодарского</w:t>
      </w:r>
      <w:r>
        <w:rPr>
          <w:spacing w:val="75"/>
        </w:rPr>
        <w:t xml:space="preserve"> </w:t>
      </w:r>
      <w:r>
        <w:t>края</w:t>
      </w:r>
      <w:r>
        <w:rPr>
          <w:spacing w:val="74"/>
        </w:rPr>
        <w:t xml:space="preserve"> </w:t>
      </w:r>
      <w:r>
        <w:t>от</w:t>
      </w:r>
      <w:r>
        <w:rPr>
          <w:spacing w:val="66"/>
        </w:rPr>
        <w:t xml:space="preserve"> </w:t>
      </w:r>
      <w:r>
        <w:t>23</w:t>
      </w:r>
      <w:r>
        <w:rPr>
          <w:spacing w:val="77"/>
        </w:rPr>
        <w:t xml:space="preserve"> </w:t>
      </w:r>
      <w:r>
        <w:t>июля</w:t>
      </w:r>
      <w:r>
        <w:rPr>
          <w:spacing w:val="74"/>
        </w:rPr>
        <w:t xml:space="preserve"> </w:t>
      </w:r>
      <w:r>
        <w:t>2014</w:t>
      </w:r>
      <w:r>
        <w:rPr>
          <w:spacing w:val="76"/>
        </w:rPr>
        <w:t xml:space="preserve"> </w:t>
      </w:r>
      <w:r>
        <w:t>г.</w:t>
      </w:r>
      <w:r w:rsidR="00EF3C2D">
        <w:rPr>
          <w:spacing w:val="75"/>
        </w:rPr>
        <w:t xml:space="preserve"> </w:t>
      </w:r>
      <w:r>
        <w:t>№</w:t>
      </w:r>
      <w:r>
        <w:rPr>
          <w:spacing w:val="73"/>
        </w:rPr>
        <w:t xml:space="preserve"> </w:t>
      </w:r>
      <w:r>
        <w:t>3014-K3 «Об оценке регулирующего воздействия проектов муниципальных нормативных правовых актов и экспертизе муниципаль</w:t>
      </w:r>
      <w:r w:rsidR="00273E3C">
        <w:t xml:space="preserve">ных нормативных правовых </w:t>
      </w:r>
      <w:r w:rsidR="006C71C9">
        <w:t>актов»</w:t>
      </w:r>
      <w:r w:rsidR="00EF3C2D">
        <w:t xml:space="preserve"> </w:t>
      </w:r>
      <w:r>
        <w:t>п</w:t>
      </w:r>
      <w:r>
        <w:rPr>
          <w:spacing w:val="-16"/>
        </w:rPr>
        <w:t xml:space="preserve"> </w:t>
      </w:r>
      <w:r>
        <w:t>о</w:t>
      </w:r>
      <w:r>
        <w:rPr>
          <w:spacing w:val="-16"/>
        </w:rPr>
        <w:t xml:space="preserve"> </w:t>
      </w:r>
      <w:r>
        <w:t>с</w:t>
      </w:r>
      <w:r>
        <w:rPr>
          <w:spacing w:val="-15"/>
        </w:rPr>
        <w:t xml:space="preserve"> </w:t>
      </w:r>
      <w:proofErr w:type="gramStart"/>
      <w:r>
        <w:t>т</w:t>
      </w:r>
      <w:proofErr w:type="gramEnd"/>
      <w:r>
        <w:rPr>
          <w:spacing w:val="-15"/>
        </w:rPr>
        <w:t xml:space="preserve"> </w:t>
      </w:r>
      <w:r>
        <w:t>а</w:t>
      </w:r>
      <w:r>
        <w:rPr>
          <w:spacing w:val="-14"/>
        </w:rPr>
        <w:t xml:space="preserve"> </w:t>
      </w:r>
      <w:r>
        <w:t>н</w:t>
      </w:r>
      <w:r>
        <w:rPr>
          <w:spacing w:val="-15"/>
        </w:rPr>
        <w:t xml:space="preserve"> </w:t>
      </w:r>
      <w:r>
        <w:t>о</w:t>
      </w:r>
      <w:r>
        <w:rPr>
          <w:spacing w:val="-16"/>
        </w:rPr>
        <w:t xml:space="preserve"> </w:t>
      </w:r>
      <w:r>
        <w:t>в</w:t>
      </w:r>
      <w:r>
        <w:rPr>
          <w:spacing w:val="-15"/>
        </w:rPr>
        <w:t xml:space="preserve"> </w:t>
      </w:r>
      <w:r>
        <w:t>л</w:t>
      </w:r>
      <w:r>
        <w:rPr>
          <w:spacing w:val="-15"/>
        </w:rPr>
        <w:t xml:space="preserve"> </w:t>
      </w:r>
      <w:r>
        <w:t>я</w:t>
      </w:r>
      <w:r>
        <w:rPr>
          <w:spacing w:val="-15"/>
        </w:rPr>
        <w:t xml:space="preserve"> </w:t>
      </w:r>
      <w:r>
        <w:t>ю:</w:t>
      </w:r>
    </w:p>
    <w:p w:rsidR="00577ED1" w:rsidRDefault="00577ED1" w:rsidP="00794EF5">
      <w:pPr>
        <w:pStyle w:val="a3"/>
        <w:widowControl w:val="0"/>
        <w:numPr>
          <w:ilvl w:val="0"/>
          <w:numId w:val="1"/>
        </w:numPr>
        <w:tabs>
          <w:tab w:val="left" w:pos="851"/>
          <w:tab w:val="left" w:pos="993"/>
        </w:tabs>
        <w:autoSpaceDE w:val="0"/>
        <w:autoSpaceDN w:val="0"/>
        <w:spacing w:line="303" w:lineRule="exact"/>
        <w:ind w:left="0" w:firstLine="709"/>
        <w:contextualSpacing w:val="0"/>
        <w:jc w:val="both"/>
      </w:pPr>
      <w:r>
        <w:t>Утвердить</w:t>
      </w:r>
      <w:r w:rsidRPr="00F269B7">
        <w:rPr>
          <w:spacing w:val="20"/>
        </w:rPr>
        <w:t xml:space="preserve"> </w:t>
      </w:r>
      <w:r>
        <w:t>Порядок</w:t>
      </w:r>
      <w:r w:rsidRPr="00F269B7">
        <w:rPr>
          <w:spacing w:val="94"/>
        </w:rPr>
        <w:t xml:space="preserve"> </w:t>
      </w:r>
      <w:r>
        <w:t>проведения</w:t>
      </w:r>
      <w:r w:rsidRPr="00F269B7">
        <w:rPr>
          <w:spacing w:val="105"/>
        </w:rPr>
        <w:t xml:space="preserve"> </w:t>
      </w:r>
      <w:r>
        <w:t>оценки</w:t>
      </w:r>
      <w:r w:rsidRPr="00F269B7">
        <w:rPr>
          <w:spacing w:val="88"/>
        </w:rPr>
        <w:t xml:space="preserve"> </w:t>
      </w:r>
      <w:r>
        <w:t>регулирующего</w:t>
      </w:r>
      <w:r w:rsidRPr="00F269B7">
        <w:rPr>
          <w:spacing w:val="105"/>
        </w:rPr>
        <w:t xml:space="preserve"> </w:t>
      </w:r>
      <w:r>
        <w:t>воздействия проектов муниципальных нормативных правовых ак</w:t>
      </w:r>
      <w:r w:rsidR="000501FC">
        <w:t>тов муниципального образования г</w:t>
      </w:r>
      <w:r>
        <w:t>ород Горячий Ключ</w:t>
      </w:r>
      <w:r w:rsidRPr="00F269B7">
        <w:rPr>
          <w:spacing w:val="1"/>
        </w:rPr>
        <w:t xml:space="preserve"> </w:t>
      </w:r>
      <w:r>
        <w:t>(при</w:t>
      </w:r>
      <w:r w:rsidR="00EF3C2D">
        <w:t>ложение</w:t>
      </w:r>
      <w:r>
        <w:t>).</w:t>
      </w:r>
    </w:p>
    <w:p w:rsidR="00577ED1" w:rsidRPr="00F43590" w:rsidRDefault="00F43590" w:rsidP="00794EF5">
      <w:pPr>
        <w:pStyle w:val="a3"/>
        <w:numPr>
          <w:ilvl w:val="0"/>
          <w:numId w:val="1"/>
        </w:numPr>
        <w:tabs>
          <w:tab w:val="left" w:pos="993"/>
        </w:tabs>
        <w:ind w:left="0" w:firstLine="709"/>
        <w:jc w:val="both"/>
        <w:rPr>
          <w:color w:val="000000"/>
          <w:szCs w:val="28"/>
        </w:rPr>
      </w:pPr>
      <w:r w:rsidRPr="008614A4">
        <w:rPr>
          <w:szCs w:val="28"/>
        </w:rPr>
        <w:t>Руководителям структурных подразделений администрации муниципального образования город Горячий Ключ организовать работу в соответствии с Порядком</w:t>
      </w:r>
      <w:r>
        <w:rPr>
          <w:szCs w:val="28"/>
        </w:rPr>
        <w:t xml:space="preserve"> проведения оценки регулирующего воздействия проектов муниципальных нормативных правовых актов муниципального образования город Горячий Ключ</w:t>
      </w:r>
      <w:r w:rsidRPr="008614A4">
        <w:rPr>
          <w:szCs w:val="28"/>
        </w:rPr>
        <w:t>, утвержденным настоящим постановлением.</w:t>
      </w:r>
      <w:r w:rsidR="00577ED1">
        <w:tab/>
      </w:r>
    </w:p>
    <w:p w:rsidR="00F43590" w:rsidRDefault="00F43590" w:rsidP="00794EF5">
      <w:pPr>
        <w:pStyle w:val="a3"/>
        <w:widowControl w:val="0"/>
        <w:numPr>
          <w:ilvl w:val="0"/>
          <w:numId w:val="1"/>
        </w:numPr>
        <w:tabs>
          <w:tab w:val="left" w:pos="1057"/>
        </w:tabs>
        <w:autoSpaceDE w:val="0"/>
        <w:autoSpaceDN w:val="0"/>
        <w:spacing w:line="312" w:lineRule="exact"/>
        <w:ind w:left="0" w:firstLine="709"/>
        <w:contextualSpacing w:val="0"/>
        <w:jc w:val="both"/>
      </w:pPr>
      <w:r>
        <w:t>Признать</w:t>
      </w:r>
      <w:r w:rsidR="00577ED1">
        <w:rPr>
          <w:spacing w:val="-10"/>
        </w:rPr>
        <w:t xml:space="preserve"> </w:t>
      </w:r>
      <w:r w:rsidR="00577ED1">
        <w:t>утратившим</w:t>
      </w:r>
      <w:r>
        <w:t>и</w:t>
      </w:r>
      <w:r w:rsidR="00577ED1">
        <w:rPr>
          <w:spacing w:val="-9"/>
        </w:rPr>
        <w:t xml:space="preserve"> </w:t>
      </w:r>
      <w:r>
        <w:t>силу постановления</w:t>
      </w:r>
      <w:r w:rsidR="00577ED1" w:rsidRPr="008614A4">
        <w:rPr>
          <w:spacing w:val="12"/>
        </w:rPr>
        <w:t xml:space="preserve"> </w:t>
      </w:r>
      <w:r w:rsidR="00577ED1">
        <w:t>администрации</w:t>
      </w:r>
      <w:r w:rsidR="00577ED1" w:rsidRPr="008614A4">
        <w:rPr>
          <w:spacing w:val="82"/>
        </w:rPr>
        <w:t xml:space="preserve"> </w:t>
      </w:r>
      <w:r w:rsidR="00577ED1">
        <w:t>муниципального</w:t>
      </w:r>
      <w:r w:rsidR="00577ED1" w:rsidRPr="008614A4">
        <w:rPr>
          <w:spacing w:val="91"/>
        </w:rPr>
        <w:t xml:space="preserve"> </w:t>
      </w:r>
      <w:r w:rsidR="00577ED1">
        <w:t>образования</w:t>
      </w:r>
      <w:r w:rsidR="00577ED1" w:rsidRPr="008614A4">
        <w:rPr>
          <w:spacing w:val="82"/>
        </w:rPr>
        <w:t xml:space="preserve"> </w:t>
      </w:r>
      <w:r>
        <w:t>город Горячий Ключ:</w:t>
      </w:r>
    </w:p>
    <w:p w:rsidR="00577ED1" w:rsidRDefault="00577ED1" w:rsidP="00794EF5">
      <w:pPr>
        <w:widowControl w:val="0"/>
        <w:tabs>
          <w:tab w:val="left" w:pos="1057"/>
        </w:tabs>
        <w:autoSpaceDE w:val="0"/>
        <w:autoSpaceDN w:val="0"/>
        <w:spacing w:line="312" w:lineRule="exact"/>
        <w:ind w:firstLine="709"/>
        <w:jc w:val="both"/>
      </w:pPr>
      <w:r>
        <w:t>от 23 октября 2018 г. № 2047 «Об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Горячий Ключ,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w:t>
      </w:r>
      <w:r w:rsidRPr="00F43590">
        <w:rPr>
          <w:spacing w:val="5"/>
        </w:rPr>
        <w:t xml:space="preserve"> </w:t>
      </w:r>
      <w:r>
        <w:t>и</w:t>
      </w:r>
      <w:r w:rsidRPr="00F43590">
        <w:rPr>
          <w:spacing w:val="1"/>
        </w:rPr>
        <w:t xml:space="preserve"> </w:t>
      </w:r>
      <w:r>
        <w:t>инвестиционной</w:t>
      </w:r>
      <w:r w:rsidRPr="00F43590">
        <w:rPr>
          <w:spacing w:val="-6"/>
        </w:rPr>
        <w:t xml:space="preserve"> </w:t>
      </w:r>
      <w:r w:rsidR="00F43590">
        <w:t>деятельности»;</w:t>
      </w:r>
    </w:p>
    <w:p w:rsidR="00C23AE9" w:rsidRDefault="00C23AE9" w:rsidP="00C23AE9">
      <w:pPr>
        <w:widowControl w:val="0"/>
        <w:tabs>
          <w:tab w:val="left" w:pos="1057"/>
        </w:tabs>
        <w:autoSpaceDE w:val="0"/>
        <w:autoSpaceDN w:val="0"/>
        <w:spacing w:line="312" w:lineRule="exact"/>
        <w:ind w:firstLine="709"/>
        <w:jc w:val="both"/>
      </w:pPr>
      <w:r>
        <w:t>от 7 октября 2019 г. № 1886 «О внесении изменения в постановление администрации муниципального образования город Горячий Ключ от 23 октября                2018 г. № 2047 «Об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Горячий Ключ,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w:t>
      </w:r>
      <w:r w:rsidRPr="00F43590">
        <w:rPr>
          <w:spacing w:val="5"/>
        </w:rPr>
        <w:t xml:space="preserve"> </w:t>
      </w:r>
      <w:r>
        <w:t>и</w:t>
      </w:r>
      <w:r w:rsidRPr="00F43590">
        <w:rPr>
          <w:spacing w:val="1"/>
        </w:rPr>
        <w:t xml:space="preserve"> </w:t>
      </w:r>
      <w:r>
        <w:t>инвестиционной</w:t>
      </w:r>
      <w:r w:rsidRPr="00F43590">
        <w:rPr>
          <w:spacing w:val="-6"/>
        </w:rPr>
        <w:t xml:space="preserve"> </w:t>
      </w:r>
      <w:r>
        <w:t>деятельности»;</w:t>
      </w:r>
    </w:p>
    <w:p w:rsidR="00C23AE9" w:rsidRDefault="00C23AE9" w:rsidP="00C23AE9">
      <w:pPr>
        <w:widowControl w:val="0"/>
        <w:tabs>
          <w:tab w:val="left" w:pos="1057"/>
        </w:tabs>
        <w:autoSpaceDE w:val="0"/>
        <w:autoSpaceDN w:val="0"/>
        <w:spacing w:line="312" w:lineRule="exact"/>
        <w:ind w:firstLine="709"/>
        <w:jc w:val="both"/>
      </w:pPr>
      <w:r>
        <w:t xml:space="preserve">от 14 октября 2019 г. № 1935 «О внесении изменения в постановление администрации муниципального образования город Горячий Ключ от 23 октября 2018 г. № 2047 «Об утверждении Порядка проведения оценки регулирующего </w:t>
      </w:r>
      <w:r>
        <w:lastRenderedPageBreak/>
        <w:t>воздействия проектов муниципальных нормативных правовых актов муниципального образования город Горячий Ключ,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w:t>
      </w:r>
      <w:r w:rsidRPr="00F43590">
        <w:rPr>
          <w:spacing w:val="5"/>
        </w:rPr>
        <w:t xml:space="preserve"> </w:t>
      </w:r>
      <w:r>
        <w:t>и</w:t>
      </w:r>
      <w:r w:rsidRPr="00F43590">
        <w:rPr>
          <w:spacing w:val="1"/>
        </w:rPr>
        <w:t xml:space="preserve"> </w:t>
      </w:r>
      <w:r>
        <w:t>инвестиционной</w:t>
      </w:r>
      <w:r w:rsidRPr="00F43590">
        <w:rPr>
          <w:spacing w:val="-6"/>
        </w:rPr>
        <w:t xml:space="preserve"> </w:t>
      </w:r>
      <w:r>
        <w:t>деятельности»;</w:t>
      </w:r>
    </w:p>
    <w:p w:rsidR="00C23AE9" w:rsidRDefault="00C23AE9" w:rsidP="00C23AE9">
      <w:pPr>
        <w:widowControl w:val="0"/>
        <w:tabs>
          <w:tab w:val="left" w:pos="1057"/>
        </w:tabs>
        <w:autoSpaceDE w:val="0"/>
        <w:autoSpaceDN w:val="0"/>
        <w:spacing w:line="312" w:lineRule="exact"/>
        <w:ind w:firstLine="709"/>
        <w:jc w:val="both"/>
      </w:pPr>
      <w:r>
        <w:t>от 6 декабря 2019 г. № 2314 «О внесении изменения в постановление администрации муниципального образования город Горячий Ключ от 23 октября                2018 г. № 2047 «Об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Горячий Ключ,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w:t>
      </w:r>
      <w:r w:rsidRPr="00F43590">
        <w:rPr>
          <w:spacing w:val="5"/>
        </w:rPr>
        <w:t xml:space="preserve"> </w:t>
      </w:r>
      <w:r>
        <w:t>и</w:t>
      </w:r>
      <w:r w:rsidRPr="00F43590">
        <w:rPr>
          <w:spacing w:val="1"/>
        </w:rPr>
        <w:t xml:space="preserve"> </w:t>
      </w:r>
      <w:r>
        <w:t>инвестиционной</w:t>
      </w:r>
      <w:r w:rsidRPr="00F43590">
        <w:rPr>
          <w:spacing w:val="-6"/>
        </w:rPr>
        <w:t xml:space="preserve"> </w:t>
      </w:r>
      <w:r>
        <w:t>деятельности»;</w:t>
      </w:r>
    </w:p>
    <w:p w:rsidR="00C23AE9" w:rsidRDefault="00C23AE9" w:rsidP="00C23AE9">
      <w:pPr>
        <w:widowControl w:val="0"/>
        <w:tabs>
          <w:tab w:val="left" w:pos="1057"/>
        </w:tabs>
        <w:autoSpaceDE w:val="0"/>
        <w:autoSpaceDN w:val="0"/>
        <w:spacing w:line="312" w:lineRule="exact"/>
        <w:ind w:firstLine="709"/>
        <w:jc w:val="both"/>
      </w:pPr>
      <w:r>
        <w:t>от 17 апреля 2020 г. № 605 «О внесении изменения в постановление администрации муниципального образования город Горячий Ключ от 23 октября                  2018 г. № 2047 «Об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Горячий Ключ,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w:t>
      </w:r>
      <w:r w:rsidRPr="00F43590">
        <w:rPr>
          <w:spacing w:val="5"/>
        </w:rPr>
        <w:t xml:space="preserve"> </w:t>
      </w:r>
      <w:r>
        <w:t>и</w:t>
      </w:r>
      <w:r w:rsidRPr="00F43590">
        <w:rPr>
          <w:spacing w:val="1"/>
        </w:rPr>
        <w:t xml:space="preserve"> </w:t>
      </w:r>
      <w:r>
        <w:t>инвестиционной</w:t>
      </w:r>
      <w:r w:rsidRPr="00F43590">
        <w:rPr>
          <w:spacing w:val="-6"/>
        </w:rPr>
        <w:t xml:space="preserve"> </w:t>
      </w:r>
      <w:r>
        <w:t>деятельности»;</w:t>
      </w:r>
    </w:p>
    <w:p w:rsidR="00C23AE9" w:rsidRDefault="00C23AE9" w:rsidP="00C23AE9">
      <w:pPr>
        <w:widowControl w:val="0"/>
        <w:tabs>
          <w:tab w:val="left" w:pos="1057"/>
        </w:tabs>
        <w:autoSpaceDE w:val="0"/>
        <w:autoSpaceDN w:val="0"/>
        <w:spacing w:line="312" w:lineRule="exact"/>
        <w:ind w:firstLine="709"/>
        <w:jc w:val="both"/>
      </w:pPr>
      <w:r w:rsidRPr="00825C01">
        <w:t>от 23 и</w:t>
      </w:r>
      <w:r>
        <w:t>юня 2020 г.</w:t>
      </w:r>
      <w:r w:rsidRPr="00825C01">
        <w:t xml:space="preserve"> № 850 «О внесении изменения в постановление</w:t>
      </w:r>
      <w:r>
        <w:t xml:space="preserve"> администрации муниципального образования город Горячий Ключ от 23 октября 2018 г. № 2047 «Об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Горячий Ключ,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w:t>
      </w:r>
      <w:r w:rsidRPr="00F43590">
        <w:rPr>
          <w:spacing w:val="5"/>
        </w:rPr>
        <w:t xml:space="preserve"> </w:t>
      </w:r>
      <w:r>
        <w:t>и</w:t>
      </w:r>
      <w:r w:rsidRPr="00F43590">
        <w:rPr>
          <w:spacing w:val="1"/>
        </w:rPr>
        <w:t xml:space="preserve"> </w:t>
      </w:r>
      <w:r>
        <w:t>инвестиционной</w:t>
      </w:r>
      <w:r w:rsidRPr="00F43590">
        <w:rPr>
          <w:spacing w:val="-6"/>
        </w:rPr>
        <w:t xml:space="preserve"> </w:t>
      </w:r>
      <w:r>
        <w:t>деятельности»;</w:t>
      </w:r>
    </w:p>
    <w:p w:rsidR="00825C01" w:rsidRDefault="00C0435F" w:rsidP="00794EF5">
      <w:pPr>
        <w:widowControl w:val="0"/>
        <w:tabs>
          <w:tab w:val="left" w:pos="1057"/>
        </w:tabs>
        <w:autoSpaceDE w:val="0"/>
        <w:autoSpaceDN w:val="0"/>
        <w:spacing w:line="312" w:lineRule="exact"/>
        <w:ind w:firstLine="709"/>
        <w:jc w:val="both"/>
      </w:pPr>
      <w:r>
        <w:t>от 10 декабря 2020 г.</w:t>
      </w:r>
      <w:r w:rsidR="00F43590">
        <w:t xml:space="preserve"> № 1929 «О внесении изменения в постановление администрации муниципального образования город Горячий Ключ от 23 октября 2018 г. № 2047 «Об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Горячий Ключ,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w:t>
      </w:r>
      <w:r w:rsidR="00F43590" w:rsidRPr="00F43590">
        <w:rPr>
          <w:spacing w:val="5"/>
        </w:rPr>
        <w:t xml:space="preserve"> </w:t>
      </w:r>
      <w:r w:rsidR="00F43590">
        <w:t>и</w:t>
      </w:r>
      <w:r w:rsidR="00F43590" w:rsidRPr="00F43590">
        <w:rPr>
          <w:spacing w:val="1"/>
        </w:rPr>
        <w:t xml:space="preserve"> </w:t>
      </w:r>
      <w:r w:rsidR="00F43590">
        <w:t>инвестиционной</w:t>
      </w:r>
      <w:r w:rsidR="00F43590" w:rsidRPr="00F43590">
        <w:rPr>
          <w:spacing w:val="-6"/>
        </w:rPr>
        <w:t xml:space="preserve"> </w:t>
      </w:r>
      <w:r w:rsidR="00C23AE9">
        <w:t>деятельности».</w:t>
      </w:r>
    </w:p>
    <w:p w:rsidR="00EB7499" w:rsidRDefault="00794EF5" w:rsidP="00794EF5">
      <w:pPr>
        <w:ind w:firstLine="709"/>
        <w:jc w:val="both"/>
        <w:rPr>
          <w:szCs w:val="28"/>
        </w:rPr>
      </w:pPr>
      <w:r>
        <w:rPr>
          <w:szCs w:val="28"/>
        </w:rPr>
        <w:t>4</w:t>
      </w:r>
      <w:r w:rsidR="00577ED1">
        <w:rPr>
          <w:szCs w:val="28"/>
        </w:rPr>
        <w:t xml:space="preserve">. </w:t>
      </w:r>
      <w:r w:rsidR="00577ED1" w:rsidRPr="0085062A">
        <w:rPr>
          <w:szCs w:val="28"/>
        </w:rPr>
        <w:t xml:space="preserve">Отделу </w:t>
      </w:r>
      <w:r w:rsidR="00577ED1">
        <w:rPr>
          <w:szCs w:val="28"/>
        </w:rPr>
        <w:t>информационной политики и</w:t>
      </w:r>
      <w:r w:rsidR="00577ED1" w:rsidRPr="0085062A">
        <w:rPr>
          <w:szCs w:val="28"/>
        </w:rPr>
        <w:t xml:space="preserve"> </w:t>
      </w:r>
      <w:r w:rsidR="00577ED1">
        <w:rPr>
          <w:szCs w:val="28"/>
        </w:rPr>
        <w:t xml:space="preserve">средств массовой информации </w:t>
      </w:r>
      <w:r w:rsidR="00EB7499">
        <w:rPr>
          <w:szCs w:val="28"/>
        </w:rPr>
        <w:t xml:space="preserve">администрации </w:t>
      </w:r>
      <w:r w:rsidR="00E218D1">
        <w:rPr>
          <w:szCs w:val="28"/>
        </w:rPr>
        <w:t xml:space="preserve">муниципального </w:t>
      </w:r>
      <w:r w:rsidR="00E218D1" w:rsidRPr="0085062A">
        <w:rPr>
          <w:szCs w:val="28"/>
        </w:rPr>
        <w:t>образования</w:t>
      </w:r>
      <w:r w:rsidR="00E218D1">
        <w:rPr>
          <w:szCs w:val="28"/>
        </w:rPr>
        <w:t xml:space="preserve"> </w:t>
      </w:r>
      <w:r w:rsidR="00E218D1" w:rsidRPr="00BC35E7">
        <w:rPr>
          <w:szCs w:val="28"/>
        </w:rPr>
        <w:t>город</w:t>
      </w:r>
      <w:r w:rsidR="00E218D1">
        <w:rPr>
          <w:szCs w:val="28"/>
        </w:rPr>
        <w:t xml:space="preserve"> Горячий Ключ</w:t>
      </w:r>
      <w:r w:rsidR="00E218D1" w:rsidRPr="0085062A">
        <w:rPr>
          <w:szCs w:val="28"/>
        </w:rPr>
        <w:t xml:space="preserve"> </w:t>
      </w:r>
      <w:r w:rsidR="00577ED1" w:rsidRPr="0085062A">
        <w:rPr>
          <w:szCs w:val="28"/>
        </w:rPr>
        <w:t>(</w:t>
      </w:r>
      <w:proofErr w:type="spellStart"/>
      <w:r w:rsidR="00577ED1">
        <w:rPr>
          <w:szCs w:val="28"/>
        </w:rPr>
        <w:t>Серебряко</w:t>
      </w:r>
      <w:proofErr w:type="spellEnd"/>
      <w:r w:rsidR="00E218D1">
        <w:rPr>
          <w:szCs w:val="28"/>
        </w:rPr>
        <w:t xml:space="preserve">-       </w:t>
      </w:r>
      <w:proofErr w:type="spellStart"/>
      <w:r w:rsidR="00577ED1">
        <w:rPr>
          <w:szCs w:val="28"/>
        </w:rPr>
        <w:t>ва</w:t>
      </w:r>
      <w:proofErr w:type="spellEnd"/>
      <w:r w:rsidR="00577ED1">
        <w:rPr>
          <w:szCs w:val="28"/>
        </w:rPr>
        <w:t xml:space="preserve"> Е.Е.</w:t>
      </w:r>
      <w:r w:rsidR="00577ED1" w:rsidRPr="0085062A">
        <w:rPr>
          <w:szCs w:val="28"/>
        </w:rPr>
        <w:t xml:space="preserve">) </w:t>
      </w:r>
      <w:r w:rsidR="00577ED1">
        <w:rPr>
          <w:szCs w:val="28"/>
        </w:rPr>
        <w:t>обеспечить опубликование настоящего постановления на официальном сайте муниципального образования город Горячий Ключ в информационно-телекоммуникационной сети «Интернет».</w:t>
      </w:r>
    </w:p>
    <w:p w:rsidR="00A645D1" w:rsidRDefault="00A645D1" w:rsidP="00EB7499">
      <w:pPr>
        <w:tabs>
          <w:tab w:val="left" w:pos="2040"/>
          <w:tab w:val="left" w:pos="9135"/>
        </w:tabs>
        <w:ind w:firstLine="709"/>
        <w:rPr>
          <w:szCs w:val="28"/>
        </w:rPr>
      </w:pPr>
    </w:p>
    <w:p w:rsidR="00577ED1" w:rsidRPr="00EB7499" w:rsidRDefault="00EB7499" w:rsidP="00EB7499">
      <w:pPr>
        <w:tabs>
          <w:tab w:val="left" w:pos="2040"/>
          <w:tab w:val="left" w:pos="9135"/>
        </w:tabs>
        <w:ind w:firstLine="709"/>
        <w:rPr>
          <w:szCs w:val="28"/>
        </w:rPr>
      </w:pPr>
      <w:r>
        <w:rPr>
          <w:szCs w:val="28"/>
        </w:rPr>
        <w:t>5</w:t>
      </w:r>
      <w:r w:rsidRPr="0085062A">
        <w:rPr>
          <w:szCs w:val="28"/>
        </w:rPr>
        <w:t xml:space="preserve">. Контроль за </w:t>
      </w:r>
      <w:proofErr w:type="gramStart"/>
      <w:r w:rsidR="00A645D1">
        <w:rPr>
          <w:szCs w:val="28"/>
        </w:rPr>
        <w:t xml:space="preserve">выполнением </w:t>
      </w:r>
      <w:r w:rsidR="00E218D1">
        <w:rPr>
          <w:szCs w:val="28"/>
        </w:rPr>
        <w:t xml:space="preserve"> </w:t>
      </w:r>
      <w:r w:rsidRPr="0085062A">
        <w:rPr>
          <w:szCs w:val="28"/>
        </w:rPr>
        <w:t>настоя</w:t>
      </w:r>
      <w:r>
        <w:rPr>
          <w:szCs w:val="28"/>
        </w:rPr>
        <w:t>щего</w:t>
      </w:r>
      <w:proofErr w:type="gramEnd"/>
      <w:r>
        <w:rPr>
          <w:szCs w:val="28"/>
        </w:rPr>
        <w:t xml:space="preserve"> постановления возложить н</w:t>
      </w:r>
      <w:r w:rsidR="00A645D1">
        <w:rPr>
          <w:szCs w:val="28"/>
        </w:rPr>
        <w:t xml:space="preserve">а </w:t>
      </w:r>
      <w:r>
        <w:rPr>
          <w:szCs w:val="28"/>
        </w:rPr>
        <w:t>за-</w:t>
      </w:r>
    </w:p>
    <w:p w:rsidR="00E218D1" w:rsidRDefault="00EB7499" w:rsidP="00E218D1">
      <w:pPr>
        <w:jc w:val="both"/>
        <w:rPr>
          <w:szCs w:val="28"/>
        </w:rPr>
      </w:pPr>
      <w:proofErr w:type="spellStart"/>
      <w:r>
        <w:rPr>
          <w:szCs w:val="28"/>
        </w:rPr>
        <w:t>местителя</w:t>
      </w:r>
      <w:proofErr w:type="spellEnd"/>
      <w:r>
        <w:rPr>
          <w:szCs w:val="28"/>
        </w:rPr>
        <w:t xml:space="preserve"> </w:t>
      </w:r>
      <w:r w:rsidR="00577ED1">
        <w:rPr>
          <w:szCs w:val="28"/>
        </w:rPr>
        <w:t>главы</w:t>
      </w:r>
      <w:r w:rsidR="00577ED1" w:rsidRPr="0085062A">
        <w:rPr>
          <w:szCs w:val="28"/>
        </w:rPr>
        <w:t xml:space="preserve"> </w:t>
      </w:r>
      <w:r w:rsidR="00577ED1">
        <w:rPr>
          <w:szCs w:val="28"/>
        </w:rPr>
        <w:t xml:space="preserve">муниципального </w:t>
      </w:r>
      <w:r w:rsidR="00577ED1" w:rsidRPr="0085062A">
        <w:rPr>
          <w:szCs w:val="28"/>
        </w:rPr>
        <w:t>образования</w:t>
      </w:r>
      <w:r w:rsidR="00577ED1">
        <w:rPr>
          <w:szCs w:val="28"/>
        </w:rPr>
        <w:t xml:space="preserve"> </w:t>
      </w:r>
      <w:r w:rsidR="00273E3C" w:rsidRPr="00BC35E7">
        <w:rPr>
          <w:szCs w:val="28"/>
        </w:rPr>
        <w:t>город</w:t>
      </w:r>
      <w:r w:rsidR="00273E3C">
        <w:rPr>
          <w:szCs w:val="28"/>
        </w:rPr>
        <w:t xml:space="preserve"> Горячий Ключ</w:t>
      </w:r>
      <w:r w:rsidR="00577ED1">
        <w:rPr>
          <w:szCs w:val="28"/>
        </w:rPr>
        <w:t xml:space="preserve"> </w:t>
      </w:r>
      <w:proofErr w:type="spellStart"/>
      <w:r w:rsidR="00577ED1">
        <w:rPr>
          <w:szCs w:val="28"/>
        </w:rPr>
        <w:t>Лодочни</w:t>
      </w:r>
      <w:r w:rsidR="00E218D1">
        <w:rPr>
          <w:szCs w:val="28"/>
        </w:rPr>
        <w:t>ко</w:t>
      </w:r>
      <w:proofErr w:type="spellEnd"/>
      <w:r w:rsidR="00E218D1">
        <w:rPr>
          <w:szCs w:val="28"/>
        </w:rPr>
        <w:t>-</w:t>
      </w:r>
    </w:p>
    <w:p w:rsidR="00577ED1" w:rsidRPr="00825C01" w:rsidRDefault="00577ED1" w:rsidP="00EB7499">
      <w:pPr>
        <w:jc w:val="both"/>
        <w:rPr>
          <w:szCs w:val="28"/>
        </w:rPr>
      </w:pPr>
      <w:proofErr w:type="spellStart"/>
      <w:r>
        <w:rPr>
          <w:szCs w:val="28"/>
        </w:rPr>
        <w:t>кову</w:t>
      </w:r>
      <w:proofErr w:type="spellEnd"/>
      <w:r w:rsidR="00794EF5">
        <w:rPr>
          <w:szCs w:val="28"/>
        </w:rPr>
        <w:t xml:space="preserve"> Т.А.</w:t>
      </w:r>
    </w:p>
    <w:p w:rsidR="00577ED1" w:rsidRPr="00BC35E7" w:rsidRDefault="00794EF5" w:rsidP="00794EF5">
      <w:pPr>
        <w:ind w:firstLine="709"/>
        <w:jc w:val="both"/>
        <w:rPr>
          <w:szCs w:val="28"/>
        </w:rPr>
      </w:pPr>
      <w:r>
        <w:rPr>
          <w:szCs w:val="28"/>
        </w:rPr>
        <w:lastRenderedPageBreak/>
        <w:t>6</w:t>
      </w:r>
      <w:r w:rsidR="00577ED1" w:rsidRPr="00BC35E7">
        <w:rPr>
          <w:szCs w:val="28"/>
        </w:rPr>
        <w:t xml:space="preserve">. </w:t>
      </w:r>
      <w:r w:rsidR="00577ED1">
        <w:rPr>
          <w:szCs w:val="28"/>
        </w:rPr>
        <w:t xml:space="preserve">Постановление </w:t>
      </w:r>
      <w:r w:rsidR="00577ED1" w:rsidRPr="00BC35E7">
        <w:rPr>
          <w:szCs w:val="28"/>
        </w:rPr>
        <w:t>вступает в силу</w:t>
      </w:r>
      <w:r w:rsidR="00577ED1">
        <w:rPr>
          <w:szCs w:val="28"/>
        </w:rPr>
        <w:t xml:space="preserve"> на следующий день после его официального опубликования</w:t>
      </w:r>
      <w:r w:rsidR="00577ED1" w:rsidRPr="00BC35E7">
        <w:rPr>
          <w:szCs w:val="28"/>
        </w:rPr>
        <w:t>.</w:t>
      </w:r>
    </w:p>
    <w:p w:rsidR="00577ED1" w:rsidRDefault="00577ED1" w:rsidP="00794EF5">
      <w:pPr>
        <w:jc w:val="both"/>
      </w:pPr>
    </w:p>
    <w:p w:rsidR="00577ED1" w:rsidRPr="000E70D6" w:rsidRDefault="00577ED1" w:rsidP="00794EF5">
      <w:pPr>
        <w:jc w:val="both"/>
        <w:rPr>
          <w:szCs w:val="28"/>
        </w:rPr>
      </w:pPr>
    </w:p>
    <w:p w:rsidR="00577ED1" w:rsidRPr="000E70D6" w:rsidRDefault="00577ED1" w:rsidP="00794EF5">
      <w:pPr>
        <w:jc w:val="both"/>
        <w:rPr>
          <w:szCs w:val="28"/>
        </w:rPr>
      </w:pPr>
      <w:r>
        <w:rPr>
          <w:szCs w:val="28"/>
        </w:rPr>
        <w:t xml:space="preserve">Глава </w:t>
      </w:r>
      <w:r w:rsidRPr="000E70D6">
        <w:rPr>
          <w:szCs w:val="28"/>
        </w:rPr>
        <w:t xml:space="preserve">муниципального образования </w:t>
      </w:r>
    </w:p>
    <w:p w:rsidR="00577ED1" w:rsidRPr="000E70D6" w:rsidRDefault="00577ED1" w:rsidP="00794EF5">
      <w:pPr>
        <w:jc w:val="both"/>
        <w:rPr>
          <w:szCs w:val="28"/>
        </w:rPr>
      </w:pPr>
      <w:r>
        <w:rPr>
          <w:szCs w:val="28"/>
        </w:rPr>
        <w:t xml:space="preserve">город Горячий Ключ                                                                     </w:t>
      </w:r>
      <w:r w:rsidR="00825C01">
        <w:rPr>
          <w:szCs w:val="28"/>
        </w:rPr>
        <w:t xml:space="preserve">  </w:t>
      </w:r>
      <w:r>
        <w:rPr>
          <w:szCs w:val="28"/>
        </w:rPr>
        <w:t>С.В. Белопольский</w:t>
      </w:r>
    </w:p>
    <w:p w:rsidR="00D95280" w:rsidRDefault="00D95280" w:rsidP="00794EF5">
      <w:pPr>
        <w:jc w:val="both"/>
      </w:pPr>
    </w:p>
    <w:sectPr w:rsidR="00D95280" w:rsidSect="00A645D1">
      <w:headerReference w:type="default" r:id="rId7"/>
      <w:pgSz w:w="11906" w:h="16838"/>
      <w:pgMar w:top="1134" w:right="567" w:bottom="567" w:left="1758"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C2" w:rsidRDefault="00DD38C2" w:rsidP="00A03082">
      <w:r>
        <w:separator/>
      </w:r>
    </w:p>
  </w:endnote>
  <w:endnote w:type="continuationSeparator" w:id="0">
    <w:p w:rsidR="00DD38C2" w:rsidRDefault="00DD38C2" w:rsidP="00A0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C2" w:rsidRDefault="00DD38C2" w:rsidP="00A03082">
      <w:r>
        <w:separator/>
      </w:r>
    </w:p>
  </w:footnote>
  <w:footnote w:type="continuationSeparator" w:id="0">
    <w:p w:rsidR="00DD38C2" w:rsidRDefault="00DD38C2" w:rsidP="00A0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27532"/>
      <w:docPartObj>
        <w:docPartGallery w:val="Page Numbers (Top of Page)"/>
        <w:docPartUnique/>
      </w:docPartObj>
    </w:sdtPr>
    <w:sdtEndPr/>
    <w:sdtContent>
      <w:p w:rsidR="00A03082" w:rsidRDefault="00A03082">
        <w:pPr>
          <w:pStyle w:val="a8"/>
          <w:jc w:val="center"/>
        </w:pPr>
        <w:r>
          <w:fldChar w:fldCharType="begin"/>
        </w:r>
        <w:r>
          <w:instrText>PAGE   \* MERGEFORMAT</w:instrText>
        </w:r>
        <w:r>
          <w:fldChar w:fldCharType="separate"/>
        </w:r>
        <w:r w:rsidR="00C26B1F">
          <w:rPr>
            <w:noProof/>
          </w:rPr>
          <w:t>3</w:t>
        </w:r>
        <w:r>
          <w:fldChar w:fldCharType="end"/>
        </w:r>
      </w:p>
    </w:sdtContent>
  </w:sdt>
  <w:p w:rsidR="00A03082" w:rsidRDefault="00A030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64D61"/>
    <w:multiLevelType w:val="multilevel"/>
    <w:tmpl w:val="7DFA77E0"/>
    <w:lvl w:ilvl="0">
      <w:start w:val="1"/>
      <w:numFmt w:val="decimal"/>
      <w:lvlText w:val="%1."/>
      <w:lvlJc w:val="left"/>
      <w:pPr>
        <w:ind w:left="1146" w:hanging="350"/>
        <w:jc w:val="right"/>
      </w:pPr>
      <w:rPr>
        <w:rFonts w:ascii="Times New Roman" w:eastAsia="Times New Roman" w:hAnsi="Times New Roman" w:cs="Times New Roman" w:hint="default"/>
        <w:spacing w:val="-32"/>
        <w:w w:val="100"/>
        <w:sz w:val="28"/>
        <w:szCs w:val="28"/>
        <w:lang w:val="ru-RU" w:eastAsia="en-US" w:bidi="ar-SA"/>
      </w:rPr>
    </w:lvl>
    <w:lvl w:ilvl="1">
      <w:start w:val="1"/>
      <w:numFmt w:val="decimal"/>
      <w:lvlText w:val="%1.%2."/>
      <w:lvlJc w:val="left"/>
      <w:pPr>
        <w:ind w:left="1358" w:hanging="581"/>
        <w:jc w:val="right"/>
      </w:pPr>
      <w:rPr>
        <w:rFonts w:ascii="Times New Roman" w:eastAsia="Times New Roman" w:hAnsi="Times New Roman" w:cs="Times New Roman" w:hint="default"/>
        <w:spacing w:val="-7"/>
        <w:w w:val="100"/>
        <w:sz w:val="28"/>
        <w:szCs w:val="28"/>
        <w:lang w:val="ru-RU" w:eastAsia="en-US" w:bidi="ar-SA"/>
      </w:rPr>
    </w:lvl>
    <w:lvl w:ilvl="2">
      <w:numFmt w:val="bullet"/>
      <w:lvlText w:val="•"/>
      <w:lvlJc w:val="left"/>
      <w:pPr>
        <w:ind w:left="2318" w:hanging="581"/>
      </w:pPr>
      <w:rPr>
        <w:rFonts w:hint="default"/>
        <w:lang w:val="ru-RU" w:eastAsia="en-US" w:bidi="ar-SA"/>
      </w:rPr>
    </w:lvl>
    <w:lvl w:ilvl="3">
      <w:numFmt w:val="bullet"/>
      <w:lvlText w:val="•"/>
      <w:lvlJc w:val="left"/>
      <w:pPr>
        <w:ind w:left="3277" w:hanging="581"/>
      </w:pPr>
      <w:rPr>
        <w:rFonts w:hint="default"/>
        <w:lang w:val="ru-RU" w:eastAsia="en-US" w:bidi="ar-SA"/>
      </w:rPr>
    </w:lvl>
    <w:lvl w:ilvl="4">
      <w:numFmt w:val="bullet"/>
      <w:lvlText w:val="•"/>
      <w:lvlJc w:val="left"/>
      <w:pPr>
        <w:ind w:left="4236" w:hanging="581"/>
      </w:pPr>
      <w:rPr>
        <w:rFonts w:hint="default"/>
        <w:lang w:val="ru-RU" w:eastAsia="en-US" w:bidi="ar-SA"/>
      </w:rPr>
    </w:lvl>
    <w:lvl w:ilvl="5">
      <w:numFmt w:val="bullet"/>
      <w:lvlText w:val="•"/>
      <w:lvlJc w:val="left"/>
      <w:pPr>
        <w:ind w:left="5195" w:hanging="581"/>
      </w:pPr>
      <w:rPr>
        <w:rFonts w:hint="default"/>
        <w:lang w:val="ru-RU" w:eastAsia="en-US" w:bidi="ar-SA"/>
      </w:rPr>
    </w:lvl>
    <w:lvl w:ilvl="6">
      <w:numFmt w:val="bullet"/>
      <w:lvlText w:val="•"/>
      <w:lvlJc w:val="left"/>
      <w:pPr>
        <w:ind w:left="6153" w:hanging="581"/>
      </w:pPr>
      <w:rPr>
        <w:rFonts w:hint="default"/>
        <w:lang w:val="ru-RU" w:eastAsia="en-US" w:bidi="ar-SA"/>
      </w:rPr>
    </w:lvl>
    <w:lvl w:ilvl="7">
      <w:numFmt w:val="bullet"/>
      <w:lvlText w:val="•"/>
      <w:lvlJc w:val="left"/>
      <w:pPr>
        <w:ind w:left="7112" w:hanging="581"/>
      </w:pPr>
      <w:rPr>
        <w:rFonts w:hint="default"/>
        <w:lang w:val="ru-RU" w:eastAsia="en-US" w:bidi="ar-SA"/>
      </w:rPr>
    </w:lvl>
    <w:lvl w:ilvl="8">
      <w:numFmt w:val="bullet"/>
      <w:lvlText w:val="•"/>
      <w:lvlJc w:val="left"/>
      <w:pPr>
        <w:ind w:left="8071" w:hanging="58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5E"/>
    <w:rsid w:val="000501FC"/>
    <w:rsid w:val="000D7237"/>
    <w:rsid w:val="000E165E"/>
    <w:rsid w:val="00273E3C"/>
    <w:rsid w:val="00444DF3"/>
    <w:rsid w:val="00577ED1"/>
    <w:rsid w:val="005A0CEF"/>
    <w:rsid w:val="00674885"/>
    <w:rsid w:val="006C71C9"/>
    <w:rsid w:val="00794EF5"/>
    <w:rsid w:val="00825C01"/>
    <w:rsid w:val="00A03082"/>
    <w:rsid w:val="00A16DB2"/>
    <w:rsid w:val="00A645D1"/>
    <w:rsid w:val="00B205C0"/>
    <w:rsid w:val="00C0435F"/>
    <w:rsid w:val="00C23AE9"/>
    <w:rsid w:val="00C26B1F"/>
    <w:rsid w:val="00D95280"/>
    <w:rsid w:val="00DD38C2"/>
    <w:rsid w:val="00E218D1"/>
    <w:rsid w:val="00E30D4A"/>
    <w:rsid w:val="00EB7499"/>
    <w:rsid w:val="00EC1686"/>
    <w:rsid w:val="00EF3C2D"/>
    <w:rsid w:val="00F43590"/>
    <w:rsid w:val="00FE1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CC3055-8DBF-4E2A-8A70-8AEDD3A7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ED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77ED1"/>
    <w:pPr>
      <w:ind w:left="720"/>
      <w:contextualSpacing/>
    </w:pPr>
  </w:style>
  <w:style w:type="paragraph" w:styleId="a4">
    <w:name w:val="Body Text"/>
    <w:basedOn w:val="a"/>
    <w:link w:val="a5"/>
    <w:uiPriority w:val="1"/>
    <w:qFormat/>
    <w:rsid w:val="00577ED1"/>
    <w:pPr>
      <w:widowControl w:val="0"/>
      <w:autoSpaceDE w:val="0"/>
      <w:autoSpaceDN w:val="0"/>
    </w:pPr>
    <w:rPr>
      <w:rFonts w:eastAsia="Times New Roman" w:cs="Times New Roman"/>
      <w:szCs w:val="28"/>
    </w:rPr>
  </w:style>
  <w:style w:type="character" w:customStyle="1" w:styleId="a5">
    <w:name w:val="Основной текст Знак"/>
    <w:basedOn w:val="a0"/>
    <w:link w:val="a4"/>
    <w:uiPriority w:val="1"/>
    <w:rsid w:val="00577ED1"/>
    <w:rPr>
      <w:rFonts w:ascii="Times New Roman" w:eastAsia="Times New Roman" w:hAnsi="Times New Roman" w:cs="Times New Roman"/>
      <w:sz w:val="28"/>
      <w:szCs w:val="28"/>
    </w:rPr>
  </w:style>
  <w:style w:type="paragraph" w:customStyle="1" w:styleId="ConsPlusNormal">
    <w:name w:val="ConsPlusNormal"/>
    <w:rsid w:val="00577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444DF3"/>
    <w:rPr>
      <w:rFonts w:ascii="Segoe UI" w:hAnsi="Segoe UI" w:cs="Segoe UI"/>
      <w:sz w:val="18"/>
      <w:szCs w:val="18"/>
    </w:rPr>
  </w:style>
  <w:style w:type="character" w:customStyle="1" w:styleId="a7">
    <w:name w:val="Текст выноски Знак"/>
    <w:basedOn w:val="a0"/>
    <w:link w:val="a6"/>
    <w:uiPriority w:val="99"/>
    <w:semiHidden/>
    <w:rsid w:val="00444DF3"/>
    <w:rPr>
      <w:rFonts w:ascii="Segoe UI" w:hAnsi="Segoe UI" w:cs="Segoe UI"/>
      <w:sz w:val="18"/>
      <w:szCs w:val="18"/>
    </w:rPr>
  </w:style>
  <w:style w:type="paragraph" w:styleId="a8">
    <w:name w:val="header"/>
    <w:basedOn w:val="a"/>
    <w:link w:val="a9"/>
    <w:uiPriority w:val="99"/>
    <w:unhideWhenUsed/>
    <w:rsid w:val="00A03082"/>
    <w:pPr>
      <w:tabs>
        <w:tab w:val="center" w:pos="4677"/>
        <w:tab w:val="right" w:pos="9355"/>
      </w:tabs>
    </w:pPr>
  </w:style>
  <w:style w:type="character" w:customStyle="1" w:styleId="a9">
    <w:name w:val="Верхний колонтитул Знак"/>
    <w:basedOn w:val="a0"/>
    <w:link w:val="a8"/>
    <w:uiPriority w:val="99"/>
    <w:rsid w:val="00A03082"/>
    <w:rPr>
      <w:rFonts w:ascii="Times New Roman" w:hAnsi="Times New Roman"/>
      <w:sz w:val="28"/>
    </w:rPr>
  </w:style>
  <w:style w:type="paragraph" w:styleId="aa">
    <w:name w:val="footer"/>
    <w:basedOn w:val="a"/>
    <w:link w:val="ab"/>
    <w:uiPriority w:val="99"/>
    <w:unhideWhenUsed/>
    <w:rsid w:val="00A03082"/>
    <w:pPr>
      <w:tabs>
        <w:tab w:val="center" w:pos="4677"/>
        <w:tab w:val="right" w:pos="9355"/>
      </w:tabs>
    </w:pPr>
  </w:style>
  <w:style w:type="character" w:customStyle="1" w:styleId="ab">
    <w:name w:val="Нижний колонтитул Знак"/>
    <w:basedOn w:val="a0"/>
    <w:link w:val="aa"/>
    <w:uiPriority w:val="99"/>
    <w:rsid w:val="00A0308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Бескубская Анастасия Валерьевна</dc:creator>
  <cp:keywords/>
  <dc:description/>
  <cp:lastModifiedBy>Долженко Марина Александровна</cp:lastModifiedBy>
  <cp:revision>18</cp:revision>
  <cp:lastPrinted>2022-02-24T10:58:00Z</cp:lastPrinted>
  <dcterms:created xsi:type="dcterms:W3CDTF">2021-12-08T13:42:00Z</dcterms:created>
  <dcterms:modified xsi:type="dcterms:W3CDTF">2022-06-10T10:40:00Z</dcterms:modified>
</cp:coreProperties>
</file>