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635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______________2024 года                                                            №_______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uppressAutoHyphens w:val="true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муниципального образования город Горячий Ключ от 15 декабря 2023 года № 282 «О бюджете муниципального образования город Горячий Ключ </w:t>
      </w:r>
    </w:p>
    <w:p>
      <w:pPr>
        <w:pStyle w:val="1"/>
        <w:keepNext w:val="false"/>
        <w:widowControl w:val="false"/>
        <w:suppressAutoHyphens w:val="true"/>
        <w:spacing w:lineRule="auto" w:line="360"/>
        <w:jc w:val="center"/>
        <w:rPr>
          <w:b/>
          <w:szCs w:val="28"/>
        </w:rPr>
      </w:pPr>
      <w:r>
        <w:rPr>
          <w:b/>
          <w:szCs w:val="28"/>
        </w:rPr>
        <w:t>на 2024 год и на плановый период 2025 и 2026 годов»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27 Устава муниципального образования город Горячий Ключ, решением Совета муниципального образования город Горячий Ключ от 22 ноября 2013 года № 260 «Об утверждении Положения о бюджетном процессе в муниципальном образовании город Горячий Ключ», Совет муниципального образования город Горячий Ключ РЕШИЛ: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Внести следующие изменения в решение Совета муниципального образования город Горячий Ключ от 15 декабря 2023 года № 282 «О бюджете муниципального образования город Горячий Ключ на 2024 год и на плановый период 2025 и 2026 годов» (далее – решение):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В пункте 1 решения: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подпункте 1 после слов «общий объем доходов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 «4 283 674,0» заменить цифрой «4 302 645,5»;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подпункте 2 после слов «общий объем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«4 402 920,5» заменить цифрой «4 497 892,0»;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 подпункте 3 после слов «</w:t>
      </w:r>
      <w:r>
        <w:rPr>
          <w:rFonts w:cs="Times New Roman" w:ascii="Times New Roman" w:hAnsi="Times New Roman"/>
          <w:sz w:val="28"/>
          <w:szCs w:val="28"/>
        </w:rPr>
        <w:t>верхний предел муниципального внутреннего долга муниципального образования  город Горячий Ключ на    1 января 2025 года в сумме 185 000,0 тыс. рублей», цифру «185 000,0», заменить цифрой «22 500,0»;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в подпункте 4 после слов «дефицит местного бюджета в сумме» цифру «119 246,5» заменить цифрой «195 246,5».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пункте 2 решения: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в подпункте 1 после слов «общий объем доходов на 2025 год в сумме» цифру «3 021 627,4» заменить цифрой «2 891 627,4»;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в подпункте 2 после слов «общий объем расходов на 2025 год в сумме» цифру «2 836 627,4» заменить цифрой «2 869 127,4»;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в подпункте 4 после слов «профицит местного бюджета на 2025год в сумме» цифру «185 000,0» заменить цифрой «22 500,0».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 подпункте 3 пункта 10 решения после слов «общий объем условно утвержденных расходов на 2025 год в сумме» цифру «41 500,0» заменить цифрой «39 000,0».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 В пункте 10 решения в подпункте 1 после слов «общий объем бюджетных ассигнований, направленных на исполнение публично нормативных обязательств, на 2024 год в сумме» цифру «53 752,4» заменить цифрой «55 438,7».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 Приложение 1 «Объем поступлений доходов в местный бюджет по кодам видов (подвидов) доходов на 2024 год и на плановый период 2025 и 2026 годов» изложить в редакции согласно приложению 1 к настоящему решению.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 Приложение 2 «</w:t>
      </w:r>
      <w:r>
        <w:rPr>
          <w:rFonts w:cs="Times New Roman" w:ascii="Times New Roman" w:hAnsi="Times New Roman"/>
          <w:bCs/>
          <w:sz w:val="28"/>
          <w:szCs w:val="28"/>
        </w:rPr>
        <w:t>Безвозмездные поступления из краевого бюджета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2 к настоящему решению.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 Приложение 3 «Распределение бюджетных ассигнований по разделам и подразделам классификации расходов бюджетов на 2024 год и на плановый период 2025 и 2026 годов» изложить в редакции согласно приложению 3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 Приложение 4 «</w:t>
      </w:r>
      <w:r>
        <w:rPr>
          <w:rFonts w:cs="Times New Roman" w:ascii="Times New Roman" w:hAnsi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город Горячий Ключ и непрограммным направлениям деятельности), группам видов расходов классификации расходов бюджетов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4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 Приложение 5 «</w:t>
      </w:r>
      <w:r>
        <w:rPr>
          <w:rFonts w:cs="Times New Roman" w:ascii="Times New Roman" w:hAnsi="Times New Roman"/>
          <w:bCs/>
          <w:sz w:val="28"/>
          <w:szCs w:val="28"/>
        </w:rPr>
        <w:t>Ведомственная структура расходов местного бюджета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5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Приложение 6 «Источники внутреннего финансирования дефицита местного бюджета, перечень статей и видов источников финансирования дефицитов бюджетов на 2024 год и на плановый период 2025 и 2026 годов» изложить в редакции согласно приложению 6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1.11. Пункт 17 изложить в новой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«17. Увеличить размеры денежного вознаграждения лиц, замещающих муниципальные должности муниципального образования город Горячий Ключ, а так же размеры месячных окладов муниципальных служащих муниципального образования город Горячий Ключ в соответствии с замещаемыми ими должностями муниципальной службы и размеры месячных окладов муниципальных служащих муниципального образования город Горячий Ключ в соответствии с присвоенными им классными чинами муниципальной службы с 1 октября 2024 года на 4,0 процента.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Установить, что администрация муниципального образования город Горячий Ключ не вправе принимать решения, приводящие к увеличению в 2024-2026 годах штатной численности муниципальных служащих муниципального образования город Горячий Ключ в администрации муниципального образования город Горячий Ключ, за исключением случаев принятия решений о наделении администрации муниципального образования город Горячий Ключ дополнительными функциями в пределах установленной в соответствии с законодательством компетенции, требующими увеличения штатной численности».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1.12. Пункт 18 подпункт 4 изложить в новой редакции:</w:t>
      </w:r>
    </w:p>
    <w:p>
      <w:pPr>
        <w:pStyle w:val="ConsPlusNormal"/>
        <w:widowControl w:val="false"/>
        <w:numPr>
          <w:ilvl w:val="0"/>
          <w:numId w:val="0"/>
        </w:num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«18. Предусмотреть бюджетные ассигнования в целях повышения заработной платы (должностных окладов) работникам муниципальных учреждений город Горячий Ключ (за исключением отдельных категорий работников, оплата труда которых повышается согласно пункта 17 подпунктов 1, 2, 3 решения) с 1 октября 2024 года на 4,0 процента».</w:t>
      </w:r>
    </w:p>
    <w:p>
      <w:pPr>
        <w:pStyle w:val="ConsPlusNormal"/>
        <w:widowControl w:val="false"/>
        <w:numPr>
          <w:ilvl w:val="0"/>
          <w:numId w:val="0"/>
        </w:num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1.13. Приложение 7 «Программа муниципальных внутренних заимствований муниципального образования город Горячий Ключ на 2024 год и на плановый период 2025 и 2026 годов» изложить в редакции согласно приложению 7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Отделу информационной политики и средств массовой информации     </w:t>
      </w:r>
      <w:r>
        <w:rPr>
          <w:rFonts w:cs="Times New Roman" w:ascii="Times New Roman" w:hAnsi="Times New Roman"/>
          <w:sz w:val="28"/>
          <w:szCs w:val="28"/>
        </w:rPr>
        <w:t>администрации  муниципального образования город Горячий Ключ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Глава</w:t>
      </w:r>
      <w:r>
        <w:rPr>
          <w:rFonts w:eastAsia="Calibri" w:cs="Times New Roman" w:ascii="Times New Roman" w:hAnsi="Times New Roman"/>
          <w:sz w:val="28"/>
          <w:szCs w:val="28"/>
        </w:rPr>
        <w:t xml:space="preserve"> муниципального образования</w:t>
        <w:tab/>
        <w:tab/>
        <w:t>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город Горячий Ключ</w:t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ab/>
        <w:tab/>
        <w:t xml:space="preserve">муниципального образования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  <w:tab/>
        <w:tab/>
        <w:tab/>
        <w:tab/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>город Горячий Ключ</w:t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______________С.В. Белопольский      </w:t>
        <w:tab/>
        <w:tab/>
      </w:r>
      <w:r>
        <w:rPr>
          <w:rFonts w:ascii="Times New Roman" w:hAnsi="Times New Roman"/>
          <w:sz w:val="28"/>
          <w:szCs w:val="28"/>
        </w:rPr>
        <w:t>________________ Д. Г. Бугай</w:t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     </w:t>
      </w:r>
    </w:p>
    <w:sectPr>
      <w:headerReference w:type="default" r:id="rId3"/>
      <w:type w:val="nextPage"/>
      <w:pgSz w:w="11906" w:h="16838"/>
      <w:pgMar w:left="1701" w:right="567" w:gutter="0" w:header="283" w:top="709" w:footer="0" w:bottom="993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0298762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3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53c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semiHidden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6966D-BFEE-42EC-9FA8-9B3BADC4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Application>LibreOffice/7.5.0.3$Windows_X86_64 LibreOffice_project/c21113d003cd3efa8c53188764377a8272d9d6de</Application>
  <AppVersion>15.0000</AppVersion>
  <Pages>3</Pages>
  <Words>864</Words>
  <Characters>5215</Characters>
  <CharactersWithSpaces>6392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2024-03-22T06:34:00Z</dcterms:created>
  <dc:creator>Куслий Т. Ю.</dc:creator>
  <dc:description/>
  <dc:language>ru-RU</dc:language>
  <cp:lastModifiedBy/>
  <cp:lastPrinted>2024-07-18T04:28:00Z</cp:lastPrinted>
  <dcterms:modified xsi:type="dcterms:W3CDTF">2024-09-20T09:05:58Z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