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2020"/>
        <w:gridCol w:w="3259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 xml:space="preserve">                                                                    </w:t>
            </w:r>
            <w:r>
              <w:rPr/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город Горячий Ключ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2024 г.</w:t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5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pacing w:lineRule="auto" w:line="240" w:before="0" w:after="0"/>
              <w:ind w:right="140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7"/>
              </w:rPr>
              <w:t>город Горячий Ключ</w:t>
            </w:r>
            <w:bookmarkEnd w:id="0"/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списании недвижимого имущества, находящегося в собственности</w:t>
            </w:r>
          </w:p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муниципальный округ</w:t>
            </w:r>
          </w:p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 Краснодарского края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пунктом 17 Положения о порядке управления и распоряжения имуществом муниципального образования муниципальный округ город Горячий Ключ Краснодарского края, утверждённого решением Совета муниципального образования город Горячий Ключ от 27 сентября 2024 г. № 372, Совет муниципального образования город Горячий Ключ Р Е Ш И Л: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 Списать</w:t>
      </w:r>
      <w:r>
        <w:rPr/>
        <w:t xml:space="preserve"> </w:t>
      </w:r>
      <w:r>
        <w:rPr>
          <w:rFonts w:ascii="Times New Roman" w:hAnsi="Times New Roman"/>
          <w:sz w:val="28"/>
        </w:rPr>
        <w:t xml:space="preserve">находящееся в собственности муниципального образования муниципальный округ город Горячий Ключ Краснодарского края недвижимое имущество согласно приложению к настоящему решению, подлежащее сносу в связи с неудовлетворительным техническим состоянием и отсутствием экономической целесообразности его восстановления. 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Отделу информационной политики и средств массовой информации администрации муниципального образования город Горячий Ключ </w:t>
      </w:r>
      <w:r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</w:rPr>
        <w:t xml:space="preserve"> (Манасян Е.В.) </w:t>
      </w:r>
      <w:r>
        <w:rPr>
          <w:rFonts w:ascii="Times New Roman" w:hAnsi="Times New Roman"/>
          <w:sz w:val="28"/>
          <w:szCs w:val="28"/>
        </w:rPr>
        <w:t>разместить настоящее решение на официальном сайте администрации муниципального образования город Горячий Ключ Краснодарского края в сети «Интернет»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Настоящее решение вступает в силу со дня его подписания.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7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9"/>
        <w:gridCol w:w="282"/>
        <w:gridCol w:w="4819"/>
      </w:tblGrid>
      <w:tr>
        <w:trPr/>
        <w:tc>
          <w:tcPr>
            <w:tcW w:w="46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-25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-106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  <w:tc>
          <w:tcPr>
            <w:tcW w:w="2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819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77"/>
        <w:gridCol w:w="1310"/>
        <w:gridCol w:w="2552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7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</w:tbl>
    <w:p>
      <w:pPr>
        <w:sectPr>
          <w:headerReference w:type="default" r:id="rId3"/>
          <w:type w:val="nextPage"/>
          <w:pgSz w:w="11906" w:h="16838"/>
          <w:pgMar w:left="1701" w:right="567" w:gutter="0" w:header="624" w:top="681" w:footer="0" w:bottom="1134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tabs>
          <w:tab w:val="clear" w:pos="708"/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425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3"/>
      </w:tblGrid>
      <w:tr>
        <w:trPr/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>
        <w:trPr/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>
        <w:trPr/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от_____________ № _____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/>
        <w:tc>
          <w:tcPr>
            <w:tcW w:w="9638" w:type="dxa"/>
            <w:tcBorders/>
          </w:tcPr>
          <w:p>
            <w:pPr>
              <w:pStyle w:val="Style21"/>
              <w:widowControl w:val="false"/>
              <w:suppressAutoHyphens w:val="tru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ПЕРЕЧЕНЬ</w:t>
            </w:r>
          </w:p>
        </w:tc>
      </w:tr>
      <w:tr>
        <w:trPr/>
        <w:tc>
          <w:tcPr>
            <w:tcW w:w="9638" w:type="dxa"/>
            <w:tcBorders/>
          </w:tcPr>
          <w:p>
            <w:pPr>
              <w:pStyle w:val="Style21"/>
              <w:widowControl w:val="false"/>
              <w:suppressAutoHyphens w:val="tru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списываемого недвижимого имущества, находящегося в собственности муниципального образования муниципальный округ</w:t>
            </w:r>
          </w:p>
          <w:p>
            <w:pPr>
              <w:pStyle w:val="Style21"/>
              <w:widowControl w:val="false"/>
              <w:suppressAutoHyphens w:val="tru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3"/>
        <w:tblW w:w="96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2978"/>
        <w:gridCol w:w="6091"/>
      </w:tblGrid>
      <w:tr>
        <w:trPr/>
        <w:tc>
          <w:tcPr>
            <w:tcW w:w="56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297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Наименование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недвижимого имущества</w:t>
            </w:r>
          </w:p>
        </w:tc>
        <w:tc>
          <w:tcPr>
            <w:tcW w:w="609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Индивидуализирующие характеристики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недвижимого имущества</w:t>
            </w:r>
          </w:p>
        </w:tc>
      </w:tr>
      <w:tr>
        <w:trPr/>
        <w:tc>
          <w:tcPr>
            <w:tcW w:w="56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297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Жилой дом</w:t>
            </w:r>
          </w:p>
        </w:tc>
        <w:tc>
          <w:tcPr>
            <w:tcW w:w="609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Реестровый номер: 1/З-0001671.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Вид объекта недвижимости: здание.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Кадастровый номер: 23:41:0812001:188.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Адрес (местоположение): Краснодарский край,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г. Горячий Ключ, п. Транспортный, ул. Шоссейная, д. 6.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Назначение: нежилое.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Количество этажей: 1, в том числе подземных: 0.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Год завершения строительства: 1960.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Площадь: 154,7 кв.м.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tbl>
      <w:tblPr>
        <w:tblStyle w:val="a3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12"/>
        <w:gridCol w:w="2726"/>
      </w:tblGrid>
      <w:tr>
        <w:trPr/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Title"/>
              <w:widowControl w:val="false"/>
              <w:spacing w:before="0" w:after="0"/>
              <w:ind w:left="-108" w:right="-108" w:hanging="0"/>
              <w:jc w:val="left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8"/>
                <w:lang w:val="ru-RU" w:eastAsia="ru-RU" w:bidi="ar-SA"/>
              </w:rPr>
              <w:t>Заместитель начальника управления,</w:t>
            </w:r>
          </w:p>
          <w:p>
            <w:pPr>
              <w:pStyle w:val="ConsPlusTitle"/>
              <w:widowControl w:val="false"/>
              <w:spacing w:before="0" w:after="0"/>
              <w:ind w:left="-108" w:right="-108" w:hanging="0"/>
              <w:jc w:val="left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8"/>
                <w:lang w:val="ru-RU" w:eastAsia="ru-RU" w:bidi="ar-SA"/>
              </w:rPr>
              <w:t>начальник отдела земельных отношений</w:t>
            </w:r>
          </w:p>
          <w:p>
            <w:pPr>
              <w:pStyle w:val="ConsPlusTitle"/>
              <w:widowControl w:val="false"/>
              <w:spacing w:before="0" w:after="0"/>
              <w:ind w:left="-108" w:right="-108" w:hanging="0"/>
              <w:jc w:val="left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8"/>
                <w:lang w:val="ru-RU" w:eastAsia="ru-RU" w:bidi="ar-SA"/>
              </w:rPr>
              <w:t>управления имущественных и земельных</w:t>
            </w:r>
          </w:p>
          <w:p>
            <w:pPr>
              <w:pStyle w:val="ConsPlusTitle"/>
              <w:widowControl w:val="false"/>
              <w:spacing w:before="0" w:after="0"/>
              <w:ind w:left="-108" w:right="-108" w:hanging="0"/>
              <w:jc w:val="left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8"/>
                <w:lang w:val="ru-RU" w:eastAsia="ru-RU" w:bidi="ar-SA"/>
              </w:rPr>
              <w:t>отношений администрации муниципального</w:t>
            </w:r>
          </w:p>
          <w:p>
            <w:pPr>
              <w:pStyle w:val="ConsPlusTitle"/>
              <w:widowControl w:val="false"/>
              <w:spacing w:before="0" w:after="0"/>
              <w:ind w:left="-108" w:right="-108" w:hanging="0"/>
              <w:jc w:val="left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8"/>
                <w:lang w:val="ru-RU" w:eastAsia="ru-RU" w:bidi="ar-SA"/>
              </w:rPr>
              <w:t>образования город Горячий Ключ</w:t>
            </w:r>
          </w:p>
          <w:p>
            <w:pPr>
              <w:pStyle w:val="ConsPlusTitle"/>
              <w:widowControl w:val="false"/>
              <w:spacing w:before="0" w:after="0"/>
              <w:ind w:left="-108" w:right="-108" w:hanging="0"/>
              <w:jc w:val="left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8"/>
                <w:lang w:val="ru-RU" w:eastAsia="ru-RU" w:bidi="ar-SA"/>
              </w:rPr>
              <w:t>Краснодарского края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Title"/>
              <w:widowControl w:val="false"/>
              <w:spacing w:before="0" w:after="0"/>
              <w:ind w:left="-108" w:right="-108" w:hanging="0"/>
              <w:jc w:val="right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8"/>
                <w:lang w:val="ru-RU" w:eastAsia="ru-RU" w:bidi="ar-SA"/>
              </w:rPr>
              <w:t>Т.В. Воробьева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567" w:gutter="0" w:header="624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409219604"/>
    </w:sdtPr>
    <w:sdtContent>
      <w:p>
        <w:pPr>
          <w:pStyle w:val="Style19"/>
          <w:spacing w:lineRule="auto" w:line="360" w:before="0" w:after="0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2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051614"/>
    </w:sdtPr>
    <w:sdtContent>
      <w:p>
        <w:pPr>
          <w:pStyle w:val="Style19"/>
          <w:spacing w:lineRule="auto" w:line="360" w:before="0" w:after="0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4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336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link w:val="BalloonText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styleId="Style10" w:customStyle="1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Pagenumber">
    <w:name w:val="page number"/>
    <w:uiPriority w:val="99"/>
    <w:qFormat/>
    <w:rsid w:val="002e67b3"/>
    <w:rPr>
      <w:rFonts w:cs="Times New Roman"/>
    </w:rPr>
  </w:style>
  <w:style w:type="character" w:styleId="Style11" w:customStyle="1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styleId="Style12" w:customStyle="1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styleId="2" w:customStyle="1">
    <w:name w:val="Основной текст с отступом 2 Знак"/>
    <w:link w:val="BodyTextIndent2"/>
    <w:uiPriority w:val="99"/>
    <w:semiHidden/>
    <w:qFormat/>
    <w:rsid w:val="00e901f4"/>
    <w:rPr>
      <w:lang w:eastAsia="en-U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2"/>
    <w:uiPriority w:val="99"/>
    <w:semiHidden/>
    <w:rsid w:val="00c20087"/>
    <w:pPr>
      <w:spacing w:before="0" w:after="12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9"/>
    <w:uiPriority w:val="99"/>
    <w:semiHidden/>
    <w:qFormat/>
    <w:rsid w:val="008a3b89"/>
    <w:pPr>
      <w:spacing w:lineRule="auto" w:line="240" w:before="0" w:after="0"/>
    </w:pPr>
    <w:rPr>
      <w:rFonts w:ascii="Tahoma" w:hAnsi="Tahoma"/>
      <w:sz w:val="16"/>
      <w:szCs w:val="16"/>
      <w:lang w:eastAsia="ru-RU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10"/>
    <w:uiPriority w:val="99"/>
    <w:rsid w:val="002e67b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link w:val="Style11"/>
    <w:uiPriority w:val="99"/>
    <w:rsid w:val="000113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link w:val="2"/>
    <w:uiPriority w:val="99"/>
    <w:semiHidden/>
    <w:unhideWhenUsed/>
    <w:qFormat/>
    <w:rsid w:val="00e901f4"/>
    <w:pPr>
      <w:spacing w:lineRule="auto" w:line="480" w:before="0" w:after="120"/>
      <w:ind w:left="283" w:hanging="0"/>
    </w:pPr>
    <w:rPr/>
  </w:style>
  <w:style w:type="paragraph" w:styleId="ConsPlusTitle" w:customStyle="1">
    <w:name w:val="ConsPlusTitle"/>
    <w:uiPriority w:val="99"/>
    <w:qFormat/>
    <w:rsid w:val="008c0753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Таблицы (моноширинный)"/>
    <w:basedOn w:val="Normal"/>
    <w:next w:val="Normal"/>
    <w:qFormat/>
    <w:rsid w:val="00b65579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186bf0"/>
    <w:pPr>
      <w:widowControl w:val="false"/>
      <w:spacing w:lineRule="auto" w:line="240" w:before="0" w:after="0"/>
      <w:ind w:left="720" w:firstLine="720"/>
      <w:contextualSpacing/>
      <w:jc w:val="both"/>
    </w:pPr>
    <w:rPr>
      <w:rFonts w:ascii="Arial" w:hAnsi="Arial" w:eastAsia="Times New Roman" w:cs="Arial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a3b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LibreOffice/7.5.0.3$Windows_X86_64 LibreOffice_project/c21113d003cd3efa8c53188764377a8272d9d6de</Application>
  <AppVersion>15.0000</AppVersion>
  <Pages>3</Pages>
  <Words>282</Words>
  <Characters>2036</Characters>
  <CharactersWithSpaces>2380</CharactersWithSpaces>
  <Paragraphs>51</Paragraphs>
  <Company>МУ ИЗО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2024-10-10T11:12:00Z</dcterms:created>
  <dc:creator>ОИО</dc:creator>
  <dc:description/>
  <dc:language>ru-RU</dc:language>
  <cp:lastModifiedBy/>
  <cp:lastPrinted>2024-10-10T11:11:00Z</cp:lastPrinted>
  <dcterms:modified xsi:type="dcterms:W3CDTF">2024-10-18T11:27:21Z</dcterms:modified>
  <cp:revision>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