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F63F" w14:textId="77777777" w:rsidR="00EA20EC" w:rsidRPr="00EA20EC" w:rsidRDefault="00B03475" w:rsidP="008604E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D167A">
        <w:rPr>
          <w:rFonts w:ascii="Times New Roman" w:hAnsi="Times New Roman" w:cs="Times New Roman"/>
          <w:b/>
          <w:sz w:val="20"/>
          <w:szCs w:val="20"/>
        </w:rPr>
        <w:t xml:space="preserve">Информация о результатах контрольного мероприятия </w:t>
      </w:r>
      <w:r w:rsidR="00EA20EC" w:rsidRPr="00EA20E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bookmarkStart w:id="0" w:name="_Hlk225429986"/>
      <w:r w:rsidR="00EA20EC" w:rsidRPr="00EA20E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Проверка правомерности использования бюджетных средств в 2025 году на оплату труда (по отдельным вопросам) в </w:t>
      </w:r>
      <w:r w:rsidR="00EA20EC" w:rsidRPr="00EA20EC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 xml:space="preserve">муниципальном бюджетном дошкольном образовательном учреждении муниципального образования муниципальный округ город Горячий </w:t>
      </w:r>
      <w:bookmarkEnd w:id="0"/>
      <w:r w:rsidR="00EA20EC" w:rsidRPr="00EA20EC">
        <w:rPr>
          <w:rFonts w:ascii="Times New Roman" w:eastAsia="Times New Roman" w:hAnsi="Times New Roman" w:cs="Times New Roman"/>
          <w:b/>
          <w:color w:val="292929"/>
          <w:sz w:val="20"/>
          <w:szCs w:val="20"/>
          <w:shd w:val="clear" w:color="auto" w:fill="FFFFFF"/>
        </w:rPr>
        <w:t xml:space="preserve">Ключ Краснодарского края «Детский сад №2» </w:t>
      </w:r>
    </w:p>
    <w:p w14:paraId="45CF3872" w14:textId="335F7100" w:rsidR="00EF3BC8" w:rsidRPr="006A7990" w:rsidRDefault="003D45B0" w:rsidP="00D830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соответствии с пунктом 2.</w:t>
      </w:r>
      <w:r w:rsidR="00C357DA">
        <w:rPr>
          <w:rFonts w:ascii="Times New Roman" w:hAnsi="Times New Roman" w:cs="Times New Roman"/>
          <w:sz w:val="20"/>
          <w:szCs w:val="20"/>
        </w:rPr>
        <w:t>1</w:t>
      </w:r>
      <w:r w:rsidR="00086486" w:rsidRPr="00AD464B">
        <w:rPr>
          <w:rFonts w:ascii="Times New Roman" w:hAnsi="Times New Roman" w:cs="Times New Roman"/>
          <w:sz w:val="20"/>
          <w:szCs w:val="20"/>
        </w:rPr>
        <w:t>. плана работы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</w:t>
      </w:r>
      <w:r>
        <w:rPr>
          <w:rFonts w:ascii="Times New Roman" w:hAnsi="Times New Roman" w:cs="Times New Roman"/>
          <w:sz w:val="20"/>
          <w:szCs w:val="20"/>
        </w:rPr>
        <w:t xml:space="preserve">вания </w:t>
      </w:r>
      <w:r w:rsidR="001D167A"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>
        <w:rPr>
          <w:rFonts w:ascii="Times New Roman" w:hAnsi="Times New Roman" w:cs="Times New Roman"/>
          <w:sz w:val="20"/>
          <w:szCs w:val="20"/>
        </w:rPr>
        <w:t>город Горячий Ключ</w:t>
      </w:r>
      <w:r w:rsidR="001D167A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>
        <w:rPr>
          <w:rFonts w:ascii="Times New Roman" w:hAnsi="Times New Roman" w:cs="Times New Roman"/>
          <w:sz w:val="20"/>
          <w:szCs w:val="20"/>
        </w:rPr>
        <w:t xml:space="preserve"> на 20</w:t>
      </w:r>
      <w:r w:rsidR="00F55602">
        <w:rPr>
          <w:rFonts w:ascii="Times New Roman" w:hAnsi="Times New Roman" w:cs="Times New Roman"/>
          <w:sz w:val="20"/>
          <w:szCs w:val="20"/>
        </w:rPr>
        <w:t>2</w:t>
      </w:r>
      <w:r w:rsidR="00C357DA">
        <w:rPr>
          <w:rFonts w:ascii="Times New Roman" w:hAnsi="Times New Roman" w:cs="Times New Roman"/>
          <w:sz w:val="20"/>
          <w:szCs w:val="20"/>
        </w:rPr>
        <w:t>6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год, утвержденного распоряжением Контрольно</w:t>
      </w:r>
      <w:r w:rsidR="00F55602">
        <w:rPr>
          <w:rFonts w:ascii="Times New Roman" w:hAnsi="Times New Roman" w:cs="Times New Roman"/>
          <w:sz w:val="20"/>
          <w:szCs w:val="20"/>
        </w:rPr>
        <w:t>-</w:t>
      </w:r>
      <w:r w:rsidR="00086486" w:rsidRPr="00AD464B">
        <w:rPr>
          <w:rFonts w:ascii="Times New Roman" w:hAnsi="Times New Roman" w:cs="Times New Roman"/>
          <w:sz w:val="20"/>
          <w:szCs w:val="20"/>
        </w:rPr>
        <w:t>счетной палаты муниципального образования</w:t>
      </w:r>
      <w:r w:rsidR="006A7990">
        <w:rPr>
          <w:rFonts w:ascii="Times New Roman" w:hAnsi="Times New Roman" w:cs="Times New Roman"/>
          <w:sz w:val="20"/>
          <w:szCs w:val="20"/>
        </w:rPr>
        <w:t xml:space="preserve"> муниципальный округ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город Горячий Ключ</w:t>
      </w:r>
      <w:r w:rsidR="006A7990"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3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декабря 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5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 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>8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2, предложением главы города Горячий ключ (от 15.12.2025г. №101-888/25)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и распоряжением Контрольно-счетной палаты муниципального образования 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муниципальный округ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город Горячий Ключ</w:t>
      </w:r>
      <w:r w:rsidR="006A7990">
        <w:rPr>
          <w:rFonts w:ascii="Times New Roman" w:eastAsia="Times New Roman" w:hAnsi="Times New Roman" w:cs="Times New Roman"/>
          <w:sz w:val="20"/>
          <w:szCs w:val="20"/>
        </w:rPr>
        <w:t xml:space="preserve"> Краснодарского края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16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 xml:space="preserve">января 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20</w:t>
      </w:r>
      <w:r w:rsidR="00F55602">
        <w:rPr>
          <w:rFonts w:ascii="Times New Roman" w:eastAsia="Times New Roman" w:hAnsi="Times New Roman" w:cs="Times New Roman"/>
          <w:sz w:val="20"/>
          <w:szCs w:val="20"/>
        </w:rPr>
        <w:t>2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6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года № </w:t>
      </w:r>
      <w:r w:rsidR="00C357DA">
        <w:rPr>
          <w:rFonts w:ascii="Times New Roman" w:eastAsia="Times New Roman" w:hAnsi="Times New Roman" w:cs="Times New Roman"/>
          <w:sz w:val="20"/>
          <w:szCs w:val="20"/>
        </w:rPr>
        <w:t>4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«О проведении 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контрольного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 xml:space="preserve"> мероприятия</w:t>
      </w:r>
      <w:r w:rsidR="00D336B2">
        <w:rPr>
          <w:rFonts w:ascii="Times New Roman" w:eastAsia="Times New Roman" w:hAnsi="Times New Roman" w:cs="Times New Roman"/>
          <w:sz w:val="20"/>
          <w:szCs w:val="20"/>
        </w:rPr>
        <w:t xml:space="preserve"> и об утверждении программы</w:t>
      </w:r>
      <w:r w:rsidR="00E360D7" w:rsidRPr="00E360D7">
        <w:rPr>
          <w:rFonts w:ascii="Times New Roman" w:eastAsia="Times New Roman" w:hAnsi="Times New Roman" w:cs="Times New Roman"/>
          <w:sz w:val="20"/>
          <w:szCs w:val="20"/>
        </w:rPr>
        <w:t>»</w:t>
      </w:r>
      <w:r w:rsidR="00E360D7">
        <w:rPr>
          <w:rFonts w:ascii="Times New Roman" w:eastAsia="Times New Roman" w:hAnsi="Times New Roman" w:cs="Times New Roman"/>
          <w:sz w:val="20"/>
          <w:szCs w:val="20"/>
        </w:rPr>
        <w:t>,</w:t>
      </w:r>
      <w:r w:rsidR="00D336B2">
        <w:rPr>
          <w:rFonts w:ascii="Times New Roman" w:eastAsia="Calibri" w:hAnsi="Times New Roman" w:cs="Times New Roman"/>
          <w:sz w:val="28"/>
          <w:szCs w:val="28"/>
          <w:lang w:eastAsia="en-US" w:bidi="en-US"/>
        </w:rPr>
        <w:t xml:space="preserve"> </w:t>
      </w:r>
      <w:r w:rsidR="00982165" w:rsidRPr="00E360D7">
        <w:rPr>
          <w:rFonts w:ascii="Times New Roman" w:hAnsi="Times New Roman" w:cs="Times New Roman"/>
          <w:sz w:val="20"/>
          <w:szCs w:val="20"/>
        </w:rPr>
        <w:t>проведено мероприятие</w:t>
      </w:r>
      <w:r w:rsidR="003D3119" w:rsidRPr="00C357DA">
        <w:rPr>
          <w:rFonts w:ascii="Times New Roman" w:hAnsi="Times New Roman" w:cs="Times New Roman"/>
          <w:sz w:val="20"/>
          <w:szCs w:val="20"/>
        </w:rPr>
        <w:t xml:space="preserve">: </w:t>
      </w:r>
      <w:r w:rsidR="00C357DA" w:rsidRPr="00C357DA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="00EA20EC" w:rsidRPr="00EA20EC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Проверка правомерности использования бюджетных средств в 2025 году на оплату труда (по отдельным вопросам) в </w:t>
      </w:r>
      <w:r w:rsidR="00EA20EC" w:rsidRPr="00EA20EC">
        <w:rPr>
          <w:rFonts w:ascii="Times New Roman" w:eastAsia="Times New Roman" w:hAnsi="Times New Roman" w:cs="Times New Roman"/>
          <w:bCs/>
          <w:color w:val="292929"/>
          <w:sz w:val="20"/>
          <w:szCs w:val="20"/>
          <w:shd w:val="clear" w:color="auto" w:fill="FFFFFF"/>
        </w:rPr>
        <w:t>муниципальном бюджетном дошкольном образовательном учреждении муниципального образования муниципальный округ город Горячий</w:t>
      </w:r>
      <w:r w:rsidR="00EA20EC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 xml:space="preserve"> Ключ Краснодарского края «Детский сад №2</w:t>
      </w:r>
      <w:r w:rsidR="00C357DA" w:rsidRPr="00C357DA">
        <w:rPr>
          <w:rFonts w:ascii="Times New Roman" w:eastAsia="Times New Roman" w:hAnsi="Times New Roman" w:cs="Times New Roman"/>
          <w:color w:val="292929"/>
          <w:sz w:val="20"/>
          <w:szCs w:val="20"/>
          <w:shd w:val="clear" w:color="auto" w:fill="FFFFFF"/>
        </w:rPr>
        <w:t>»</w:t>
      </w:r>
      <w:r w:rsidR="00D8309C" w:rsidRPr="00D336B2">
        <w:rPr>
          <w:rFonts w:ascii="Times New Roman" w:hAnsi="Times New Roman" w:cs="Times New Roman"/>
          <w:sz w:val="20"/>
          <w:szCs w:val="20"/>
        </w:rPr>
        <w:t>.</w:t>
      </w:r>
    </w:p>
    <w:p w14:paraId="39B53AAA" w14:textId="255F0E18" w:rsidR="00086486" w:rsidRDefault="00D32F1A" w:rsidP="003D3A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  <w:r w:rsidR="0075492E">
        <w:rPr>
          <w:rFonts w:ascii="Times New Roman" w:hAnsi="Times New Roman" w:cs="Times New Roman"/>
          <w:sz w:val="20"/>
          <w:szCs w:val="20"/>
        </w:rPr>
        <w:t xml:space="preserve"> 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Контрольно-счетной палаты муниципального образования </w:t>
      </w:r>
      <w:r>
        <w:rPr>
          <w:rFonts w:ascii="Times New Roman" w:hAnsi="Times New Roman" w:cs="Times New Roman"/>
          <w:sz w:val="20"/>
          <w:szCs w:val="20"/>
        </w:rPr>
        <w:t xml:space="preserve">муниципальный округ </w:t>
      </w:r>
      <w:r w:rsidR="00086486" w:rsidRPr="00AD464B">
        <w:rPr>
          <w:rFonts w:ascii="Times New Roman" w:hAnsi="Times New Roman" w:cs="Times New Roman"/>
          <w:sz w:val="20"/>
          <w:szCs w:val="20"/>
        </w:rPr>
        <w:t>город Горячий Ключ</w:t>
      </w:r>
      <w:r>
        <w:rPr>
          <w:rFonts w:ascii="Times New Roman" w:hAnsi="Times New Roman" w:cs="Times New Roman"/>
          <w:sz w:val="20"/>
          <w:szCs w:val="20"/>
        </w:rPr>
        <w:t xml:space="preserve"> Краснодарского края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от </w:t>
      </w:r>
      <w:r w:rsidR="00A23D55">
        <w:rPr>
          <w:rFonts w:ascii="Times New Roman" w:hAnsi="Times New Roman" w:cs="Times New Roman"/>
          <w:sz w:val="20"/>
          <w:szCs w:val="20"/>
        </w:rPr>
        <w:t>1</w:t>
      </w:r>
      <w:r w:rsidR="005557AF">
        <w:rPr>
          <w:rFonts w:ascii="Times New Roman" w:hAnsi="Times New Roman" w:cs="Times New Roman"/>
          <w:sz w:val="20"/>
          <w:szCs w:val="20"/>
        </w:rPr>
        <w:t>7</w:t>
      </w:r>
      <w:r w:rsidR="003D3119">
        <w:rPr>
          <w:rFonts w:ascii="Times New Roman" w:hAnsi="Times New Roman" w:cs="Times New Roman"/>
          <w:sz w:val="20"/>
          <w:szCs w:val="20"/>
        </w:rPr>
        <w:t xml:space="preserve"> </w:t>
      </w:r>
      <w:r w:rsidR="005557AF">
        <w:rPr>
          <w:rFonts w:ascii="Times New Roman" w:hAnsi="Times New Roman" w:cs="Times New Roman"/>
          <w:sz w:val="20"/>
          <w:szCs w:val="20"/>
        </w:rPr>
        <w:t>февраля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</w:t>
      </w:r>
      <w:r w:rsidR="005557AF">
        <w:rPr>
          <w:rFonts w:ascii="Times New Roman" w:hAnsi="Times New Roman" w:cs="Times New Roman"/>
          <w:sz w:val="20"/>
          <w:szCs w:val="20"/>
        </w:rPr>
        <w:t>6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года №</w:t>
      </w:r>
      <w:r>
        <w:rPr>
          <w:rFonts w:ascii="Times New Roman" w:hAnsi="Times New Roman" w:cs="Times New Roman"/>
          <w:sz w:val="20"/>
          <w:szCs w:val="20"/>
        </w:rPr>
        <w:t> </w:t>
      </w:r>
      <w:r w:rsidR="005557AF">
        <w:rPr>
          <w:rFonts w:ascii="Times New Roman" w:hAnsi="Times New Roman" w:cs="Times New Roman"/>
          <w:sz w:val="20"/>
          <w:szCs w:val="20"/>
        </w:rPr>
        <w:t>11</w:t>
      </w:r>
      <w:r w:rsidR="00086486" w:rsidRPr="00AD464B">
        <w:rPr>
          <w:rFonts w:ascii="Times New Roman" w:hAnsi="Times New Roman" w:cs="Times New Roman"/>
          <w:sz w:val="20"/>
          <w:szCs w:val="20"/>
        </w:rPr>
        <w:t xml:space="preserve"> утвержден отчет о результатах контрольного мероприятия.</w:t>
      </w:r>
    </w:p>
    <w:p w14:paraId="7C374BF8" w14:textId="5186A091" w:rsidR="005557AF" w:rsidRPr="005557AF" w:rsidRDefault="00A87EBB" w:rsidP="00555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4"/>
          <w:sz w:val="20"/>
          <w:szCs w:val="20"/>
          <w:lang w:eastAsia="en-US"/>
        </w:rPr>
      </w:pPr>
      <w:r w:rsidRPr="00D32F1A">
        <w:rPr>
          <w:rFonts w:ascii="Times New Roman" w:hAnsi="Times New Roman" w:cs="Times New Roman"/>
          <w:sz w:val="20"/>
          <w:szCs w:val="20"/>
        </w:rPr>
        <w:t xml:space="preserve">В результате контрольного мероприятия установлено, что </w:t>
      </w:r>
      <w:r w:rsidR="006A7E48">
        <w:rPr>
          <w:rFonts w:ascii="Times New Roman" w:eastAsia="Times New Roman" w:hAnsi="Times New Roman" w:cs="Times New Roman"/>
          <w:sz w:val="20"/>
          <w:szCs w:val="20"/>
        </w:rPr>
        <w:t>м</w:t>
      </w:r>
      <w:r w:rsidR="006A7E48" w:rsidRPr="006A7E48">
        <w:rPr>
          <w:rFonts w:ascii="Times New Roman" w:eastAsia="Times New Roman" w:hAnsi="Times New Roman" w:cs="Times New Roman"/>
          <w:sz w:val="20"/>
          <w:szCs w:val="20"/>
        </w:rPr>
        <w:t>униципальное бюджетное дошкольное образовательное учреждение муниципального образования муниципальный округ город Горячий Ключ Краснодарского края «Детский сад № 2» (</w:t>
      </w:r>
      <w:bookmarkStart w:id="1" w:name="_Hlk220593273"/>
      <w:r w:rsidR="006A7E48" w:rsidRPr="006A7E48">
        <w:rPr>
          <w:rFonts w:ascii="Times New Roman" w:eastAsia="Times New Roman" w:hAnsi="Times New Roman" w:cs="Times New Roman"/>
          <w:sz w:val="20"/>
          <w:szCs w:val="20"/>
        </w:rPr>
        <w:t>МБДОУ ДС № 2</w:t>
      </w:r>
      <w:bookmarkEnd w:id="1"/>
      <w:r w:rsidR="006A7E48" w:rsidRPr="006A7E48">
        <w:rPr>
          <w:rFonts w:ascii="Times New Roman" w:eastAsia="Times New Roman" w:hAnsi="Times New Roman" w:cs="Times New Roman"/>
          <w:sz w:val="20"/>
          <w:szCs w:val="20"/>
        </w:rPr>
        <w:t>) является некоммерческой организацией, созданной для обеспечения получения дошкольного образования</w:t>
      </w:r>
      <w:r w:rsidR="005557AF"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</w:p>
    <w:p w14:paraId="706A659F" w14:textId="35898F19" w:rsidR="005557AF" w:rsidRPr="005557AF" w:rsidRDefault="005557AF" w:rsidP="005557AF">
      <w:pPr>
        <w:spacing w:after="0" w:line="240" w:lineRule="auto"/>
        <w:ind w:firstLine="64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en-US"/>
        </w:rPr>
      </w:pP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>Функции и полномочия учредителя</w:t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="00EC7149" w:rsidRPr="006A7E48">
        <w:rPr>
          <w:rFonts w:ascii="Times New Roman" w:eastAsia="Times New Roman" w:hAnsi="Times New Roman" w:cs="Times New Roman"/>
          <w:sz w:val="20"/>
          <w:szCs w:val="20"/>
        </w:rPr>
        <w:t>МБДОУ ДС № 2</w:t>
      </w:r>
      <w:r w:rsidRPr="005557AF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осуществляет администрация муниципального образования муниципальный округ город Горячий Ключ Краснодарского края, от имени которой действует управление образования администрации муниципального образования муниципальный округ город Горячий Ключ Краснодарского края.</w:t>
      </w:r>
    </w:p>
    <w:p w14:paraId="32E0C5E2" w14:textId="3CC980C5" w:rsidR="002D3CA1" w:rsidRPr="00F23B70" w:rsidRDefault="002D3CA1" w:rsidP="005557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</w:pPr>
      <w:r w:rsidRPr="00F23B70">
        <w:rPr>
          <w:rFonts w:ascii="Times New Roman" w:eastAsia="Times New Roman" w:hAnsi="Times New Roman" w:cs="Times New Roman"/>
          <w:b/>
          <w:i/>
          <w:spacing w:val="4"/>
          <w:sz w:val="20"/>
          <w:szCs w:val="20"/>
          <w:u w:val="single"/>
        </w:rPr>
        <w:t>В результате контрольного мероприятия выявлены нарушения требований:</w:t>
      </w:r>
    </w:p>
    <w:p w14:paraId="152E41E6" w14:textId="47BCA310" w:rsidR="006F3A1F" w:rsidRPr="00D809F5" w:rsidRDefault="00652C1D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F23B70">
        <w:rPr>
          <w:rFonts w:eastAsia="Times New Roman" w:cs="Times New Roman"/>
          <w:spacing w:val="4"/>
          <w:sz w:val="20"/>
          <w:szCs w:val="20"/>
        </w:rPr>
        <w:t xml:space="preserve">п.6, раздела </w:t>
      </w:r>
      <w:r w:rsidRPr="00F23B70">
        <w:rPr>
          <w:rFonts w:eastAsia="Times New Roman" w:cs="Times New Roman"/>
          <w:spacing w:val="4"/>
          <w:sz w:val="20"/>
          <w:szCs w:val="20"/>
          <w:lang w:val="en-US"/>
        </w:rPr>
        <w:t>II</w:t>
      </w:r>
      <w:r w:rsidRPr="00F23B70">
        <w:rPr>
          <w:rFonts w:eastAsia="Times New Roman" w:cs="Times New Roman"/>
          <w:spacing w:val="4"/>
          <w:sz w:val="20"/>
          <w:szCs w:val="20"/>
        </w:rPr>
        <w:t>, Порядка предоставления и размещения информации об учреждениях</w:t>
      </w:r>
      <w:r>
        <w:rPr>
          <w:rFonts w:eastAsia="Times New Roman" w:cs="Times New Roman"/>
          <w:spacing w:val="4"/>
          <w:sz w:val="20"/>
          <w:szCs w:val="20"/>
        </w:rPr>
        <w:t xml:space="preserve"> (</w:t>
      </w:r>
      <w:r w:rsidRPr="00652C1D">
        <w:rPr>
          <w:rFonts w:eastAsia="Times New Roman" w:cs="Times New Roman"/>
          <w:spacing w:val="4"/>
          <w:sz w:val="20"/>
          <w:szCs w:val="20"/>
        </w:rPr>
        <w:t>утверждённого приказом Минфина РФ от 21.07.2011 г.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 w:rsidR="00F236FB" w:rsidRPr="00F236FB">
        <w:rPr>
          <w:rFonts w:eastAsia="Times New Roman" w:cs="Times New Roman"/>
          <w:spacing w:val="4"/>
          <w:sz w:val="20"/>
          <w:szCs w:val="20"/>
        </w:rPr>
        <w:t>)</w:t>
      </w:r>
      <w:r w:rsidR="006F3A1F" w:rsidRPr="00F236FB">
        <w:rPr>
          <w:rFonts w:cs="Times New Roman"/>
          <w:spacing w:val="4"/>
          <w:sz w:val="20"/>
          <w:szCs w:val="20"/>
        </w:rPr>
        <w:t>;</w:t>
      </w:r>
    </w:p>
    <w:p w14:paraId="78A4690C" w14:textId="1AFBCF1F" w:rsidR="00A6493D" w:rsidRDefault="00A6493D" w:rsidP="00A6493D">
      <w:pPr>
        <w:pStyle w:val="a6"/>
        <w:numPr>
          <w:ilvl w:val="0"/>
          <w:numId w:val="3"/>
        </w:numPr>
        <w:spacing w:line="242" w:lineRule="auto"/>
        <w:ind w:left="142" w:firstLine="142"/>
        <w:jc w:val="both"/>
        <w:rPr>
          <w:bCs/>
          <w:iCs/>
          <w:sz w:val="20"/>
          <w:szCs w:val="20"/>
        </w:rPr>
      </w:pPr>
      <w:r w:rsidRPr="00A6493D">
        <w:rPr>
          <w:bCs/>
          <w:iCs/>
          <w:sz w:val="20"/>
          <w:szCs w:val="20"/>
        </w:rPr>
        <w:t xml:space="preserve">бюджетного законодательства статьи 78.1 БК РФ, статьи 9.2. </w:t>
      </w:r>
      <w:r w:rsidRPr="00A6493D">
        <w:rPr>
          <w:bCs/>
          <w:sz w:val="20"/>
          <w:szCs w:val="20"/>
          <w:shd w:val="clear" w:color="auto" w:fill="FFFFFF"/>
        </w:rPr>
        <w:t>Федерального закона от 12 января 1996 г. № 7-ФЗ «О некоммерческих организациях»</w:t>
      </w:r>
      <w:r>
        <w:rPr>
          <w:bCs/>
          <w:iCs/>
          <w:sz w:val="20"/>
          <w:szCs w:val="20"/>
        </w:rPr>
        <w:t>;</w:t>
      </w:r>
    </w:p>
    <w:p w14:paraId="2EFA0652" w14:textId="18E7350F" w:rsidR="00E51F0C" w:rsidRPr="00E51F0C" w:rsidRDefault="00E51F0C" w:rsidP="00A6493D">
      <w:pPr>
        <w:pStyle w:val="a6"/>
        <w:numPr>
          <w:ilvl w:val="0"/>
          <w:numId w:val="3"/>
        </w:numPr>
        <w:spacing w:line="242" w:lineRule="auto"/>
        <w:ind w:left="142" w:firstLine="142"/>
        <w:jc w:val="both"/>
        <w:rPr>
          <w:iCs/>
          <w:sz w:val="20"/>
          <w:szCs w:val="20"/>
        </w:rPr>
      </w:pPr>
      <w:r w:rsidRPr="00E51F0C">
        <w:rPr>
          <w:rFonts w:eastAsia="Times New Roman" w:cs="Times New Roman"/>
          <w:iCs/>
          <w:spacing w:val="4"/>
          <w:sz w:val="20"/>
          <w:szCs w:val="20"/>
        </w:rPr>
        <w:t>Соглашения №</w:t>
      </w:r>
      <w:r>
        <w:rPr>
          <w:rFonts w:eastAsia="Times New Roman" w:cs="Times New Roman"/>
          <w:iCs/>
          <w:spacing w:val="4"/>
          <w:sz w:val="20"/>
          <w:szCs w:val="20"/>
        </w:rPr>
        <w:t xml:space="preserve"> </w:t>
      </w:r>
      <w:r w:rsidRPr="00E51F0C">
        <w:rPr>
          <w:rFonts w:eastAsia="Times New Roman" w:cs="Times New Roman"/>
          <w:iCs/>
          <w:spacing w:val="4"/>
          <w:sz w:val="20"/>
          <w:szCs w:val="20"/>
        </w:rPr>
        <w:t>4/20 от 20.01.2025г., Приказа министерства образования, науки и молодежной политики Краснодарского края от 8.06.2022г. № 1366</w:t>
      </w:r>
      <w:r>
        <w:rPr>
          <w:rFonts w:eastAsia="Times New Roman" w:cs="Times New Roman"/>
          <w:iCs/>
          <w:spacing w:val="4"/>
          <w:sz w:val="20"/>
          <w:szCs w:val="20"/>
        </w:rPr>
        <w:t>;</w:t>
      </w:r>
    </w:p>
    <w:p w14:paraId="4DAEA9A9" w14:textId="0C5A1E61" w:rsidR="00D809F5" w:rsidRPr="004C67D9" w:rsidRDefault="00D809F5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D809F5">
        <w:rPr>
          <w:rFonts w:eastAsia="Times New Roman" w:cs="Times New Roman"/>
          <w:iCs/>
          <w:spacing w:val="4"/>
          <w:sz w:val="20"/>
          <w:szCs w:val="20"/>
        </w:rPr>
        <w:t>Приказа Минфина РФ № 52н, выразившиеся в некорректном ведении регистра бухгалтерского учета</w:t>
      </w:r>
      <w:r w:rsidR="004A0B56">
        <w:rPr>
          <w:rFonts w:eastAsia="Times New Roman" w:cs="Times New Roman"/>
          <w:iCs/>
          <w:spacing w:val="4"/>
          <w:sz w:val="20"/>
          <w:szCs w:val="20"/>
        </w:rPr>
        <w:t>;</w:t>
      </w:r>
    </w:p>
    <w:p w14:paraId="0F49F7D0" w14:textId="78C7BCEF" w:rsidR="004C67D9" w:rsidRPr="004C67D9" w:rsidRDefault="004C67D9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4C67D9">
        <w:rPr>
          <w:rFonts w:eastAsia="Times New Roman" w:cs="Times New Roman"/>
          <w:sz w:val="20"/>
          <w:szCs w:val="20"/>
        </w:rPr>
        <w:t>указ</w:t>
      </w:r>
      <w:r>
        <w:rPr>
          <w:rFonts w:eastAsia="Times New Roman" w:cs="Times New Roman"/>
          <w:sz w:val="20"/>
          <w:szCs w:val="20"/>
        </w:rPr>
        <w:t>ов</w:t>
      </w:r>
      <w:r w:rsidRPr="004C67D9">
        <w:rPr>
          <w:rFonts w:eastAsia="Times New Roman" w:cs="Times New Roman"/>
          <w:sz w:val="20"/>
          <w:szCs w:val="20"/>
        </w:rPr>
        <w:t xml:space="preserve"> Президента Российской Федерации от 07.05.2012 г. № 597 и от 01.06.2012 г. № 761, а также </w:t>
      </w:r>
      <w:r>
        <w:rPr>
          <w:rFonts w:eastAsia="Times New Roman" w:cs="Times New Roman"/>
          <w:sz w:val="20"/>
          <w:szCs w:val="20"/>
        </w:rPr>
        <w:t>п.</w:t>
      </w:r>
      <w:r w:rsidRPr="004C67D9">
        <w:rPr>
          <w:rFonts w:eastAsia="Times New Roman" w:cs="Times New Roman"/>
          <w:sz w:val="20"/>
          <w:szCs w:val="20"/>
        </w:rPr>
        <w:t>2 поручения Президента Российской Федерации от 10.12.2022 г. № Пр-2360</w:t>
      </w:r>
    </w:p>
    <w:p w14:paraId="4A9389A4" w14:textId="5A0DE94F" w:rsidR="00D809F5" w:rsidRPr="004A0B56" w:rsidRDefault="00D809F5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D809F5">
        <w:rPr>
          <w:rFonts w:eastAsia="Times New Roman" w:cs="Times New Roman"/>
          <w:iCs/>
          <w:spacing w:val="4"/>
          <w:sz w:val="20"/>
          <w:szCs w:val="20"/>
        </w:rPr>
        <w:t>ст.136, 140 ТК РФ</w:t>
      </w:r>
      <w:r w:rsidR="004A0B56">
        <w:rPr>
          <w:rFonts w:eastAsia="Times New Roman" w:cs="Times New Roman"/>
          <w:iCs/>
          <w:spacing w:val="4"/>
          <w:sz w:val="20"/>
          <w:szCs w:val="20"/>
        </w:rPr>
        <w:t>;</w:t>
      </w:r>
    </w:p>
    <w:p w14:paraId="7B9CF397" w14:textId="53E63D04" w:rsidR="004A0B56" w:rsidRPr="004A0B56" w:rsidRDefault="00846071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bCs/>
          <w:sz w:val="20"/>
          <w:szCs w:val="20"/>
        </w:rPr>
      </w:pPr>
      <w:r>
        <w:rPr>
          <w:spacing w:val="4"/>
          <w:sz w:val="20"/>
          <w:szCs w:val="20"/>
        </w:rPr>
        <w:t>в</w:t>
      </w:r>
      <w:r w:rsidR="004A0B56" w:rsidRPr="004A0B56">
        <w:rPr>
          <w:spacing w:val="4"/>
          <w:sz w:val="20"/>
          <w:szCs w:val="20"/>
        </w:rPr>
        <w:t xml:space="preserve"> Положении об оплате труда на</w:t>
      </w:r>
      <w:r w:rsidR="004A0B56">
        <w:rPr>
          <w:bCs/>
          <w:spacing w:val="4"/>
          <w:sz w:val="20"/>
          <w:szCs w:val="20"/>
        </w:rPr>
        <w:t xml:space="preserve"> </w:t>
      </w:r>
      <w:r w:rsidR="004A0B56" w:rsidRPr="004A0B56">
        <w:rPr>
          <w:bCs/>
          <w:spacing w:val="4"/>
          <w:sz w:val="20"/>
          <w:szCs w:val="20"/>
        </w:rPr>
        <w:t xml:space="preserve">момент проведения проверки </w:t>
      </w:r>
      <w:r w:rsidR="004A0B56">
        <w:rPr>
          <w:bCs/>
          <w:spacing w:val="4"/>
          <w:sz w:val="20"/>
          <w:szCs w:val="20"/>
        </w:rPr>
        <w:t>использовались</w:t>
      </w:r>
      <w:r w:rsidR="004A0B56" w:rsidRPr="004A0B56">
        <w:rPr>
          <w:bCs/>
          <w:spacing w:val="4"/>
          <w:sz w:val="20"/>
          <w:szCs w:val="20"/>
        </w:rPr>
        <w:t xml:space="preserve"> нормативные правовые акты, утратившие свою юридическую силу</w:t>
      </w:r>
      <w:r w:rsidR="004A0B56">
        <w:rPr>
          <w:bCs/>
          <w:spacing w:val="4"/>
          <w:sz w:val="20"/>
          <w:szCs w:val="20"/>
        </w:rPr>
        <w:t>;</w:t>
      </w:r>
    </w:p>
    <w:p w14:paraId="4F8DF9F4" w14:textId="2E8692F7" w:rsidR="004A0B56" w:rsidRPr="004A0B56" w:rsidRDefault="004A0B56" w:rsidP="006A77C1">
      <w:pPr>
        <w:pStyle w:val="a6"/>
        <w:numPr>
          <w:ilvl w:val="0"/>
          <w:numId w:val="3"/>
        </w:numPr>
        <w:ind w:left="142" w:firstLine="142"/>
        <w:jc w:val="both"/>
        <w:rPr>
          <w:rFonts w:cs="Times New Roman"/>
          <w:sz w:val="20"/>
          <w:szCs w:val="20"/>
        </w:rPr>
      </w:pPr>
      <w:r w:rsidRPr="004A0B56">
        <w:rPr>
          <w:iCs/>
          <w:sz w:val="20"/>
          <w:szCs w:val="20"/>
        </w:rPr>
        <w:t>выявлен</w:t>
      </w:r>
      <w:r w:rsidR="00EC7149">
        <w:rPr>
          <w:iCs/>
          <w:sz w:val="20"/>
          <w:szCs w:val="20"/>
        </w:rPr>
        <w:t>ы</w:t>
      </w:r>
      <w:r w:rsidRPr="004A0B56">
        <w:rPr>
          <w:iCs/>
          <w:sz w:val="20"/>
          <w:szCs w:val="20"/>
        </w:rPr>
        <w:t xml:space="preserve"> </w:t>
      </w:r>
      <w:r w:rsidR="00EC7149" w:rsidRPr="00EC7149">
        <w:rPr>
          <w:rFonts w:eastAsia="Times New Roman" w:cs="Times New Roman"/>
          <w:iCs/>
          <w:spacing w:val="4"/>
          <w:sz w:val="20"/>
          <w:szCs w:val="20"/>
        </w:rPr>
        <w:t>нецелевые расходы на выплату заработной платы и начислений на нее</w:t>
      </w:r>
      <w:r w:rsidR="00E51F0C" w:rsidRPr="00E51F0C">
        <w:rPr>
          <w:rFonts w:eastAsia="Times New Roman" w:cs="Times New Roman"/>
          <w:bCs/>
          <w:iCs/>
          <w:spacing w:val="4"/>
          <w:szCs w:val="28"/>
        </w:rPr>
        <w:t xml:space="preserve"> </w:t>
      </w:r>
      <w:r w:rsidR="00E51F0C" w:rsidRPr="00E51F0C">
        <w:rPr>
          <w:rFonts w:eastAsia="Times New Roman" w:cs="Times New Roman"/>
          <w:bCs/>
          <w:iCs/>
          <w:spacing w:val="4"/>
          <w:sz w:val="20"/>
          <w:szCs w:val="20"/>
        </w:rPr>
        <w:t>за счет средств краевой субвенции в общей сумме 134 757,0 руб.</w:t>
      </w:r>
    </w:p>
    <w:p w14:paraId="15B75737" w14:textId="3D55E7EE" w:rsidR="00F23B70" w:rsidRDefault="00775174" w:rsidP="00775174">
      <w:pPr>
        <w:pStyle w:val="a6"/>
        <w:ind w:left="0" w:firstLine="709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А</w:t>
      </w:r>
      <w:r w:rsidRPr="00775174">
        <w:rPr>
          <w:rFonts w:cs="Times New Roman"/>
          <w:sz w:val="20"/>
          <w:szCs w:val="20"/>
        </w:rPr>
        <w:t>кт и представления</w:t>
      </w:r>
      <w:r>
        <w:rPr>
          <w:rFonts w:cs="Times New Roman"/>
          <w:sz w:val="20"/>
          <w:szCs w:val="20"/>
        </w:rPr>
        <w:t xml:space="preserve"> по результатам контрольного мероприятия направлены Контрольно-счетной палатой</w:t>
      </w:r>
      <w:r w:rsidRPr="00775174">
        <w:rPr>
          <w:rFonts w:cs="Times New Roman"/>
          <w:sz w:val="20"/>
          <w:szCs w:val="20"/>
        </w:rPr>
        <w:t xml:space="preserve"> в адрес </w:t>
      </w:r>
      <w:bookmarkStart w:id="2" w:name="_Hlk215758792"/>
      <w:r w:rsidR="008B7537">
        <w:rPr>
          <w:bCs/>
          <w:sz w:val="20"/>
          <w:szCs w:val="20"/>
        </w:rPr>
        <w:t>заведующего</w:t>
      </w:r>
      <w:r w:rsidR="00437A9B" w:rsidRPr="00437A9B">
        <w:rPr>
          <w:bCs/>
          <w:sz w:val="20"/>
          <w:szCs w:val="20"/>
        </w:rPr>
        <w:t xml:space="preserve"> </w:t>
      </w:r>
      <w:r w:rsidR="008B7537" w:rsidRPr="00EA20EC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>муниципальн</w:t>
      </w:r>
      <w:r w:rsidR="008604E1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>ым</w:t>
      </w:r>
      <w:r w:rsidR="008B7537" w:rsidRPr="00EA20EC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 xml:space="preserve"> бюджетн</w:t>
      </w:r>
      <w:r w:rsidR="008604E1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>ым</w:t>
      </w:r>
      <w:r w:rsidR="008B7537" w:rsidRPr="00EA20EC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 xml:space="preserve"> дошкольн</w:t>
      </w:r>
      <w:r w:rsidR="008604E1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>ым</w:t>
      </w:r>
      <w:r w:rsidR="008B7537" w:rsidRPr="00EA20EC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 xml:space="preserve"> образовательн</w:t>
      </w:r>
      <w:r w:rsidR="008604E1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>ым</w:t>
      </w:r>
      <w:r w:rsidR="008B7537" w:rsidRPr="00EA20EC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 xml:space="preserve"> учреждени</w:t>
      </w:r>
      <w:r w:rsidR="008604E1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>ем</w:t>
      </w:r>
      <w:r w:rsidR="008B7537" w:rsidRPr="00EA20EC">
        <w:rPr>
          <w:rFonts w:eastAsia="Times New Roman" w:cs="Times New Roman"/>
          <w:bCs/>
          <w:color w:val="292929"/>
          <w:sz w:val="20"/>
          <w:szCs w:val="20"/>
          <w:shd w:val="clear" w:color="auto" w:fill="FFFFFF"/>
        </w:rPr>
        <w:t xml:space="preserve"> муниципального образования муниципальный округ город Горячий</w:t>
      </w:r>
      <w:r w:rsidR="008B7537">
        <w:rPr>
          <w:rFonts w:eastAsia="Times New Roman" w:cs="Times New Roman"/>
          <w:color w:val="292929"/>
          <w:sz w:val="20"/>
          <w:szCs w:val="20"/>
          <w:shd w:val="clear" w:color="auto" w:fill="FFFFFF"/>
        </w:rPr>
        <w:t xml:space="preserve"> Ключ Краснодарского края «Детский сад № 2</w:t>
      </w:r>
      <w:r w:rsidR="008B7537" w:rsidRPr="00C357DA">
        <w:rPr>
          <w:rFonts w:eastAsia="Times New Roman" w:cs="Times New Roman"/>
          <w:color w:val="292929"/>
          <w:sz w:val="20"/>
          <w:szCs w:val="20"/>
          <w:shd w:val="clear" w:color="auto" w:fill="FFFFFF"/>
        </w:rPr>
        <w:t>»</w:t>
      </w:r>
      <w:r w:rsidRPr="00775174">
        <w:rPr>
          <w:rFonts w:cs="Times New Roman"/>
          <w:bCs/>
          <w:sz w:val="20"/>
          <w:szCs w:val="20"/>
        </w:rPr>
        <w:t xml:space="preserve">,  руководителя </w:t>
      </w:r>
      <w:r w:rsidRPr="00775174">
        <w:rPr>
          <w:rFonts w:cs="Times New Roman"/>
          <w:sz w:val="20"/>
          <w:szCs w:val="20"/>
        </w:rPr>
        <w:t>муниципальн</w:t>
      </w:r>
      <w:r w:rsidR="008604E1">
        <w:rPr>
          <w:rFonts w:cs="Times New Roman"/>
          <w:sz w:val="20"/>
          <w:szCs w:val="20"/>
        </w:rPr>
        <w:t>ым</w:t>
      </w:r>
      <w:r w:rsidRPr="00775174">
        <w:rPr>
          <w:rFonts w:cs="Times New Roman"/>
          <w:sz w:val="20"/>
          <w:szCs w:val="20"/>
        </w:rPr>
        <w:t xml:space="preserve"> казенн</w:t>
      </w:r>
      <w:r w:rsidR="008604E1">
        <w:rPr>
          <w:rFonts w:cs="Times New Roman"/>
          <w:sz w:val="20"/>
          <w:szCs w:val="20"/>
        </w:rPr>
        <w:t>ым</w:t>
      </w:r>
      <w:r w:rsidRPr="00775174">
        <w:rPr>
          <w:rFonts w:cs="Times New Roman"/>
          <w:sz w:val="20"/>
          <w:szCs w:val="20"/>
        </w:rPr>
        <w:t xml:space="preserve"> учреждени</w:t>
      </w:r>
      <w:r w:rsidR="008604E1">
        <w:rPr>
          <w:rFonts w:cs="Times New Roman"/>
          <w:sz w:val="20"/>
          <w:szCs w:val="20"/>
        </w:rPr>
        <w:t>ем</w:t>
      </w:r>
      <w:r w:rsidRPr="00775174">
        <w:rPr>
          <w:rFonts w:cs="Times New Roman"/>
          <w:sz w:val="20"/>
          <w:szCs w:val="20"/>
        </w:rPr>
        <w:t xml:space="preserve"> муниципального образования муниципальный округ город Горячий Ключ Краснодарского края «Централизованная бухгалтерия бюджетных учреждений», начальника </w:t>
      </w:r>
      <w:r w:rsidR="00437A9B">
        <w:rPr>
          <w:rFonts w:cs="Times New Roman"/>
          <w:sz w:val="20"/>
          <w:szCs w:val="20"/>
        </w:rPr>
        <w:t>управления образования</w:t>
      </w:r>
      <w:r w:rsidRPr="00775174">
        <w:rPr>
          <w:rFonts w:cs="Times New Roman"/>
          <w:sz w:val="20"/>
          <w:szCs w:val="20"/>
        </w:rPr>
        <w:t xml:space="preserve"> администрации муниципального образования муниципальный округ город Горячий Ключ Краснодарского края</w:t>
      </w:r>
      <w:bookmarkEnd w:id="2"/>
      <w:r w:rsidRPr="00775174">
        <w:rPr>
          <w:rFonts w:cs="Times New Roman"/>
          <w:sz w:val="20"/>
          <w:szCs w:val="20"/>
        </w:rPr>
        <w:t>.</w:t>
      </w:r>
      <w:r w:rsidR="007244FA">
        <w:rPr>
          <w:rFonts w:cs="Times New Roman"/>
          <w:sz w:val="20"/>
          <w:szCs w:val="20"/>
        </w:rPr>
        <w:t xml:space="preserve">  </w:t>
      </w:r>
    </w:p>
    <w:p w14:paraId="415D893C" w14:textId="10B10F64" w:rsidR="00F23B70" w:rsidRPr="00F23B70" w:rsidRDefault="00F23B70" w:rsidP="00F23B7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3B70">
        <w:rPr>
          <w:rFonts w:ascii="Times New Roman" w:eastAsia="Times New Roman" w:hAnsi="Times New Roman" w:cs="Times New Roman"/>
          <w:sz w:val="20"/>
          <w:szCs w:val="20"/>
        </w:rPr>
        <w:t>Контрольно-счетной палатой муниципального образования муниципальный округ город Горячий Ключ Краснодарского края в отношении должностного лица</w:t>
      </w:r>
      <w:r w:rsidRPr="00F23B7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у</w:t>
      </w:r>
      <w:r w:rsidRPr="00F23B70">
        <w:rPr>
          <w:rFonts w:ascii="Times New Roman" w:eastAsia="Times New Roman" w:hAnsi="Times New Roman" w:cs="Times New Roman"/>
          <w:iCs/>
          <w:sz w:val="20"/>
          <w:szCs w:val="20"/>
        </w:rPr>
        <w:t>правления образования администрации муниципального образования муниципальный округ город Горячий Ключ Краснодарского края</w:t>
      </w:r>
      <w:r w:rsidRPr="00F23B70">
        <w:rPr>
          <w:rFonts w:ascii="Times New Roman" w:eastAsia="Times New Roman" w:hAnsi="Times New Roman" w:cs="Times New Roman"/>
          <w:sz w:val="20"/>
          <w:szCs w:val="20"/>
        </w:rPr>
        <w:t xml:space="preserve"> составлен протокол об административном правонарушении.          </w:t>
      </w:r>
    </w:p>
    <w:p w14:paraId="783652C1" w14:textId="7E6FA4AE" w:rsidR="007244FA" w:rsidRDefault="007244FA" w:rsidP="00F23B70">
      <w:pPr>
        <w:pStyle w:val="a6"/>
        <w:ind w:left="0" w:firstLine="709"/>
        <w:jc w:val="both"/>
        <w:rPr>
          <w:rFonts w:cs="Times New Roman"/>
          <w:bCs/>
          <w:sz w:val="20"/>
        </w:rPr>
      </w:pPr>
      <w:r>
        <w:rPr>
          <w:rFonts w:cs="Times New Roman"/>
          <w:sz w:val="20"/>
          <w:szCs w:val="20"/>
        </w:rPr>
        <w:t xml:space="preserve"> </w:t>
      </w:r>
      <w:r w:rsidRPr="00FC1123">
        <w:rPr>
          <w:rFonts w:cs="Times New Roman"/>
          <w:bCs/>
          <w:sz w:val="20"/>
        </w:rPr>
        <w:t xml:space="preserve">Отчет о результатах контрольного мероприятия направлен </w:t>
      </w:r>
      <w:r w:rsidR="006A77C1" w:rsidRPr="00FC1123">
        <w:rPr>
          <w:rFonts w:cs="Times New Roman"/>
          <w:bCs/>
          <w:sz w:val="20"/>
        </w:rPr>
        <w:t xml:space="preserve">в Совет муниципального образования </w:t>
      </w:r>
      <w:r w:rsidR="000F2CBF">
        <w:rPr>
          <w:rFonts w:cs="Times New Roman"/>
          <w:bCs/>
          <w:sz w:val="20"/>
        </w:rPr>
        <w:t xml:space="preserve">муниципальный округ </w:t>
      </w:r>
      <w:r w:rsidR="006A77C1" w:rsidRPr="00FC1123">
        <w:rPr>
          <w:rFonts w:cs="Times New Roman"/>
          <w:bCs/>
          <w:sz w:val="20"/>
        </w:rPr>
        <w:t>город Горячий Ключ</w:t>
      </w:r>
      <w:r w:rsidR="000F2CBF">
        <w:rPr>
          <w:rFonts w:cs="Times New Roman"/>
          <w:bCs/>
          <w:sz w:val="20"/>
        </w:rPr>
        <w:t xml:space="preserve"> Краснодарского края</w:t>
      </w:r>
      <w:r w:rsidR="006A77C1" w:rsidRPr="00FC1123">
        <w:rPr>
          <w:rFonts w:cs="Times New Roman"/>
          <w:bCs/>
          <w:sz w:val="20"/>
        </w:rPr>
        <w:t xml:space="preserve"> </w:t>
      </w:r>
      <w:r w:rsidR="006A77C1">
        <w:rPr>
          <w:rFonts w:cs="Times New Roman"/>
          <w:bCs/>
          <w:sz w:val="20"/>
        </w:rPr>
        <w:t xml:space="preserve">и </w:t>
      </w:r>
      <w:r w:rsidRPr="00FC1123">
        <w:rPr>
          <w:rFonts w:cs="Times New Roman"/>
          <w:bCs/>
          <w:sz w:val="20"/>
        </w:rPr>
        <w:t xml:space="preserve">главе </w:t>
      </w:r>
      <w:r w:rsidR="000F2CBF">
        <w:rPr>
          <w:rFonts w:cs="Times New Roman"/>
          <w:bCs/>
          <w:sz w:val="20"/>
        </w:rPr>
        <w:t>город</w:t>
      </w:r>
      <w:r w:rsidR="008604E1">
        <w:rPr>
          <w:rFonts w:cs="Times New Roman"/>
          <w:bCs/>
          <w:sz w:val="20"/>
        </w:rPr>
        <w:t>а</w:t>
      </w:r>
      <w:r w:rsidRPr="00FC1123">
        <w:rPr>
          <w:rFonts w:cs="Times New Roman"/>
          <w:bCs/>
          <w:sz w:val="20"/>
        </w:rPr>
        <w:t xml:space="preserve"> Горячий Ключ.</w:t>
      </w:r>
    </w:p>
    <w:p w14:paraId="70896F5D" w14:textId="77777777" w:rsidR="006F3A1F" w:rsidRDefault="003274FB" w:rsidP="003274FB">
      <w:pPr>
        <w:pStyle w:val="a6"/>
        <w:ind w:left="142"/>
        <w:jc w:val="both"/>
        <w:rPr>
          <w:bCs/>
          <w:sz w:val="20"/>
        </w:rPr>
      </w:pPr>
      <w:r>
        <w:rPr>
          <w:bCs/>
          <w:sz w:val="20"/>
        </w:rPr>
        <w:tab/>
        <w:t>Материалы по результатам контрольного мероприятия направлены в прокуратуру города Горячий Ключ</w:t>
      </w:r>
      <w:r w:rsidR="006A77C1">
        <w:rPr>
          <w:bCs/>
          <w:sz w:val="20"/>
        </w:rPr>
        <w:t xml:space="preserve"> и правоохранительные </w:t>
      </w:r>
      <w:r w:rsidR="00F12DE6">
        <w:rPr>
          <w:bCs/>
          <w:sz w:val="20"/>
        </w:rPr>
        <w:t>органы г. Горячий Ключ</w:t>
      </w:r>
      <w:r>
        <w:rPr>
          <w:bCs/>
          <w:sz w:val="20"/>
        </w:rPr>
        <w:t>.</w:t>
      </w:r>
    </w:p>
    <w:p w14:paraId="5C55A123" w14:textId="7CFBBB01" w:rsidR="00690248" w:rsidRDefault="00B07759" w:rsidP="003A0F14">
      <w:pPr>
        <w:spacing w:after="0" w:line="240" w:lineRule="auto"/>
        <w:ind w:firstLine="709"/>
        <w:jc w:val="both"/>
        <w:rPr>
          <w:bCs/>
          <w:sz w:val="20"/>
        </w:rPr>
      </w:pPr>
      <w:r w:rsidRPr="003A0F14">
        <w:rPr>
          <w:rStyle w:val="ab"/>
          <w:rFonts w:ascii="Times New Roman" w:hAnsi="Times New Roman" w:cs="Times New Roman"/>
          <w:b w:val="0"/>
          <w:bCs w:val="0"/>
          <w:sz w:val="20"/>
          <w:szCs w:val="20"/>
          <w:shd w:val="clear" w:color="auto" w:fill="FFFFFF"/>
        </w:rPr>
        <w:t>По результатам рассмотрения</w:t>
      </w:r>
      <w:r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> представлени</w:t>
      </w:r>
      <w:r w:rsidR="00146F90"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>й</w:t>
      </w:r>
      <w:r w:rsidRPr="003A0F1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нарушения устранены, замечания приняты к сведению.</w:t>
      </w:r>
      <w:r w:rsidRPr="003A0F14">
        <w:rPr>
          <w:rFonts w:ascii="Times New Roman" w:hAnsi="Times New Roman" w:cs="Times New Roman"/>
          <w:sz w:val="20"/>
          <w:szCs w:val="20"/>
        </w:rPr>
        <w:t xml:space="preserve"> О принятых мерах по устранению выявленных нарушений и недостатков представлена информация в установленный срок письм</w:t>
      </w:r>
      <w:r w:rsidR="00044FF2" w:rsidRPr="003A0F14">
        <w:rPr>
          <w:rFonts w:ascii="Times New Roman" w:hAnsi="Times New Roman" w:cs="Times New Roman"/>
          <w:sz w:val="20"/>
          <w:szCs w:val="20"/>
        </w:rPr>
        <w:t>ами:</w:t>
      </w:r>
      <w:r w:rsidRPr="003A0F14">
        <w:rPr>
          <w:rFonts w:ascii="Times New Roman" w:hAnsi="Times New Roman" w:cs="Times New Roman"/>
          <w:sz w:val="20"/>
          <w:szCs w:val="20"/>
        </w:rPr>
        <w:t xml:space="preserve"> от </w:t>
      </w:r>
      <w:r w:rsidR="00705B6D">
        <w:rPr>
          <w:rFonts w:ascii="Times New Roman" w:hAnsi="Times New Roman" w:cs="Times New Roman"/>
          <w:sz w:val="20"/>
          <w:szCs w:val="20"/>
        </w:rPr>
        <w:t>16</w:t>
      </w:r>
      <w:r w:rsidRPr="003A0F14">
        <w:rPr>
          <w:rFonts w:ascii="Times New Roman" w:hAnsi="Times New Roman" w:cs="Times New Roman"/>
          <w:sz w:val="20"/>
          <w:szCs w:val="20"/>
        </w:rPr>
        <w:t>.</w:t>
      </w:r>
      <w:r w:rsidR="00437A9B">
        <w:rPr>
          <w:rFonts w:ascii="Times New Roman" w:hAnsi="Times New Roman" w:cs="Times New Roman"/>
          <w:sz w:val="20"/>
          <w:szCs w:val="20"/>
        </w:rPr>
        <w:t>0</w:t>
      </w:r>
      <w:r w:rsidR="00705B6D">
        <w:rPr>
          <w:rFonts w:ascii="Times New Roman" w:hAnsi="Times New Roman" w:cs="Times New Roman"/>
          <w:sz w:val="20"/>
          <w:szCs w:val="20"/>
        </w:rPr>
        <w:t>3</w:t>
      </w:r>
      <w:r w:rsidRPr="003A0F14">
        <w:rPr>
          <w:rFonts w:ascii="Times New Roman" w:hAnsi="Times New Roman" w:cs="Times New Roman"/>
          <w:sz w:val="20"/>
          <w:szCs w:val="20"/>
        </w:rPr>
        <w:t>.202</w:t>
      </w:r>
      <w:r w:rsidR="00437A9B">
        <w:rPr>
          <w:rFonts w:ascii="Times New Roman" w:hAnsi="Times New Roman" w:cs="Times New Roman"/>
          <w:sz w:val="20"/>
          <w:szCs w:val="20"/>
        </w:rPr>
        <w:t>6</w:t>
      </w:r>
      <w:r w:rsidRPr="003A0F14">
        <w:rPr>
          <w:rFonts w:ascii="Times New Roman" w:hAnsi="Times New Roman" w:cs="Times New Roman"/>
          <w:sz w:val="20"/>
          <w:szCs w:val="20"/>
        </w:rPr>
        <w:t xml:space="preserve"> г</w:t>
      </w:r>
      <w:r w:rsidR="00C441BC" w:rsidRPr="003A0F14">
        <w:rPr>
          <w:rFonts w:ascii="Times New Roman" w:hAnsi="Times New Roman" w:cs="Times New Roman"/>
          <w:sz w:val="20"/>
          <w:szCs w:val="20"/>
        </w:rPr>
        <w:t>.</w:t>
      </w:r>
      <w:r w:rsidRPr="003A0F14">
        <w:rPr>
          <w:rFonts w:ascii="Times New Roman" w:hAnsi="Times New Roman" w:cs="Times New Roman"/>
          <w:sz w:val="20"/>
          <w:szCs w:val="20"/>
        </w:rPr>
        <w:t xml:space="preserve"> № </w:t>
      </w:r>
      <w:r w:rsidR="00705B6D">
        <w:rPr>
          <w:rFonts w:ascii="Times New Roman" w:hAnsi="Times New Roman" w:cs="Times New Roman"/>
          <w:sz w:val="20"/>
          <w:szCs w:val="20"/>
        </w:rPr>
        <w:t>25</w:t>
      </w:r>
      <w:r w:rsidR="00044FF2" w:rsidRPr="003A0F14">
        <w:rPr>
          <w:rFonts w:ascii="Times New Roman" w:hAnsi="Times New Roman" w:cs="Times New Roman"/>
          <w:sz w:val="20"/>
          <w:szCs w:val="20"/>
        </w:rPr>
        <w:t xml:space="preserve"> (</w:t>
      </w:r>
      <w:r w:rsidR="008604E1" w:rsidRPr="008604E1">
        <w:rPr>
          <w:rFonts w:ascii="Times New Roman" w:eastAsia="Times New Roman" w:hAnsi="Times New Roman" w:cs="Times New Roman"/>
          <w:bCs/>
          <w:color w:val="292929"/>
          <w:sz w:val="20"/>
          <w:szCs w:val="20"/>
          <w:shd w:val="clear" w:color="auto" w:fill="FFFFFF"/>
        </w:rPr>
        <w:t>МБДОУ ДС № 2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), от 1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</w:t>
      </w:r>
      <w:r w:rsidR="00FB4186">
        <w:rPr>
          <w:rFonts w:ascii="Times New Roman" w:hAnsi="Times New Roman" w:cs="Times New Roman"/>
          <w:bCs/>
          <w:sz w:val="20"/>
          <w:szCs w:val="20"/>
        </w:rPr>
        <w:t>03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.202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г. № </w:t>
      </w:r>
      <w:r w:rsidR="00705B6D">
        <w:rPr>
          <w:rFonts w:ascii="Times New Roman" w:hAnsi="Times New Roman" w:cs="Times New Roman"/>
          <w:bCs/>
          <w:sz w:val="20"/>
          <w:szCs w:val="20"/>
        </w:rPr>
        <w:t>97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(муниципального казенного учреждения муниципального образования муниципальный округ город Горячий Ключ Краснодарского края «Централизованная бухгалтерия бюджетных учреждений»), от 1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</w:t>
      </w:r>
      <w:r w:rsidR="00F23B70">
        <w:rPr>
          <w:rFonts w:ascii="Times New Roman" w:hAnsi="Times New Roman" w:cs="Times New Roman"/>
          <w:bCs/>
          <w:sz w:val="20"/>
          <w:szCs w:val="20"/>
        </w:rPr>
        <w:t>0</w:t>
      </w:r>
      <w:r w:rsidR="00FB4186">
        <w:rPr>
          <w:rFonts w:ascii="Times New Roman" w:hAnsi="Times New Roman" w:cs="Times New Roman"/>
          <w:bCs/>
          <w:sz w:val="20"/>
          <w:szCs w:val="20"/>
        </w:rPr>
        <w:t>3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.202</w:t>
      </w:r>
      <w:r w:rsidR="00FB4186">
        <w:rPr>
          <w:rFonts w:ascii="Times New Roman" w:hAnsi="Times New Roman" w:cs="Times New Roman"/>
          <w:bCs/>
          <w:sz w:val="20"/>
          <w:szCs w:val="20"/>
        </w:rPr>
        <w:t>6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г. № </w:t>
      </w:r>
      <w:r w:rsidR="00FB4186">
        <w:rPr>
          <w:rFonts w:ascii="Times New Roman" w:hAnsi="Times New Roman" w:cs="Times New Roman"/>
          <w:bCs/>
          <w:sz w:val="20"/>
          <w:szCs w:val="20"/>
        </w:rPr>
        <w:t>121</w:t>
      </w:r>
      <w:r w:rsidR="00705B6D">
        <w:rPr>
          <w:rFonts w:ascii="Times New Roman" w:hAnsi="Times New Roman" w:cs="Times New Roman"/>
          <w:bCs/>
          <w:sz w:val="20"/>
          <w:szCs w:val="20"/>
        </w:rPr>
        <w:t>3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FB4186">
        <w:rPr>
          <w:rFonts w:ascii="Times New Roman" w:hAnsi="Times New Roman" w:cs="Times New Roman"/>
          <w:bCs/>
          <w:sz w:val="20"/>
          <w:szCs w:val="20"/>
        </w:rPr>
        <w:t>управлени</w:t>
      </w:r>
      <w:r w:rsidR="00F23B70">
        <w:rPr>
          <w:rFonts w:ascii="Times New Roman" w:hAnsi="Times New Roman" w:cs="Times New Roman"/>
          <w:bCs/>
          <w:sz w:val="20"/>
          <w:szCs w:val="20"/>
        </w:rPr>
        <w:t>я</w:t>
      </w:r>
      <w:r w:rsidR="00FB4186">
        <w:rPr>
          <w:rFonts w:ascii="Times New Roman" w:hAnsi="Times New Roman" w:cs="Times New Roman"/>
          <w:bCs/>
          <w:sz w:val="20"/>
          <w:szCs w:val="20"/>
        </w:rPr>
        <w:t xml:space="preserve"> образования администрации муниципального образования муниципальный округ город Горячий Ключ Краснодарского края</w:t>
      </w:r>
      <w:r w:rsidR="00044FF2" w:rsidRPr="003A0F14">
        <w:rPr>
          <w:rFonts w:ascii="Times New Roman" w:hAnsi="Times New Roman" w:cs="Times New Roman"/>
          <w:bCs/>
          <w:sz w:val="20"/>
          <w:szCs w:val="20"/>
        </w:rPr>
        <w:t>).</w:t>
      </w:r>
      <w:r w:rsidR="00705B6D" w:rsidRPr="003A0F14">
        <w:rPr>
          <w:rFonts w:ascii="Times New Roman" w:hAnsi="Times New Roman" w:cs="Times New Roman"/>
          <w:bCs/>
          <w:sz w:val="20"/>
          <w:szCs w:val="20"/>
        </w:rPr>
        <w:t xml:space="preserve"> В дополнение к ответ</w:t>
      </w:r>
      <w:r w:rsidR="00705B6D">
        <w:rPr>
          <w:rFonts w:ascii="Times New Roman" w:hAnsi="Times New Roman" w:cs="Times New Roman"/>
          <w:bCs/>
          <w:sz w:val="20"/>
          <w:szCs w:val="20"/>
        </w:rPr>
        <w:t>ам</w:t>
      </w:r>
      <w:r w:rsidR="00705B6D" w:rsidRPr="003A0F14">
        <w:rPr>
          <w:rFonts w:ascii="Times New Roman" w:hAnsi="Times New Roman" w:cs="Times New Roman"/>
          <w:bCs/>
          <w:sz w:val="20"/>
          <w:szCs w:val="20"/>
        </w:rPr>
        <w:t xml:space="preserve"> получены письма</w:t>
      </w:r>
      <w:r w:rsidR="00705B6D">
        <w:rPr>
          <w:rFonts w:ascii="Times New Roman" w:hAnsi="Times New Roman" w:cs="Times New Roman"/>
          <w:bCs/>
          <w:sz w:val="20"/>
          <w:szCs w:val="20"/>
        </w:rPr>
        <w:t xml:space="preserve"> об исполнении возврата в краевой бюджет излишне выплаченной заработной платы и начислений на нее</w:t>
      </w:r>
      <w:r w:rsidR="00D50A49">
        <w:rPr>
          <w:rFonts w:ascii="Times New Roman" w:hAnsi="Times New Roman" w:cs="Times New Roman"/>
          <w:bCs/>
          <w:sz w:val="20"/>
          <w:szCs w:val="20"/>
        </w:rPr>
        <w:t>: от</w:t>
      </w:r>
      <w:r w:rsidR="00D50A49" w:rsidRPr="003A0F14">
        <w:rPr>
          <w:rFonts w:ascii="Times New Roman" w:hAnsi="Times New Roman" w:cs="Times New Roman"/>
          <w:sz w:val="20"/>
          <w:szCs w:val="20"/>
        </w:rPr>
        <w:t xml:space="preserve"> </w:t>
      </w:r>
      <w:r w:rsidR="00953B4C">
        <w:rPr>
          <w:rFonts w:ascii="Times New Roman" w:hAnsi="Times New Roman" w:cs="Times New Roman"/>
          <w:sz w:val="20"/>
          <w:szCs w:val="20"/>
        </w:rPr>
        <w:t>2</w:t>
      </w:r>
      <w:r w:rsidR="00D50A49" w:rsidRPr="00953B4C">
        <w:rPr>
          <w:rFonts w:ascii="Times New Roman" w:hAnsi="Times New Roman" w:cs="Times New Roman"/>
          <w:sz w:val="20"/>
          <w:szCs w:val="20"/>
        </w:rPr>
        <w:t>6.03.2026 г. № 2</w:t>
      </w:r>
      <w:r w:rsidR="00953B4C">
        <w:rPr>
          <w:rFonts w:ascii="Times New Roman" w:hAnsi="Times New Roman" w:cs="Times New Roman"/>
          <w:sz w:val="20"/>
          <w:szCs w:val="20"/>
        </w:rPr>
        <w:t>7</w:t>
      </w:r>
      <w:r w:rsidR="00D50A49" w:rsidRPr="003A0F14">
        <w:rPr>
          <w:rFonts w:ascii="Times New Roman" w:hAnsi="Times New Roman" w:cs="Times New Roman"/>
          <w:sz w:val="20"/>
          <w:szCs w:val="20"/>
        </w:rPr>
        <w:t xml:space="preserve"> (</w:t>
      </w:r>
      <w:r w:rsidR="008604E1" w:rsidRPr="008604E1">
        <w:rPr>
          <w:rFonts w:ascii="Times New Roman" w:eastAsia="Times New Roman" w:hAnsi="Times New Roman" w:cs="Times New Roman"/>
          <w:bCs/>
          <w:color w:val="292929"/>
          <w:sz w:val="20"/>
          <w:szCs w:val="20"/>
          <w:shd w:val="clear" w:color="auto" w:fill="FFFFFF"/>
        </w:rPr>
        <w:t>МБДОУ ДС № 2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 xml:space="preserve">), от </w:t>
      </w:r>
      <w:r w:rsidR="00D50A49">
        <w:rPr>
          <w:rFonts w:ascii="Times New Roman" w:hAnsi="Times New Roman" w:cs="Times New Roman"/>
          <w:bCs/>
          <w:sz w:val="20"/>
          <w:szCs w:val="20"/>
        </w:rPr>
        <w:t>25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>.</w:t>
      </w:r>
      <w:r w:rsidR="00D50A49">
        <w:rPr>
          <w:rFonts w:ascii="Times New Roman" w:hAnsi="Times New Roman" w:cs="Times New Roman"/>
          <w:bCs/>
          <w:sz w:val="20"/>
          <w:szCs w:val="20"/>
        </w:rPr>
        <w:t>03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>.202</w:t>
      </w:r>
      <w:r w:rsidR="00D50A49">
        <w:rPr>
          <w:rFonts w:ascii="Times New Roman" w:hAnsi="Times New Roman" w:cs="Times New Roman"/>
          <w:bCs/>
          <w:sz w:val="20"/>
          <w:szCs w:val="20"/>
        </w:rPr>
        <w:t>6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 xml:space="preserve"> г. № </w:t>
      </w:r>
      <w:r w:rsidR="00D50A49">
        <w:rPr>
          <w:rFonts w:ascii="Times New Roman" w:hAnsi="Times New Roman" w:cs="Times New Roman"/>
          <w:bCs/>
          <w:sz w:val="20"/>
          <w:szCs w:val="20"/>
        </w:rPr>
        <w:t>113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 xml:space="preserve"> (муниципального казенного учреждения муниципального образования муниципальный округ город Горячий Ключ Краснодарского края «Централизованная бухгалтерия бюджетных учреждений»), от </w:t>
      </w:r>
      <w:r w:rsidR="00D50A49">
        <w:rPr>
          <w:rFonts w:ascii="Times New Roman" w:hAnsi="Times New Roman" w:cs="Times New Roman"/>
          <w:bCs/>
          <w:sz w:val="20"/>
          <w:szCs w:val="20"/>
        </w:rPr>
        <w:t>25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>.</w:t>
      </w:r>
      <w:r w:rsidR="00D50A49">
        <w:rPr>
          <w:rFonts w:ascii="Times New Roman" w:hAnsi="Times New Roman" w:cs="Times New Roman"/>
          <w:bCs/>
          <w:sz w:val="20"/>
          <w:szCs w:val="20"/>
        </w:rPr>
        <w:t>03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>.202</w:t>
      </w:r>
      <w:r w:rsidR="00D50A49">
        <w:rPr>
          <w:rFonts w:ascii="Times New Roman" w:hAnsi="Times New Roman" w:cs="Times New Roman"/>
          <w:bCs/>
          <w:sz w:val="20"/>
          <w:szCs w:val="20"/>
        </w:rPr>
        <w:t>6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 xml:space="preserve"> г. № </w:t>
      </w:r>
      <w:r w:rsidR="00D50A49">
        <w:rPr>
          <w:rFonts w:ascii="Times New Roman" w:hAnsi="Times New Roman" w:cs="Times New Roman"/>
          <w:bCs/>
          <w:sz w:val="20"/>
          <w:szCs w:val="20"/>
        </w:rPr>
        <w:t>1428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 xml:space="preserve"> (</w:t>
      </w:r>
      <w:r w:rsidR="00D50A49">
        <w:rPr>
          <w:rFonts w:ascii="Times New Roman" w:hAnsi="Times New Roman" w:cs="Times New Roman"/>
          <w:bCs/>
          <w:sz w:val="20"/>
          <w:szCs w:val="20"/>
        </w:rPr>
        <w:t>управления образования администрации муниципального образования муниципальный округ город Горячий Ключ Краснодарского края</w:t>
      </w:r>
      <w:r w:rsidR="00D50A49" w:rsidRPr="003A0F14">
        <w:rPr>
          <w:rFonts w:ascii="Times New Roman" w:hAnsi="Times New Roman" w:cs="Times New Roman"/>
          <w:bCs/>
          <w:sz w:val="20"/>
          <w:szCs w:val="20"/>
        </w:rPr>
        <w:t>)</w:t>
      </w:r>
      <w:r w:rsidR="00D50A49">
        <w:rPr>
          <w:rFonts w:ascii="Times New Roman" w:hAnsi="Times New Roman" w:cs="Times New Roman"/>
          <w:bCs/>
          <w:sz w:val="20"/>
          <w:szCs w:val="20"/>
        </w:rPr>
        <w:t xml:space="preserve">. </w:t>
      </w:r>
    </w:p>
    <w:sectPr w:rsidR="00690248" w:rsidSect="008604E1">
      <w:pgSz w:w="11906" w:h="16838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DCD61" w14:textId="77777777" w:rsidR="007D4FED" w:rsidRDefault="007D4FED" w:rsidP="00A6493D">
      <w:pPr>
        <w:spacing w:after="0" w:line="240" w:lineRule="auto"/>
      </w:pPr>
      <w:r>
        <w:separator/>
      </w:r>
    </w:p>
  </w:endnote>
  <w:endnote w:type="continuationSeparator" w:id="0">
    <w:p w14:paraId="6F929F1E" w14:textId="77777777" w:rsidR="007D4FED" w:rsidRDefault="007D4FED" w:rsidP="00A6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CE662" w14:textId="77777777" w:rsidR="007D4FED" w:rsidRDefault="007D4FED" w:rsidP="00A6493D">
      <w:pPr>
        <w:spacing w:after="0" w:line="240" w:lineRule="auto"/>
      </w:pPr>
      <w:r>
        <w:separator/>
      </w:r>
    </w:p>
  </w:footnote>
  <w:footnote w:type="continuationSeparator" w:id="0">
    <w:p w14:paraId="506306EB" w14:textId="77777777" w:rsidR="007D4FED" w:rsidRDefault="007D4FED" w:rsidP="00A64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30E3"/>
    <w:multiLevelType w:val="hybridMultilevel"/>
    <w:tmpl w:val="F05CC052"/>
    <w:lvl w:ilvl="0" w:tplc="8174B08C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84360C"/>
    <w:multiLevelType w:val="hybridMultilevel"/>
    <w:tmpl w:val="993C16D8"/>
    <w:lvl w:ilvl="0" w:tplc="C03C76B8">
      <w:start w:val="1"/>
      <w:numFmt w:val="decimal"/>
      <w:lvlText w:val="%1."/>
      <w:lvlJc w:val="left"/>
      <w:pPr>
        <w:ind w:left="1871" w:hanging="102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D443DFA"/>
    <w:multiLevelType w:val="hybridMultilevel"/>
    <w:tmpl w:val="18086DF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D11917"/>
    <w:multiLevelType w:val="hybridMultilevel"/>
    <w:tmpl w:val="600664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B482D"/>
    <w:multiLevelType w:val="hybridMultilevel"/>
    <w:tmpl w:val="35D44E4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FEB7309"/>
    <w:multiLevelType w:val="hybridMultilevel"/>
    <w:tmpl w:val="F0D4923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8D7EE4"/>
    <w:multiLevelType w:val="hybridMultilevel"/>
    <w:tmpl w:val="66589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9037A"/>
    <w:multiLevelType w:val="hybridMultilevel"/>
    <w:tmpl w:val="1C6A68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F542A"/>
    <w:multiLevelType w:val="hybridMultilevel"/>
    <w:tmpl w:val="B544835E"/>
    <w:lvl w:ilvl="0" w:tplc="A23659BE">
      <w:start w:val="1"/>
      <w:numFmt w:val="decimal"/>
      <w:lvlText w:val="%1."/>
      <w:lvlJc w:val="left"/>
      <w:pPr>
        <w:ind w:left="284" w:firstLine="76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A72131"/>
    <w:multiLevelType w:val="hybridMultilevel"/>
    <w:tmpl w:val="4D58BFBA"/>
    <w:lvl w:ilvl="0" w:tplc="C874B774">
      <w:start w:val="1"/>
      <w:numFmt w:val="decimal"/>
      <w:lvlText w:val="%1."/>
      <w:lvlJc w:val="left"/>
      <w:pPr>
        <w:ind w:left="716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7884" w:hanging="360"/>
      </w:pPr>
    </w:lvl>
    <w:lvl w:ilvl="2" w:tplc="0419001B" w:tentative="1">
      <w:start w:val="1"/>
      <w:numFmt w:val="lowerRoman"/>
      <w:lvlText w:val="%3."/>
      <w:lvlJc w:val="right"/>
      <w:pPr>
        <w:ind w:left="8604" w:hanging="180"/>
      </w:pPr>
    </w:lvl>
    <w:lvl w:ilvl="3" w:tplc="0419000F" w:tentative="1">
      <w:start w:val="1"/>
      <w:numFmt w:val="decimal"/>
      <w:lvlText w:val="%4."/>
      <w:lvlJc w:val="left"/>
      <w:pPr>
        <w:ind w:left="9324" w:hanging="360"/>
      </w:pPr>
    </w:lvl>
    <w:lvl w:ilvl="4" w:tplc="04190019" w:tentative="1">
      <w:start w:val="1"/>
      <w:numFmt w:val="lowerLetter"/>
      <w:lvlText w:val="%5."/>
      <w:lvlJc w:val="left"/>
      <w:pPr>
        <w:ind w:left="10044" w:hanging="360"/>
      </w:pPr>
    </w:lvl>
    <w:lvl w:ilvl="5" w:tplc="0419001B" w:tentative="1">
      <w:start w:val="1"/>
      <w:numFmt w:val="lowerRoman"/>
      <w:lvlText w:val="%6."/>
      <w:lvlJc w:val="right"/>
      <w:pPr>
        <w:ind w:left="10764" w:hanging="180"/>
      </w:pPr>
    </w:lvl>
    <w:lvl w:ilvl="6" w:tplc="0419000F" w:tentative="1">
      <w:start w:val="1"/>
      <w:numFmt w:val="decimal"/>
      <w:lvlText w:val="%7."/>
      <w:lvlJc w:val="left"/>
      <w:pPr>
        <w:ind w:left="11484" w:hanging="360"/>
      </w:pPr>
    </w:lvl>
    <w:lvl w:ilvl="7" w:tplc="04190019" w:tentative="1">
      <w:start w:val="1"/>
      <w:numFmt w:val="lowerLetter"/>
      <w:lvlText w:val="%8."/>
      <w:lvlJc w:val="left"/>
      <w:pPr>
        <w:ind w:left="12204" w:hanging="360"/>
      </w:pPr>
    </w:lvl>
    <w:lvl w:ilvl="8" w:tplc="0419001B" w:tentative="1">
      <w:start w:val="1"/>
      <w:numFmt w:val="lowerRoman"/>
      <w:lvlText w:val="%9."/>
      <w:lvlJc w:val="right"/>
      <w:pPr>
        <w:ind w:left="12924" w:hanging="180"/>
      </w:pPr>
    </w:lvl>
  </w:abstractNum>
  <w:num w:numId="1" w16cid:durableId="968121453">
    <w:abstractNumId w:val="9"/>
  </w:num>
  <w:num w:numId="2" w16cid:durableId="1236664707">
    <w:abstractNumId w:val="7"/>
  </w:num>
  <w:num w:numId="3" w16cid:durableId="1846477709">
    <w:abstractNumId w:val="2"/>
  </w:num>
  <w:num w:numId="4" w16cid:durableId="325059322">
    <w:abstractNumId w:val="4"/>
  </w:num>
  <w:num w:numId="5" w16cid:durableId="534196474">
    <w:abstractNumId w:val="5"/>
  </w:num>
  <w:num w:numId="6" w16cid:durableId="403575032">
    <w:abstractNumId w:val="3"/>
  </w:num>
  <w:num w:numId="7" w16cid:durableId="158741243">
    <w:abstractNumId w:val="6"/>
  </w:num>
  <w:num w:numId="8" w16cid:durableId="871725513">
    <w:abstractNumId w:val="1"/>
  </w:num>
  <w:num w:numId="9" w16cid:durableId="1605960067">
    <w:abstractNumId w:val="0"/>
  </w:num>
  <w:num w:numId="10" w16cid:durableId="10310270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475"/>
    <w:rsid w:val="00044FF2"/>
    <w:rsid w:val="00064314"/>
    <w:rsid w:val="00076F0A"/>
    <w:rsid w:val="00081563"/>
    <w:rsid w:val="00086486"/>
    <w:rsid w:val="00086BBA"/>
    <w:rsid w:val="000A6B90"/>
    <w:rsid w:val="000D28B2"/>
    <w:rsid w:val="000D6FD7"/>
    <w:rsid w:val="000F2CBF"/>
    <w:rsid w:val="00103751"/>
    <w:rsid w:val="00146F90"/>
    <w:rsid w:val="00156DE9"/>
    <w:rsid w:val="00194294"/>
    <w:rsid w:val="00196199"/>
    <w:rsid w:val="001A7D87"/>
    <w:rsid w:val="001C5422"/>
    <w:rsid w:val="001D167A"/>
    <w:rsid w:val="001F7E82"/>
    <w:rsid w:val="00211467"/>
    <w:rsid w:val="0023510F"/>
    <w:rsid w:val="002535DD"/>
    <w:rsid w:val="00254E2B"/>
    <w:rsid w:val="002644D6"/>
    <w:rsid w:val="00271481"/>
    <w:rsid w:val="00276ECF"/>
    <w:rsid w:val="002D3CA1"/>
    <w:rsid w:val="002D787F"/>
    <w:rsid w:val="002E0BA8"/>
    <w:rsid w:val="002E76A6"/>
    <w:rsid w:val="00301AC2"/>
    <w:rsid w:val="003274FB"/>
    <w:rsid w:val="00345FCA"/>
    <w:rsid w:val="00357A29"/>
    <w:rsid w:val="003A0F14"/>
    <w:rsid w:val="003D3119"/>
    <w:rsid w:val="003D3A6B"/>
    <w:rsid w:val="003D45B0"/>
    <w:rsid w:val="003F13C7"/>
    <w:rsid w:val="00416C3A"/>
    <w:rsid w:val="004352FF"/>
    <w:rsid w:val="00437A9B"/>
    <w:rsid w:val="004415B4"/>
    <w:rsid w:val="00442F4C"/>
    <w:rsid w:val="00446113"/>
    <w:rsid w:val="004A0B56"/>
    <w:rsid w:val="004C67D9"/>
    <w:rsid w:val="004D33D3"/>
    <w:rsid w:val="00542418"/>
    <w:rsid w:val="005557AF"/>
    <w:rsid w:val="00575ACB"/>
    <w:rsid w:val="00581B66"/>
    <w:rsid w:val="005831DA"/>
    <w:rsid w:val="005D0192"/>
    <w:rsid w:val="005F7771"/>
    <w:rsid w:val="00610777"/>
    <w:rsid w:val="00623F94"/>
    <w:rsid w:val="00652C1D"/>
    <w:rsid w:val="00687FF1"/>
    <w:rsid w:val="00690248"/>
    <w:rsid w:val="006A77C1"/>
    <w:rsid w:val="006A7916"/>
    <w:rsid w:val="006A7990"/>
    <w:rsid w:val="006A7E48"/>
    <w:rsid w:val="006E46BD"/>
    <w:rsid w:val="006F3A1F"/>
    <w:rsid w:val="0070375D"/>
    <w:rsid w:val="00705B6D"/>
    <w:rsid w:val="00705DB5"/>
    <w:rsid w:val="007164F2"/>
    <w:rsid w:val="007244FA"/>
    <w:rsid w:val="0075492E"/>
    <w:rsid w:val="00760A42"/>
    <w:rsid w:val="007620AD"/>
    <w:rsid w:val="00773047"/>
    <w:rsid w:val="00775174"/>
    <w:rsid w:val="00777ED2"/>
    <w:rsid w:val="00786F49"/>
    <w:rsid w:val="007D4FED"/>
    <w:rsid w:val="007E7D2D"/>
    <w:rsid w:val="007F0EFD"/>
    <w:rsid w:val="00800DAE"/>
    <w:rsid w:val="0080239A"/>
    <w:rsid w:val="008255D0"/>
    <w:rsid w:val="00846071"/>
    <w:rsid w:val="008604E1"/>
    <w:rsid w:val="008A5ED1"/>
    <w:rsid w:val="008B7537"/>
    <w:rsid w:val="008C5DBF"/>
    <w:rsid w:val="00907DC6"/>
    <w:rsid w:val="00925BFC"/>
    <w:rsid w:val="00953B4C"/>
    <w:rsid w:val="00982165"/>
    <w:rsid w:val="00994657"/>
    <w:rsid w:val="00995E09"/>
    <w:rsid w:val="009A7FA5"/>
    <w:rsid w:val="009C26FA"/>
    <w:rsid w:val="009C67F9"/>
    <w:rsid w:val="009C7888"/>
    <w:rsid w:val="009F014C"/>
    <w:rsid w:val="00A15C09"/>
    <w:rsid w:val="00A2040B"/>
    <w:rsid w:val="00A23D55"/>
    <w:rsid w:val="00A50D9D"/>
    <w:rsid w:val="00A6493D"/>
    <w:rsid w:val="00A83CF7"/>
    <w:rsid w:val="00A87EBB"/>
    <w:rsid w:val="00AD464B"/>
    <w:rsid w:val="00B03475"/>
    <w:rsid w:val="00B07759"/>
    <w:rsid w:val="00B3508C"/>
    <w:rsid w:val="00B514B9"/>
    <w:rsid w:val="00B57531"/>
    <w:rsid w:val="00B74E13"/>
    <w:rsid w:val="00BE50F2"/>
    <w:rsid w:val="00C357DA"/>
    <w:rsid w:val="00C43F5D"/>
    <w:rsid w:val="00C441BC"/>
    <w:rsid w:val="00C8359F"/>
    <w:rsid w:val="00C96CCE"/>
    <w:rsid w:val="00CD4825"/>
    <w:rsid w:val="00CD564E"/>
    <w:rsid w:val="00CE454C"/>
    <w:rsid w:val="00D202CE"/>
    <w:rsid w:val="00D32F1A"/>
    <w:rsid w:val="00D336B2"/>
    <w:rsid w:val="00D46AAF"/>
    <w:rsid w:val="00D50A49"/>
    <w:rsid w:val="00D64D2D"/>
    <w:rsid w:val="00D809F5"/>
    <w:rsid w:val="00D8309C"/>
    <w:rsid w:val="00DB3204"/>
    <w:rsid w:val="00DC7679"/>
    <w:rsid w:val="00DD047E"/>
    <w:rsid w:val="00DE4CFA"/>
    <w:rsid w:val="00E03592"/>
    <w:rsid w:val="00E360D7"/>
    <w:rsid w:val="00E41684"/>
    <w:rsid w:val="00E51F0C"/>
    <w:rsid w:val="00E54371"/>
    <w:rsid w:val="00E629B4"/>
    <w:rsid w:val="00E807CC"/>
    <w:rsid w:val="00E8681E"/>
    <w:rsid w:val="00EA20EC"/>
    <w:rsid w:val="00EC6350"/>
    <w:rsid w:val="00EC7149"/>
    <w:rsid w:val="00EE263D"/>
    <w:rsid w:val="00EF3BC8"/>
    <w:rsid w:val="00F02501"/>
    <w:rsid w:val="00F12DE6"/>
    <w:rsid w:val="00F236FB"/>
    <w:rsid w:val="00F23B70"/>
    <w:rsid w:val="00F50D15"/>
    <w:rsid w:val="00F55602"/>
    <w:rsid w:val="00F70E0F"/>
    <w:rsid w:val="00FA741C"/>
    <w:rsid w:val="00FB4186"/>
    <w:rsid w:val="00FB5481"/>
    <w:rsid w:val="00FE14CA"/>
    <w:rsid w:val="00FF2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322E"/>
  <w15:docId w15:val="{1ED8937E-A4E8-4BD7-82D1-C556BA5D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75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4D2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D64D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D64D2D"/>
    <w:rPr>
      <w:rFonts w:cs="Times New Roman"/>
      <w:color w:val="008000"/>
    </w:rPr>
  </w:style>
  <w:style w:type="paragraph" w:styleId="a6">
    <w:name w:val="List Paragraph"/>
    <w:basedOn w:val="a"/>
    <w:uiPriority w:val="34"/>
    <w:qFormat/>
    <w:rsid w:val="00D64D2D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0D6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6FD7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2535DD"/>
    <w:rPr>
      <w:color w:val="0000FF"/>
      <w:u w:val="single"/>
    </w:rPr>
  </w:style>
  <w:style w:type="paragraph" w:styleId="aa">
    <w:name w:val="No Spacing"/>
    <w:uiPriority w:val="1"/>
    <w:qFormat/>
    <w:rsid w:val="00E8681E"/>
    <w:pPr>
      <w:spacing w:after="0"/>
    </w:pPr>
    <w:rPr>
      <w:rFonts w:ascii="Calibri" w:eastAsia="Times New Roman" w:hAnsi="Calibri" w:cs="Times New Roman"/>
      <w:lang w:eastAsia="ru-RU"/>
    </w:rPr>
  </w:style>
  <w:style w:type="paragraph" w:customStyle="1" w:styleId="1">
    <w:name w:val="Стиль1"/>
    <w:basedOn w:val="a"/>
    <w:qFormat/>
    <w:rsid w:val="00E807C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styleId="ab">
    <w:name w:val="Strong"/>
    <w:basedOn w:val="a0"/>
    <w:uiPriority w:val="22"/>
    <w:qFormat/>
    <w:rsid w:val="00B07759"/>
    <w:rPr>
      <w:b/>
      <w:bCs/>
    </w:rPr>
  </w:style>
  <w:style w:type="character" w:styleId="ac">
    <w:name w:val="footnote reference"/>
    <w:uiPriority w:val="99"/>
    <w:unhideWhenUsed/>
    <w:rsid w:val="00A6493D"/>
    <w:rPr>
      <w:vertAlign w:val="superscript"/>
    </w:rPr>
  </w:style>
  <w:style w:type="paragraph" w:styleId="ad">
    <w:name w:val="footnote text"/>
    <w:basedOn w:val="a"/>
    <w:link w:val="ae"/>
    <w:uiPriority w:val="99"/>
    <w:unhideWhenUsed/>
    <w:rsid w:val="00A6493D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6493D"/>
    <w:rPr>
      <w:rFonts w:ascii="Calibri" w:eastAsia="Times New Roman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26147-C5AB-4DF4-B3CA-1FC143D9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57</cp:revision>
  <cp:lastPrinted>2026-03-26T08:30:00Z</cp:lastPrinted>
  <dcterms:created xsi:type="dcterms:W3CDTF">2015-02-04T08:42:00Z</dcterms:created>
  <dcterms:modified xsi:type="dcterms:W3CDTF">2026-03-27T10:58:00Z</dcterms:modified>
</cp:coreProperties>
</file>