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D244" w14:textId="4E22FD36" w:rsidR="006A7916" w:rsidRPr="007869AC" w:rsidRDefault="00B03475" w:rsidP="006A791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69AC">
        <w:rPr>
          <w:rFonts w:ascii="Times New Roman" w:hAnsi="Times New Roman" w:cs="Times New Roman"/>
          <w:b/>
          <w:sz w:val="20"/>
          <w:szCs w:val="20"/>
        </w:rPr>
        <w:t xml:space="preserve">Информация о результатах </w:t>
      </w:r>
      <w:r w:rsidR="007869AC" w:rsidRPr="007869AC">
        <w:rPr>
          <w:rFonts w:ascii="Times New Roman" w:hAnsi="Times New Roman" w:cs="Times New Roman"/>
          <w:b/>
          <w:sz w:val="20"/>
          <w:szCs w:val="20"/>
        </w:rPr>
        <w:t>экспертно-аналитического</w:t>
      </w:r>
      <w:r w:rsidRPr="007869AC">
        <w:rPr>
          <w:rFonts w:ascii="Times New Roman" w:hAnsi="Times New Roman" w:cs="Times New Roman"/>
          <w:b/>
          <w:sz w:val="20"/>
          <w:szCs w:val="20"/>
        </w:rPr>
        <w:t xml:space="preserve"> мероприятия </w:t>
      </w:r>
      <w:r w:rsidR="00E360D7" w:rsidRPr="007869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</w:t>
      </w:r>
      <w:r w:rsidR="007869AC" w:rsidRPr="007869AC">
        <w:rPr>
          <w:rFonts w:ascii="Times New Roman" w:eastAsia="Calibri" w:hAnsi="Times New Roman" w:cs="Times New Roman"/>
          <w:b/>
          <w:sz w:val="20"/>
          <w:szCs w:val="20"/>
        </w:rPr>
        <w:t xml:space="preserve">Анализ исполнения администратором доходов бюджета муниципального образования город Горячий Ключ 921 </w:t>
      </w:r>
      <w:r w:rsidR="007869AC" w:rsidRPr="007869AC">
        <w:rPr>
          <w:rFonts w:ascii="Times New Roman" w:hAnsi="Times New Roman" w:cs="Times New Roman"/>
          <w:b/>
          <w:sz w:val="20"/>
          <w:szCs w:val="20"/>
        </w:rPr>
        <w:t>«Управление имущественных и земельных отношений администрации муниципального образования город Горячий Ключ»</w:t>
      </w:r>
      <w:r w:rsidR="007869AC" w:rsidRPr="007869AC">
        <w:rPr>
          <w:rFonts w:ascii="Times New Roman" w:eastAsia="Calibri" w:hAnsi="Times New Roman" w:cs="Times New Roman"/>
          <w:b/>
          <w:sz w:val="20"/>
          <w:szCs w:val="20"/>
        </w:rPr>
        <w:t xml:space="preserve"> бюджетных полномочий по управлению дебиторской задолженностью в части неналоговых доходов</w:t>
      </w:r>
      <w:r w:rsidR="00E360D7" w:rsidRPr="007869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="00F55602" w:rsidRPr="007869A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="006A7916" w:rsidRPr="007869AC">
        <w:rPr>
          <w:rFonts w:ascii="Times New Roman" w:hAnsi="Times New Roman" w:cs="Times New Roman"/>
          <w:b/>
          <w:sz w:val="20"/>
          <w:szCs w:val="20"/>
        </w:rPr>
        <w:t xml:space="preserve"> за период 20</w:t>
      </w:r>
      <w:r w:rsidR="00F55602" w:rsidRPr="007869AC">
        <w:rPr>
          <w:rFonts w:ascii="Times New Roman" w:hAnsi="Times New Roman" w:cs="Times New Roman"/>
          <w:b/>
          <w:sz w:val="20"/>
          <w:szCs w:val="20"/>
        </w:rPr>
        <w:t>23</w:t>
      </w:r>
      <w:r w:rsidR="006A7916" w:rsidRPr="007869AC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45CF3872" w14:textId="3BBEAFB8" w:rsidR="00EF3BC8" w:rsidRPr="00E360D7" w:rsidRDefault="003D45B0" w:rsidP="00D83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пунктом </w:t>
      </w:r>
      <w:r w:rsidR="00FB5481">
        <w:rPr>
          <w:rFonts w:ascii="Times New Roman" w:hAnsi="Times New Roman" w:cs="Times New Roman"/>
          <w:sz w:val="20"/>
          <w:szCs w:val="20"/>
        </w:rPr>
        <w:t>1</w:t>
      </w:r>
      <w:r w:rsidR="00086486" w:rsidRPr="00AD464B">
        <w:rPr>
          <w:rFonts w:ascii="Times New Roman" w:hAnsi="Times New Roman" w:cs="Times New Roman"/>
          <w:sz w:val="20"/>
          <w:szCs w:val="20"/>
        </w:rPr>
        <w:t>.</w:t>
      </w:r>
      <w:r w:rsidR="00854E26">
        <w:rPr>
          <w:rFonts w:ascii="Times New Roman" w:hAnsi="Times New Roman" w:cs="Times New Roman"/>
          <w:sz w:val="20"/>
          <w:szCs w:val="20"/>
        </w:rPr>
        <w:t>2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 плана работы Контрольно</w:t>
      </w:r>
      <w:r w:rsidR="00F55602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>счетной палаты муниципального образо</w:t>
      </w:r>
      <w:r>
        <w:rPr>
          <w:rFonts w:ascii="Times New Roman" w:hAnsi="Times New Roman" w:cs="Times New Roman"/>
          <w:sz w:val="20"/>
          <w:szCs w:val="20"/>
        </w:rPr>
        <w:t>вания город Горячий Ключ на 20</w:t>
      </w:r>
      <w:r w:rsidR="00F55602">
        <w:rPr>
          <w:rFonts w:ascii="Times New Roman" w:hAnsi="Times New Roman" w:cs="Times New Roman"/>
          <w:sz w:val="20"/>
          <w:szCs w:val="20"/>
        </w:rPr>
        <w:t>24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 год, утвержденного распоряжением председателя Контрольно</w:t>
      </w:r>
      <w:r w:rsidR="00F55602">
        <w:rPr>
          <w:rFonts w:ascii="Times New Roman" w:hAnsi="Times New Roman" w:cs="Times New Roman"/>
          <w:sz w:val="20"/>
          <w:szCs w:val="20"/>
        </w:rPr>
        <w:t>-</w:t>
      </w:r>
      <w:r w:rsidR="00086486" w:rsidRPr="00AD464B">
        <w:rPr>
          <w:rFonts w:ascii="Times New Roman" w:hAnsi="Times New Roman" w:cs="Times New Roman"/>
          <w:sz w:val="20"/>
          <w:szCs w:val="20"/>
        </w:rPr>
        <w:t xml:space="preserve">счетной палаты муниципального образования город Горячий Ключ 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>2</w:t>
      </w:r>
      <w:r w:rsidR="00F55602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декабря 20</w:t>
      </w:r>
      <w:r w:rsidR="00F55602">
        <w:rPr>
          <w:rFonts w:ascii="Times New Roman" w:eastAsia="Times New Roman" w:hAnsi="Times New Roman" w:cs="Times New Roman"/>
          <w:sz w:val="20"/>
          <w:szCs w:val="20"/>
        </w:rPr>
        <w:t>23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="00F55602">
        <w:rPr>
          <w:rFonts w:ascii="Times New Roman" w:eastAsia="Times New Roman" w:hAnsi="Times New Roman" w:cs="Times New Roman"/>
          <w:sz w:val="20"/>
          <w:szCs w:val="20"/>
        </w:rPr>
        <w:t> 78</w:t>
      </w:r>
      <w:r w:rsidR="00E360D7" w:rsidRPr="00E360D7">
        <w:rPr>
          <w:rFonts w:ascii="Times New Roman" w:eastAsia="Times New Roman" w:hAnsi="Times New Roman" w:cs="Times New Roman"/>
          <w:sz w:val="20"/>
          <w:szCs w:val="20"/>
        </w:rPr>
        <w:t xml:space="preserve"> и распоряжением председателя </w:t>
      </w:r>
      <w:r w:rsidR="00E360D7" w:rsidRPr="00854E26">
        <w:rPr>
          <w:rFonts w:ascii="Times New Roman" w:eastAsia="Times New Roman" w:hAnsi="Times New Roman" w:cs="Times New Roman"/>
          <w:sz w:val="20"/>
          <w:szCs w:val="20"/>
        </w:rPr>
        <w:t xml:space="preserve">Контрольно-счетной палаты муниципального образования город Горячий Ключ от </w:t>
      </w:r>
      <w:r w:rsidR="00FB5481" w:rsidRPr="00854E26">
        <w:rPr>
          <w:rFonts w:ascii="Times New Roman" w:eastAsia="Times New Roman" w:hAnsi="Times New Roman" w:cs="Times New Roman"/>
          <w:sz w:val="20"/>
          <w:szCs w:val="20"/>
        </w:rPr>
        <w:t>1</w:t>
      </w:r>
      <w:r w:rsidR="00854E26" w:rsidRPr="00854E26">
        <w:rPr>
          <w:rFonts w:ascii="Times New Roman" w:eastAsia="Times New Roman" w:hAnsi="Times New Roman" w:cs="Times New Roman"/>
          <w:sz w:val="20"/>
          <w:szCs w:val="20"/>
        </w:rPr>
        <w:t>4</w:t>
      </w:r>
      <w:r w:rsidR="00E360D7" w:rsidRPr="00854E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4E26" w:rsidRPr="00854E26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="00E360D7" w:rsidRPr="00854E2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55602" w:rsidRPr="00854E26">
        <w:rPr>
          <w:rFonts w:ascii="Times New Roman" w:eastAsia="Times New Roman" w:hAnsi="Times New Roman" w:cs="Times New Roman"/>
          <w:sz w:val="20"/>
          <w:szCs w:val="20"/>
        </w:rPr>
        <w:t>24</w:t>
      </w:r>
      <w:r w:rsidR="00E360D7" w:rsidRPr="00854E26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854E26" w:rsidRPr="00854E26">
        <w:rPr>
          <w:rFonts w:ascii="Times New Roman" w:eastAsia="Times New Roman" w:hAnsi="Times New Roman" w:cs="Times New Roman"/>
          <w:sz w:val="20"/>
          <w:szCs w:val="20"/>
        </w:rPr>
        <w:t>5</w:t>
      </w:r>
      <w:r w:rsidR="00F55602" w:rsidRPr="00854E26">
        <w:rPr>
          <w:rFonts w:ascii="Times New Roman" w:eastAsia="Times New Roman" w:hAnsi="Times New Roman" w:cs="Times New Roman"/>
          <w:sz w:val="20"/>
          <w:szCs w:val="20"/>
        </w:rPr>
        <w:t>3</w:t>
      </w:r>
      <w:r w:rsidR="00E360D7" w:rsidRPr="00854E26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854E26" w:rsidRPr="00854E26">
        <w:rPr>
          <w:rFonts w:ascii="Times New Roman" w:hAnsi="Times New Roman" w:cs="Times New Roman"/>
          <w:sz w:val="20"/>
          <w:szCs w:val="20"/>
        </w:rPr>
        <w:t>О проведении экспертно-аналитического мероприятия и об утверждении программы</w:t>
      </w:r>
      <w:r w:rsidR="00E360D7" w:rsidRPr="00854E26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="00982165" w:rsidRPr="00854E26">
        <w:rPr>
          <w:rFonts w:ascii="Times New Roman" w:hAnsi="Times New Roman" w:cs="Times New Roman"/>
          <w:sz w:val="20"/>
          <w:szCs w:val="20"/>
        </w:rPr>
        <w:t>проведено</w:t>
      </w:r>
      <w:r w:rsidR="00982165" w:rsidRPr="00E360D7">
        <w:rPr>
          <w:rFonts w:ascii="Times New Roman" w:hAnsi="Times New Roman" w:cs="Times New Roman"/>
          <w:sz w:val="20"/>
          <w:szCs w:val="20"/>
        </w:rPr>
        <w:t xml:space="preserve"> мероприятие</w:t>
      </w:r>
      <w:r w:rsidR="003D3119" w:rsidRPr="00E360D7">
        <w:rPr>
          <w:rFonts w:ascii="Times New Roman" w:hAnsi="Times New Roman" w:cs="Times New Roman"/>
          <w:sz w:val="20"/>
          <w:szCs w:val="20"/>
        </w:rPr>
        <w:t xml:space="preserve">: </w:t>
      </w:r>
      <w:r w:rsidR="00E360D7" w:rsidRPr="00E360D7">
        <w:rPr>
          <w:rFonts w:ascii="Times New Roman" w:hAnsi="Times New Roman" w:cs="Times New Roman"/>
          <w:bCs/>
          <w:color w:val="000000"/>
          <w:sz w:val="20"/>
          <w:szCs w:val="20"/>
        </w:rPr>
        <w:t>«</w:t>
      </w:r>
      <w:r w:rsidR="00854E26" w:rsidRPr="007869AC">
        <w:rPr>
          <w:rFonts w:ascii="Times New Roman" w:eastAsia="Calibri" w:hAnsi="Times New Roman" w:cs="Times New Roman"/>
          <w:b/>
          <w:sz w:val="20"/>
          <w:szCs w:val="20"/>
        </w:rPr>
        <w:t xml:space="preserve">Анализ исполнения администратором доходов бюджета муниципального образования город Горячий Ключ 921 </w:t>
      </w:r>
      <w:r w:rsidR="00854E26" w:rsidRPr="007869AC">
        <w:rPr>
          <w:rFonts w:ascii="Times New Roman" w:hAnsi="Times New Roman" w:cs="Times New Roman"/>
          <w:b/>
          <w:sz w:val="20"/>
          <w:szCs w:val="20"/>
        </w:rPr>
        <w:t>«Управление имущественных и земельных отношений администрации муниципального образования город Горячий Ключ»</w:t>
      </w:r>
      <w:r w:rsidR="00854E26" w:rsidRPr="007869AC">
        <w:rPr>
          <w:rFonts w:ascii="Times New Roman" w:eastAsia="Calibri" w:hAnsi="Times New Roman" w:cs="Times New Roman"/>
          <w:b/>
          <w:sz w:val="20"/>
          <w:szCs w:val="20"/>
        </w:rPr>
        <w:t xml:space="preserve"> бюджетных полномочий по управлению дебиторской задолженностью в части неналоговых доходов</w:t>
      </w:r>
      <w:r w:rsidR="00F55602" w:rsidRPr="00F5560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</w:t>
      </w:r>
      <w:r w:rsidR="00E360D7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D8309C" w:rsidRPr="00E360D7">
        <w:rPr>
          <w:rFonts w:ascii="Times New Roman" w:hAnsi="Times New Roman" w:cs="Times New Roman"/>
          <w:sz w:val="20"/>
          <w:szCs w:val="20"/>
        </w:rPr>
        <w:t xml:space="preserve"> за период 20</w:t>
      </w:r>
      <w:r w:rsidR="00F55602">
        <w:rPr>
          <w:rFonts w:ascii="Times New Roman" w:hAnsi="Times New Roman" w:cs="Times New Roman"/>
          <w:sz w:val="20"/>
          <w:szCs w:val="20"/>
        </w:rPr>
        <w:t>23</w:t>
      </w:r>
      <w:r w:rsidR="00D8309C" w:rsidRPr="00E360D7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39B53AAA" w14:textId="0C407CBD" w:rsidR="00086486" w:rsidRDefault="00086486" w:rsidP="003D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464B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75492E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D464B">
        <w:rPr>
          <w:rFonts w:ascii="Times New Roman" w:hAnsi="Times New Roman" w:cs="Times New Roman"/>
          <w:sz w:val="20"/>
          <w:szCs w:val="20"/>
        </w:rPr>
        <w:t xml:space="preserve">Контрольно-счетной палаты муниципального образования город Горячий Ключ от </w:t>
      </w:r>
      <w:r w:rsidR="00C45C6E">
        <w:rPr>
          <w:rFonts w:ascii="Times New Roman" w:hAnsi="Times New Roman" w:cs="Times New Roman"/>
          <w:sz w:val="20"/>
          <w:szCs w:val="20"/>
        </w:rPr>
        <w:t>20</w:t>
      </w:r>
      <w:r w:rsidR="003D3119">
        <w:rPr>
          <w:rFonts w:ascii="Times New Roman" w:hAnsi="Times New Roman" w:cs="Times New Roman"/>
          <w:sz w:val="20"/>
          <w:szCs w:val="20"/>
        </w:rPr>
        <w:t xml:space="preserve"> </w:t>
      </w:r>
      <w:r w:rsidR="00C45C6E">
        <w:rPr>
          <w:rFonts w:ascii="Times New Roman" w:hAnsi="Times New Roman" w:cs="Times New Roman"/>
          <w:sz w:val="20"/>
          <w:szCs w:val="20"/>
        </w:rPr>
        <w:t>сентября</w:t>
      </w:r>
      <w:r w:rsidRPr="00AD464B">
        <w:rPr>
          <w:rFonts w:ascii="Times New Roman" w:hAnsi="Times New Roman" w:cs="Times New Roman"/>
          <w:sz w:val="20"/>
          <w:szCs w:val="20"/>
        </w:rPr>
        <w:t xml:space="preserve"> 20</w:t>
      </w:r>
      <w:r w:rsidR="00F55602">
        <w:rPr>
          <w:rFonts w:ascii="Times New Roman" w:hAnsi="Times New Roman" w:cs="Times New Roman"/>
          <w:sz w:val="20"/>
          <w:szCs w:val="20"/>
        </w:rPr>
        <w:t>24</w:t>
      </w:r>
      <w:r w:rsidRPr="00AD464B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F55602">
        <w:rPr>
          <w:rFonts w:ascii="Times New Roman" w:hAnsi="Times New Roman" w:cs="Times New Roman"/>
          <w:sz w:val="20"/>
          <w:szCs w:val="20"/>
        </w:rPr>
        <w:t> </w:t>
      </w:r>
      <w:r w:rsidR="00C45C6E">
        <w:rPr>
          <w:rFonts w:ascii="Times New Roman" w:hAnsi="Times New Roman" w:cs="Times New Roman"/>
          <w:sz w:val="20"/>
          <w:szCs w:val="20"/>
        </w:rPr>
        <w:t>58</w:t>
      </w:r>
      <w:r w:rsidRPr="00AD464B">
        <w:rPr>
          <w:rFonts w:ascii="Times New Roman" w:hAnsi="Times New Roman" w:cs="Times New Roman"/>
          <w:sz w:val="20"/>
          <w:szCs w:val="20"/>
        </w:rPr>
        <w:t xml:space="preserve"> утвержден отчет о результатах </w:t>
      </w:r>
      <w:r w:rsidR="00C45C6E">
        <w:rPr>
          <w:rFonts w:ascii="Times New Roman" w:hAnsi="Times New Roman" w:cs="Times New Roman"/>
          <w:sz w:val="20"/>
          <w:szCs w:val="20"/>
        </w:rPr>
        <w:t>экспертно-аналитического</w:t>
      </w:r>
      <w:r w:rsidRPr="00AD464B">
        <w:rPr>
          <w:rFonts w:ascii="Times New Roman" w:hAnsi="Times New Roman" w:cs="Times New Roman"/>
          <w:sz w:val="20"/>
          <w:szCs w:val="20"/>
        </w:rPr>
        <w:t xml:space="preserve"> мероприятия.</w:t>
      </w:r>
    </w:p>
    <w:p w14:paraId="78987002" w14:textId="04FD582E" w:rsidR="00D8309C" w:rsidRPr="007F4EBC" w:rsidRDefault="00A87EBB" w:rsidP="003D3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0"/>
          <w:szCs w:val="20"/>
        </w:rPr>
      </w:pPr>
      <w:r w:rsidRPr="007F4EBC">
        <w:rPr>
          <w:rFonts w:ascii="Times New Roman" w:hAnsi="Times New Roman" w:cs="Times New Roman"/>
          <w:sz w:val="20"/>
          <w:szCs w:val="20"/>
        </w:rPr>
        <w:t xml:space="preserve">В результате </w:t>
      </w:r>
      <w:r w:rsidR="00C45C6E" w:rsidRPr="007F4EBC">
        <w:rPr>
          <w:rFonts w:ascii="Times New Roman" w:hAnsi="Times New Roman" w:cs="Times New Roman"/>
          <w:sz w:val="20"/>
          <w:szCs w:val="20"/>
        </w:rPr>
        <w:t>экспертно-аналитического</w:t>
      </w:r>
      <w:r w:rsidRPr="007F4EBC">
        <w:rPr>
          <w:rFonts w:ascii="Times New Roman" w:hAnsi="Times New Roman" w:cs="Times New Roman"/>
          <w:sz w:val="20"/>
          <w:szCs w:val="20"/>
        </w:rPr>
        <w:t xml:space="preserve"> мероприятия установлено, что </w:t>
      </w:r>
      <w:r w:rsidR="007F4EBC" w:rsidRPr="007F4EBC">
        <w:rPr>
          <w:rFonts w:ascii="Times New Roman" w:hAnsi="Times New Roman" w:cs="Times New Roman"/>
          <w:sz w:val="20"/>
          <w:szCs w:val="20"/>
          <w:lang w:eastAsia="ar-SA"/>
        </w:rPr>
        <w:t>Управление имущественных и земельных отношений администрации муниципального образования город Горячий Ключ осуществляет свою деятельность на основании Положения, утвержденного Решением Совета муниципального образования город Горячий Ключ от 31.07.2019 г. № 460 «Об утверждении Положения об Управлении имущественных и земельных отношений администрации муниципального образования город Горячий Ключ Краснодарского края» (с учётом изменений)</w:t>
      </w:r>
      <w:r w:rsidR="00A50D9D" w:rsidRPr="007F4EBC">
        <w:rPr>
          <w:rFonts w:ascii="Times New Roman" w:hAnsi="Times New Roman" w:cs="Times New Roman"/>
          <w:sz w:val="20"/>
          <w:szCs w:val="20"/>
        </w:rPr>
        <w:t>.</w:t>
      </w:r>
    </w:p>
    <w:p w14:paraId="32E0C5E2" w14:textId="3CE6841B" w:rsidR="002D3CA1" w:rsidRPr="003F13C7" w:rsidRDefault="002D3CA1" w:rsidP="00E3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</w:pPr>
      <w:r w:rsidRPr="003F13C7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  <w:t xml:space="preserve">В результате </w:t>
      </w:r>
      <w:r w:rsidR="007F4EBC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  <w:t>экспертно-аналитического</w:t>
      </w:r>
      <w:r w:rsidRPr="003F13C7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  <w:t xml:space="preserve"> мероприятия выявлены нарушения:</w:t>
      </w:r>
    </w:p>
    <w:p w14:paraId="152E41E6" w14:textId="4DDD55DE" w:rsidR="006F3A1F" w:rsidRPr="007F4EBC" w:rsidRDefault="007F4EBC" w:rsidP="006A77C1">
      <w:pPr>
        <w:pStyle w:val="a6"/>
        <w:numPr>
          <w:ilvl w:val="0"/>
          <w:numId w:val="3"/>
        </w:numPr>
        <w:ind w:left="142" w:firstLine="142"/>
        <w:jc w:val="both"/>
        <w:rPr>
          <w:rFonts w:cs="Times New Roman"/>
          <w:sz w:val="20"/>
          <w:szCs w:val="20"/>
        </w:rPr>
      </w:pPr>
      <w:r w:rsidRPr="007F4EBC">
        <w:rPr>
          <w:rFonts w:cs="Times New Roman"/>
          <w:sz w:val="20"/>
          <w:szCs w:val="20"/>
        </w:rPr>
        <w:t xml:space="preserve">в ведомственном порядке осуществления управлением имущественных и земельных отношений администрации муниципального образования город Горячий Ключ Краснодарского края бюджетных полномочий администратора доходов, главного администратора доходов городского бюджета по коду 921 «Управление имущественных и земельных отношений администрации муниципального образования город Горячий Ключ» (в редакции с изменениями от 11.11.2022 г. № 14), </w:t>
      </w:r>
      <w:r w:rsidRPr="007F4EBC">
        <w:rPr>
          <w:rFonts w:cs="Times New Roman"/>
          <w:color w:val="22272F"/>
          <w:sz w:val="20"/>
          <w:szCs w:val="20"/>
          <w:shd w:val="clear" w:color="auto" w:fill="FFFFFF"/>
        </w:rPr>
        <w:t>в части применения в нем перечня недействующих вышестоящих нормативных документов, которые послужили основой для его разработки, но при этом утратили уже свою юридическую силу</w:t>
      </w:r>
      <w:r w:rsidR="006F3A1F" w:rsidRPr="007F4EBC">
        <w:rPr>
          <w:rFonts w:cs="Times New Roman"/>
          <w:spacing w:val="4"/>
          <w:sz w:val="20"/>
          <w:szCs w:val="20"/>
        </w:rPr>
        <w:t>;</w:t>
      </w:r>
    </w:p>
    <w:p w14:paraId="3DE84C46" w14:textId="34C190E3" w:rsidR="006F3A1F" w:rsidRPr="007F4EBC" w:rsidRDefault="007F4EBC" w:rsidP="006A77C1">
      <w:pPr>
        <w:pStyle w:val="a6"/>
        <w:numPr>
          <w:ilvl w:val="0"/>
          <w:numId w:val="3"/>
        </w:numPr>
        <w:ind w:left="142" w:firstLine="142"/>
        <w:jc w:val="both"/>
        <w:rPr>
          <w:rFonts w:cs="Times New Roman"/>
          <w:sz w:val="20"/>
          <w:szCs w:val="20"/>
        </w:rPr>
      </w:pPr>
      <w:r w:rsidRPr="007F4EBC">
        <w:rPr>
          <w:rFonts w:cs="Times New Roman"/>
          <w:sz w:val="20"/>
          <w:szCs w:val="20"/>
        </w:rPr>
        <w:t>установлены несоответствия Методики прогнозирования поступлений доходов в бюджет муниципального образования город Горячий Ключ, главным администратором которых является Управление имущественных и земельных отношений администрации муниципального образования город Горячий Ключ, требованиям постановления Правительства Российской Федерации от 23 июня 2016 года № 574, в части ее формирования</w:t>
      </w:r>
      <w:r w:rsidR="006F3A1F" w:rsidRPr="007F4EBC">
        <w:rPr>
          <w:rFonts w:cs="Times New Roman"/>
          <w:sz w:val="20"/>
          <w:szCs w:val="20"/>
        </w:rPr>
        <w:t>;</w:t>
      </w:r>
    </w:p>
    <w:p w14:paraId="26DF03ED" w14:textId="5A1095DC" w:rsidR="00A50D9D" w:rsidRPr="007F4EBC" w:rsidRDefault="00536322" w:rsidP="006A77C1">
      <w:pPr>
        <w:pStyle w:val="a6"/>
        <w:numPr>
          <w:ilvl w:val="0"/>
          <w:numId w:val="3"/>
        </w:numPr>
        <w:ind w:left="142" w:firstLine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</w:t>
      </w:r>
      <w:r w:rsidR="007F4EBC" w:rsidRPr="007F4EBC">
        <w:rPr>
          <w:rFonts w:cs="Times New Roman"/>
          <w:sz w:val="20"/>
          <w:szCs w:val="20"/>
        </w:rPr>
        <w:t xml:space="preserve"> нормативном правовом акте администрации – распоряжении администрации МО город Горячий Ключ от 18.07.2023 г. № 90р допущена ошибка (опечатка) в ссылке на несуществующий вышестоящий нормативный акт - приказ Минфина России от 18 ноября 2022 года № 1725н (верно надо указать – № 172н).</w:t>
      </w:r>
    </w:p>
    <w:p w14:paraId="62C41246" w14:textId="506D753F" w:rsidR="007F4EBC" w:rsidRPr="007F4EBC" w:rsidRDefault="007F4EBC" w:rsidP="00416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4EBC">
        <w:rPr>
          <w:rFonts w:ascii="Times New Roman" w:hAnsi="Times New Roman" w:cs="Times New Roman"/>
          <w:sz w:val="20"/>
          <w:szCs w:val="20"/>
        </w:rPr>
        <w:t>Проведенный комплексный анализ нормативно-правовой базы, регулирующей деятельность УИЗО АМО ГК, как администратора доходов 921 и органа по управлению дебиторской задолженностью, выявил ряд нарушений и недостатков, негативно отражающихся на качественном исполнении бюджетных полномочий по администрированию и в целом, на недостаточную работу с нормативными актами.</w:t>
      </w:r>
    </w:p>
    <w:p w14:paraId="0E6128D9" w14:textId="31E9375E" w:rsidR="007F4EBC" w:rsidRPr="007F4EBC" w:rsidRDefault="007F4EBC" w:rsidP="007F4E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0"/>
          <w:szCs w:val="20"/>
        </w:rPr>
      </w:pPr>
      <w:r w:rsidRPr="007F4EBC">
        <w:rPr>
          <w:rFonts w:ascii="Times New Roman" w:hAnsi="Times New Roman" w:cs="Times New Roman"/>
          <w:sz w:val="20"/>
          <w:szCs w:val="20"/>
        </w:rPr>
        <w:t xml:space="preserve">При проведении анализа претензионной работы по просроченной задолженности установлено, что в части просроченной задолженности по аренде имущества и прочим доходам от использования имущества претензионная работа проводилась не в полном объеме. </w:t>
      </w:r>
    </w:p>
    <w:p w14:paraId="783652C1" w14:textId="69410E08" w:rsidR="007244FA" w:rsidRPr="00FC1123" w:rsidRDefault="006762A4" w:rsidP="008C4BC2">
      <w:pPr>
        <w:pStyle w:val="a6"/>
        <w:ind w:left="0" w:firstLine="709"/>
        <w:jc w:val="both"/>
        <w:rPr>
          <w:rFonts w:cs="Times New Roman"/>
          <w:bCs/>
          <w:sz w:val="20"/>
        </w:rPr>
      </w:pPr>
      <w:r>
        <w:rPr>
          <w:rFonts w:cs="Times New Roman"/>
          <w:sz w:val="20"/>
          <w:szCs w:val="20"/>
        </w:rPr>
        <w:t>Заключение</w:t>
      </w:r>
      <w:r w:rsidR="006F3A1F">
        <w:rPr>
          <w:rFonts w:cs="Times New Roman"/>
          <w:sz w:val="20"/>
          <w:szCs w:val="20"/>
        </w:rPr>
        <w:t xml:space="preserve"> </w:t>
      </w:r>
      <w:r w:rsidR="007244FA" w:rsidRPr="006A77C1">
        <w:rPr>
          <w:rFonts w:cs="Times New Roman"/>
          <w:sz w:val="20"/>
          <w:szCs w:val="20"/>
        </w:rPr>
        <w:t xml:space="preserve">по результатам </w:t>
      </w:r>
      <w:r>
        <w:rPr>
          <w:rFonts w:cs="Times New Roman"/>
          <w:sz w:val="20"/>
          <w:szCs w:val="20"/>
        </w:rPr>
        <w:t>экспертно-аналитического</w:t>
      </w:r>
      <w:r w:rsidR="007244FA" w:rsidRPr="006A77C1">
        <w:rPr>
          <w:rFonts w:cs="Times New Roman"/>
          <w:sz w:val="20"/>
          <w:szCs w:val="20"/>
        </w:rPr>
        <w:t xml:space="preserve"> </w:t>
      </w:r>
      <w:r w:rsidR="00BE50F2" w:rsidRPr="006A77C1">
        <w:rPr>
          <w:rFonts w:cs="Times New Roman"/>
          <w:sz w:val="20"/>
          <w:szCs w:val="20"/>
        </w:rPr>
        <w:t>мероприятия направлен</w:t>
      </w:r>
      <w:r w:rsidR="008C4BC2">
        <w:rPr>
          <w:rFonts w:cs="Times New Roman"/>
          <w:sz w:val="20"/>
          <w:szCs w:val="20"/>
        </w:rPr>
        <w:t>о</w:t>
      </w:r>
      <w:r w:rsidR="007244FA" w:rsidRPr="006A77C1">
        <w:rPr>
          <w:sz w:val="20"/>
          <w:szCs w:val="20"/>
        </w:rPr>
        <w:t xml:space="preserve"> </w:t>
      </w:r>
      <w:r w:rsidR="006A77C1" w:rsidRPr="00FC1123">
        <w:rPr>
          <w:rFonts w:cs="Times New Roman"/>
          <w:bCs/>
          <w:sz w:val="20"/>
        </w:rPr>
        <w:t xml:space="preserve">в Совет муниципального образования город Горячий Ключ </w:t>
      </w:r>
      <w:r w:rsidR="006A77C1">
        <w:rPr>
          <w:rFonts w:cs="Times New Roman"/>
          <w:bCs/>
          <w:sz w:val="20"/>
        </w:rPr>
        <w:t xml:space="preserve">и </w:t>
      </w:r>
      <w:r w:rsidR="007244FA" w:rsidRPr="00FC1123">
        <w:rPr>
          <w:rFonts w:cs="Times New Roman"/>
          <w:bCs/>
          <w:sz w:val="20"/>
        </w:rPr>
        <w:t>главе муниципального образования город Горячий Ключ.</w:t>
      </w:r>
    </w:p>
    <w:p w14:paraId="6E536EC5" w14:textId="10EDE9BE" w:rsidR="00B07759" w:rsidRPr="004965DC" w:rsidRDefault="00B07759" w:rsidP="00B0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07759">
        <w:rPr>
          <w:rStyle w:val="ab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По результатам рассмотрения</w:t>
      </w:r>
      <w:r w:rsidRPr="00B0775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1D2840">
        <w:rPr>
          <w:rFonts w:ascii="Times New Roman" w:hAnsi="Times New Roman" w:cs="Times New Roman"/>
          <w:sz w:val="20"/>
          <w:szCs w:val="20"/>
          <w:shd w:val="clear" w:color="auto" w:fill="FFFFFF"/>
        </w:rPr>
        <w:t>заключения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7177F" w:rsidRPr="00B07759">
        <w:rPr>
          <w:rFonts w:ascii="Times New Roman" w:hAnsi="Times New Roman" w:cs="Times New Roman"/>
          <w:sz w:val="20"/>
          <w:szCs w:val="20"/>
        </w:rPr>
        <w:t xml:space="preserve">объектом контроля в установленный срок </w:t>
      </w:r>
      <w:r w:rsidR="0067177F" w:rsidRPr="004965DC">
        <w:rPr>
          <w:rFonts w:ascii="Times New Roman" w:hAnsi="Times New Roman" w:cs="Times New Roman"/>
          <w:sz w:val="20"/>
          <w:szCs w:val="20"/>
        </w:rPr>
        <w:t>письмом от 21.10.2024 г</w:t>
      </w:r>
      <w:r w:rsidR="00536322">
        <w:rPr>
          <w:rFonts w:ascii="Times New Roman" w:hAnsi="Times New Roman" w:cs="Times New Roman"/>
          <w:sz w:val="20"/>
          <w:szCs w:val="20"/>
        </w:rPr>
        <w:t>.</w:t>
      </w:r>
      <w:r w:rsidR="0067177F" w:rsidRPr="004965DC">
        <w:rPr>
          <w:rFonts w:ascii="Times New Roman" w:hAnsi="Times New Roman" w:cs="Times New Roman"/>
          <w:sz w:val="20"/>
          <w:szCs w:val="20"/>
        </w:rPr>
        <w:t xml:space="preserve"> № 18-5124/24</w:t>
      </w:r>
      <w:r w:rsidR="0067177F">
        <w:rPr>
          <w:rFonts w:ascii="Times New Roman" w:hAnsi="Times New Roman" w:cs="Times New Roman"/>
          <w:sz w:val="20"/>
          <w:szCs w:val="20"/>
        </w:rPr>
        <w:t xml:space="preserve"> </w:t>
      </w:r>
      <w:r w:rsidR="0067177F" w:rsidRPr="00B07759">
        <w:rPr>
          <w:rFonts w:ascii="Times New Roman" w:hAnsi="Times New Roman" w:cs="Times New Roman"/>
          <w:sz w:val="20"/>
          <w:szCs w:val="20"/>
        </w:rPr>
        <w:t xml:space="preserve">представлена информация </w:t>
      </w:r>
      <w:r w:rsidR="0067177F">
        <w:rPr>
          <w:rFonts w:ascii="Times New Roman" w:hAnsi="Times New Roman" w:cs="Times New Roman"/>
          <w:sz w:val="20"/>
          <w:szCs w:val="20"/>
        </w:rPr>
        <w:t>о</w:t>
      </w:r>
      <w:r w:rsidRPr="00B07759">
        <w:rPr>
          <w:rFonts w:ascii="Times New Roman" w:hAnsi="Times New Roman" w:cs="Times New Roman"/>
          <w:sz w:val="20"/>
          <w:szCs w:val="20"/>
        </w:rPr>
        <w:t xml:space="preserve"> принятых мерах по устранению выявленных нарушений и недостатков</w:t>
      </w:r>
      <w:r w:rsidRPr="004965DC">
        <w:rPr>
          <w:rFonts w:ascii="Times New Roman" w:hAnsi="Times New Roman" w:cs="Times New Roman"/>
          <w:sz w:val="20"/>
          <w:szCs w:val="20"/>
        </w:rPr>
        <w:t>.</w:t>
      </w:r>
    </w:p>
    <w:p w14:paraId="5C55A123" w14:textId="03084D48" w:rsidR="00690248" w:rsidRDefault="003274FB" w:rsidP="00B07759">
      <w:pPr>
        <w:pStyle w:val="a6"/>
        <w:ind w:left="0" w:firstLine="709"/>
        <w:jc w:val="both"/>
        <w:rPr>
          <w:bCs/>
          <w:sz w:val="20"/>
        </w:rPr>
      </w:pPr>
      <w:r>
        <w:rPr>
          <w:bCs/>
          <w:sz w:val="20"/>
        </w:rPr>
        <w:t xml:space="preserve"> </w:t>
      </w:r>
      <w:bookmarkStart w:id="0" w:name="_GoBack"/>
      <w:bookmarkEnd w:id="0"/>
    </w:p>
    <w:sectPr w:rsidR="00690248" w:rsidSect="00B034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E3"/>
    <w:multiLevelType w:val="hybridMultilevel"/>
    <w:tmpl w:val="F05CC052"/>
    <w:lvl w:ilvl="0" w:tplc="8174B08C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784360C"/>
    <w:multiLevelType w:val="hybridMultilevel"/>
    <w:tmpl w:val="993C16D8"/>
    <w:lvl w:ilvl="0" w:tplc="C03C76B8">
      <w:start w:val="1"/>
      <w:numFmt w:val="decimal"/>
      <w:lvlText w:val="%1."/>
      <w:lvlJc w:val="left"/>
      <w:pPr>
        <w:ind w:left="1871" w:hanging="102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D443DFA"/>
    <w:multiLevelType w:val="hybridMultilevel"/>
    <w:tmpl w:val="18086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D11917"/>
    <w:multiLevelType w:val="hybridMultilevel"/>
    <w:tmpl w:val="6006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B482D"/>
    <w:multiLevelType w:val="hybridMultilevel"/>
    <w:tmpl w:val="35D44E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EB7309"/>
    <w:multiLevelType w:val="hybridMultilevel"/>
    <w:tmpl w:val="F0D49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9A2257"/>
    <w:multiLevelType w:val="hybridMultilevel"/>
    <w:tmpl w:val="E9C84354"/>
    <w:lvl w:ilvl="0" w:tplc="79C27FAA">
      <w:start w:val="1"/>
      <w:numFmt w:val="decimal"/>
      <w:lvlText w:val="%1."/>
      <w:lvlJc w:val="left"/>
      <w:pPr>
        <w:ind w:left="1429" w:hanging="360"/>
      </w:pPr>
      <w:rPr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D7EE4"/>
    <w:multiLevelType w:val="hybridMultilevel"/>
    <w:tmpl w:val="66589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9037A"/>
    <w:multiLevelType w:val="hybridMultilevel"/>
    <w:tmpl w:val="1C6A6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72131"/>
    <w:multiLevelType w:val="hybridMultilevel"/>
    <w:tmpl w:val="4D58BFBA"/>
    <w:lvl w:ilvl="0" w:tplc="C874B774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475"/>
    <w:rsid w:val="00064314"/>
    <w:rsid w:val="00076F0A"/>
    <w:rsid w:val="00081563"/>
    <w:rsid w:val="00086486"/>
    <w:rsid w:val="00086BBA"/>
    <w:rsid w:val="000938D1"/>
    <w:rsid w:val="000A6B90"/>
    <w:rsid w:val="000D28B2"/>
    <w:rsid w:val="000D6FD7"/>
    <w:rsid w:val="00103751"/>
    <w:rsid w:val="00196199"/>
    <w:rsid w:val="001C5422"/>
    <w:rsid w:val="001D2840"/>
    <w:rsid w:val="001F7E82"/>
    <w:rsid w:val="00211467"/>
    <w:rsid w:val="0023510F"/>
    <w:rsid w:val="002535DD"/>
    <w:rsid w:val="00254E2B"/>
    <w:rsid w:val="00271481"/>
    <w:rsid w:val="002D3CA1"/>
    <w:rsid w:val="002D787F"/>
    <w:rsid w:val="002E0BA8"/>
    <w:rsid w:val="002E76A6"/>
    <w:rsid w:val="003274FB"/>
    <w:rsid w:val="00345FCA"/>
    <w:rsid w:val="00357A29"/>
    <w:rsid w:val="003D3119"/>
    <w:rsid w:val="003D3A6B"/>
    <w:rsid w:val="003D45B0"/>
    <w:rsid w:val="003F13C7"/>
    <w:rsid w:val="00416C3A"/>
    <w:rsid w:val="004352FF"/>
    <w:rsid w:val="00442F4C"/>
    <w:rsid w:val="004965DC"/>
    <w:rsid w:val="00536322"/>
    <w:rsid w:val="00542418"/>
    <w:rsid w:val="00575ACB"/>
    <w:rsid w:val="00581B66"/>
    <w:rsid w:val="005831DA"/>
    <w:rsid w:val="005F7771"/>
    <w:rsid w:val="00623F94"/>
    <w:rsid w:val="0067177F"/>
    <w:rsid w:val="006762A4"/>
    <w:rsid w:val="00687FF1"/>
    <w:rsid w:val="00690248"/>
    <w:rsid w:val="006A77C1"/>
    <w:rsid w:val="006A7916"/>
    <w:rsid w:val="006E46BD"/>
    <w:rsid w:val="006F3A1F"/>
    <w:rsid w:val="0070375D"/>
    <w:rsid w:val="007164F2"/>
    <w:rsid w:val="007244FA"/>
    <w:rsid w:val="0075492E"/>
    <w:rsid w:val="00760A42"/>
    <w:rsid w:val="00773047"/>
    <w:rsid w:val="00777ED2"/>
    <w:rsid w:val="007869AC"/>
    <w:rsid w:val="00786F49"/>
    <w:rsid w:val="007F4EBC"/>
    <w:rsid w:val="0080239A"/>
    <w:rsid w:val="008255D0"/>
    <w:rsid w:val="00854E26"/>
    <w:rsid w:val="008A5ED1"/>
    <w:rsid w:val="008C4BC2"/>
    <w:rsid w:val="008C5DBF"/>
    <w:rsid w:val="00907DC6"/>
    <w:rsid w:val="00925BFC"/>
    <w:rsid w:val="00982165"/>
    <w:rsid w:val="00994657"/>
    <w:rsid w:val="00995E09"/>
    <w:rsid w:val="009C67F9"/>
    <w:rsid w:val="009F014C"/>
    <w:rsid w:val="00A15C09"/>
    <w:rsid w:val="00A2040B"/>
    <w:rsid w:val="00A50D9D"/>
    <w:rsid w:val="00A87EBB"/>
    <w:rsid w:val="00AD464B"/>
    <w:rsid w:val="00B03475"/>
    <w:rsid w:val="00B07759"/>
    <w:rsid w:val="00B3508C"/>
    <w:rsid w:val="00B74E13"/>
    <w:rsid w:val="00BE50F2"/>
    <w:rsid w:val="00C43F5D"/>
    <w:rsid w:val="00C45C6E"/>
    <w:rsid w:val="00C8359F"/>
    <w:rsid w:val="00C96CCE"/>
    <w:rsid w:val="00CD4825"/>
    <w:rsid w:val="00CD564E"/>
    <w:rsid w:val="00CE3AB7"/>
    <w:rsid w:val="00D46AAF"/>
    <w:rsid w:val="00D64D2D"/>
    <w:rsid w:val="00D8309C"/>
    <w:rsid w:val="00DC7679"/>
    <w:rsid w:val="00DD047E"/>
    <w:rsid w:val="00E360D7"/>
    <w:rsid w:val="00E41684"/>
    <w:rsid w:val="00E54371"/>
    <w:rsid w:val="00E629B4"/>
    <w:rsid w:val="00E807CC"/>
    <w:rsid w:val="00E8681E"/>
    <w:rsid w:val="00EC6350"/>
    <w:rsid w:val="00EE263D"/>
    <w:rsid w:val="00EF3BC8"/>
    <w:rsid w:val="00F02501"/>
    <w:rsid w:val="00F12DE6"/>
    <w:rsid w:val="00F50D15"/>
    <w:rsid w:val="00F55602"/>
    <w:rsid w:val="00F70E0F"/>
    <w:rsid w:val="00FA741C"/>
    <w:rsid w:val="00FB5481"/>
    <w:rsid w:val="00FE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64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D64D2D"/>
    <w:rPr>
      <w:rFonts w:cs="Times New Roman"/>
      <w:color w:val="008000"/>
    </w:rPr>
  </w:style>
  <w:style w:type="paragraph" w:styleId="a6">
    <w:name w:val="List Paragraph"/>
    <w:basedOn w:val="a"/>
    <w:uiPriority w:val="34"/>
    <w:qFormat/>
    <w:rsid w:val="00D64D2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535DD"/>
    <w:rPr>
      <w:color w:val="0000FF"/>
      <w:u w:val="single"/>
    </w:rPr>
  </w:style>
  <w:style w:type="paragraph" w:styleId="aa">
    <w:name w:val="No Spacing"/>
    <w:uiPriority w:val="1"/>
    <w:qFormat/>
    <w:rsid w:val="00E8681E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a"/>
    <w:qFormat/>
    <w:rsid w:val="00E80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styleId="ab">
    <w:name w:val="Strong"/>
    <w:basedOn w:val="a0"/>
    <w:uiPriority w:val="22"/>
    <w:qFormat/>
    <w:rsid w:val="00B07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854E-4ACB-4F99-8623-3EF5315F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2016-05-04T12:28:00Z</cp:lastPrinted>
  <dcterms:created xsi:type="dcterms:W3CDTF">2015-02-04T08:42:00Z</dcterms:created>
  <dcterms:modified xsi:type="dcterms:W3CDTF">2024-10-30T10:16:00Z</dcterms:modified>
</cp:coreProperties>
</file>