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6C07" w14:textId="77777777" w:rsidR="005142B5" w:rsidRDefault="005142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462CCB" w14:textId="77777777" w:rsidR="005142B5" w:rsidRDefault="000000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результатах контрольного мероприятия «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Проверка соблюдения установленного порядка управления и распоряжения имуществом, находящегося на балансе </w:t>
      </w:r>
      <w:r>
        <w:rPr>
          <w:rFonts w:ascii="Times New Roman" w:hAnsi="Times New Roman" w:cs="Times New Roman"/>
          <w:b/>
          <w:sz w:val="20"/>
          <w:szCs w:val="20"/>
        </w:rPr>
        <w:t>муниципального казенного учреждения муниципального образования город Горячий Ключ «Муниципальный центр закупок» за 2022 год»</w:t>
      </w:r>
    </w:p>
    <w:p w14:paraId="6531694C" w14:textId="1B6E2BB5" w:rsidR="005142B5" w:rsidRDefault="00000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2.4. плана работы Контрольно</w:t>
      </w:r>
      <w:r w:rsidR="00090EF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на 2023 год и распоряжением Контрольно-счетной палаты муниципального образования город Горячий Ключ от 04 июля 2023 года № 33 проведено контрольное мероприятие: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Проверка соблюдения установленного порядка управления и распоряжения имуществом, находящегося на балансе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 казенного учреждения муниципального образования город Горячий Ключ «Муниципальный центр закупок» за 2022 год».</w:t>
      </w:r>
    </w:p>
    <w:p w14:paraId="33A164B3" w14:textId="77777777" w:rsidR="005142B5" w:rsidRDefault="00000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Распоряжением Контрольно-счетной палаты муниципального образования город Горячий Ключ от 02 августа 2023 года   № 44  утвержден отчет о результатах контрольного мероприятия.</w:t>
      </w:r>
    </w:p>
    <w:p w14:paraId="51A0E392" w14:textId="77777777" w:rsidR="005142B5" w:rsidRDefault="00000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в проверяемом периоде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муниципальное казенное учреждение муниципального образования город Горячий Ключ «Муниципальный центр закупок» </w:t>
      </w:r>
      <w:r>
        <w:rPr>
          <w:rFonts w:ascii="Times New Roman" w:hAnsi="Times New Roman" w:cs="Times New Roman"/>
          <w:sz w:val="20"/>
          <w:szCs w:val="20"/>
        </w:rPr>
        <w:t xml:space="preserve">(далее – Учреждение, </w:t>
      </w:r>
      <w:r>
        <w:rPr>
          <w:rFonts w:ascii="Times New Roman" w:hAnsi="Times New Roman" w:cs="Times New Roman"/>
          <w:kern w:val="3"/>
          <w:sz w:val="20"/>
          <w:szCs w:val="20"/>
          <w:lang w:eastAsia="zh-CN"/>
        </w:rPr>
        <w:t>МКУ «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Муниципальный центр закупок»</w:t>
      </w:r>
      <w:r>
        <w:rPr>
          <w:rFonts w:ascii="Times New Roman" w:hAnsi="Times New Roman" w:cs="Times New Roman"/>
          <w:sz w:val="20"/>
          <w:szCs w:val="20"/>
        </w:rPr>
        <w:t>) согласно Уставу, является некоммерческой организацией, учредителем и собственником имущества которого является муниципальное образование город Горячий Ключ.</w:t>
      </w:r>
    </w:p>
    <w:p w14:paraId="244728E4" w14:textId="77777777" w:rsidR="005142B5" w:rsidRDefault="00000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Функции и полномочия учредителя в отношении Учреждения от имени муниципального образования город Горячий Ключ осуществляет администрация муниципального образования город Горячий Ключ (далее – Уполномоченный орган, Учредитель) в соответствии с законодательством Российской Федерации, Краснодарского края, нормативными правовыми актами муниципального образования город Горячий Ключ.</w:t>
      </w:r>
    </w:p>
    <w:p w14:paraId="58F865EE" w14:textId="77777777" w:rsidR="005142B5" w:rsidRDefault="00000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4C6B30A7" w14:textId="77777777" w:rsidR="005142B5" w:rsidRDefault="00000000">
      <w:pPr>
        <w:pStyle w:val="aa"/>
        <w:ind w:left="0"/>
        <w:jc w:val="both"/>
        <w:rPr>
          <w:rFonts w:cs="Times New Roman"/>
          <w:spacing w:val="4"/>
          <w:sz w:val="20"/>
          <w:szCs w:val="20"/>
        </w:rPr>
      </w:pPr>
      <w:r>
        <w:rPr>
          <w:rFonts w:cs="Times New Roman"/>
          <w:sz w:val="20"/>
          <w:szCs w:val="20"/>
        </w:rPr>
        <w:t>Федерального закона от 06 декабря 2011 года № 402-ФЗ «О бухгалтерском учете»:</w:t>
      </w:r>
    </w:p>
    <w:p w14:paraId="473664AA" w14:textId="77777777" w:rsidR="005142B5" w:rsidRDefault="00000000">
      <w:pPr>
        <w:pStyle w:val="aa"/>
        <w:ind w:left="284"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в части ведения и формирования регистров бухгалтерского учета;</w:t>
      </w:r>
    </w:p>
    <w:p w14:paraId="0CC09A1D" w14:textId="77777777" w:rsidR="005142B5" w:rsidRDefault="00000000">
      <w:pPr>
        <w:pStyle w:val="aa"/>
        <w:ind w:left="709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по несвоевременному принятию к учету объектов основных средств;</w:t>
      </w:r>
    </w:p>
    <w:p w14:paraId="53E50188" w14:textId="77777777" w:rsidR="005142B5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Контрольно-счетной палатой направлен акт в адрес руководителя муниципального казенного учреждения муниципального образования город Горячий Ключ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Муниципальный центр закупок», направлена копия акта исполняющему обязанности руководителя муниципального казенного учреждения </w:t>
      </w:r>
      <w:r>
        <w:rPr>
          <w:rFonts w:ascii="Times New Roman" w:hAnsi="Times New Roman" w:cs="Times New Roman"/>
          <w:sz w:val="20"/>
          <w:szCs w:val="20"/>
        </w:rPr>
        <w:t>«Централизованная бухгалтерия бюджетных учреждений города Горячий Ключ</w:t>
      </w:r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14:paraId="1378A4B0" w14:textId="77777777" w:rsidR="005142B5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акте контрольного мероприятия вынесены предложения по рассмотрению результатов контрольного мероприятия и принятию мер по устранению выявленных нарушений и недостатков по акту в месячный срок.</w:t>
      </w:r>
    </w:p>
    <w:p w14:paraId="1652A518" w14:textId="77777777" w:rsidR="005142B5" w:rsidRDefault="00000000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Отчет о результатах контрольного мероприятия направлен в Совет муниципального образования город Горячий Ключ и главе муниципального образования города Горячий Ключ.</w:t>
      </w:r>
    </w:p>
    <w:p w14:paraId="7B94432F" w14:textId="77777777" w:rsidR="005142B5" w:rsidRDefault="00000000">
      <w:pPr>
        <w:pStyle w:val="aa"/>
        <w:ind w:left="0" w:firstLine="426"/>
        <w:jc w:val="both"/>
        <w:rPr>
          <w:bCs/>
          <w:sz w:val="20"/>
        </w:rPr>
      </w:pPr>
      <w:r>
        <w:rPr>
          <w:bCs/>
          <w:sz w:val="20"/>
        </w:rPr>
        <w:t xml:space="preserve">Материалы по результатам контрольного мероприятия направлены в прокуратуру города Горячий Ключ и правоохранительные органы г. Горячий Ключ. </w:t>
      </w:r>
    </w:p>
    <w:p w14:paraId="01E26E7E" w14:textId="77777777" w:rsidR="005142B5" w:rsidRDefault="00000000">
      <w:pPr>
        <w:spacing w:after="0" w:line="240" w:lineRule="auto"/>
        <w:ind w:firstLine="426"/>
        <w:rPr>
          <w:rFonts w:ascii="Times New Roman" w:hAnsi="Times New Roman" w:cs="Times New Roman"/>
          <w:lang w:eastAsia="en-US"/>
        </w:rPr>
      </w:pPr>
      <w:r>
        <w:rPr>
          <w:rStyle w:val="a4"/>
          <w:rFonts w:ascii="Times New Roman" w:hAnsi="Times New Roman" w:cs="Times New Roman"/>
          <w:b w:val="0"/>
          <w:bCs w:val="0"/>
          <w:sz w:val="20"/>
          <w:shd w:val="clear" w:color="auto" w:fill="FFFFFF"/>
        </w:rPr>
        <w:t>По результатам рассмотрения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акта нарушения устранены, замечания приняты к сведению.</w:t>
      </w:r>
      <w:r>
        <w:rPr>
          <w:rFonts w:ascii="Times New Roman" w:hAnsi="Times New Roman" w:cs="Times New Roman"/>
          <w:sz w:val="20"/>
          <w:szCs w:val="20"/>
        </w:rPr>
        <w:t xml:space="preserve"> О принятых мерах по устранению выявленных нарушений и недостатков представлена информация объектом контроля в установленный срок письмом от 04.09.2023 года № 57/1.</w:t>
      </w:r>
    </w:p>
    <w:sectPr w:rsidR="005142B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B2E5" w14:textId="77777777" w:rsidR="00061CD4" w:rsidRDefault="00061CD4">
      <w:pPr>
        <w:spacing w:line="240" w:lineRule="auto"/>
      </w:pPr>
      <w:r>
        <w:separator/>
      </w:r>
    </w:p>
  </w:endnote>
  <w:endnote w:type="continuationSeparator" w:id="0">
    <w:p w14:paraId="28E6A3C5" w14:textId="77777777" w:rsidR="00061CD4" w:rsidRDefault="00061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3C2B" w14:textId="77777777" w:rsidR="00061CD4" w:rsidRDefault="00061CD4">
      <w:pPr>
        <w:spacing w:after="0"/>
      </w:pPr>
      <w:r>
        <w:separator/>
      </w:r>
    </w:p>
  </w:footnote>
  <w:footnote w:type="continuationSeparator" w:id="0">
    <w:p w14:paraId="067AF76C" w14:textId="77777777" w:rsidR="00061CD4" w:rsidRDefault="00061C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33F02"/>
    <w:rsid w:val="00061CD4"/>
    <w:rsid w:val="00064314"/>
    <w:rsid w:val="00076F0A"/>
    <w:rsid w:val="00081563"/>
    <w:rsid w:val="00086486"/>
    <w:rsid w:val="00086BBA"/>
    <w:rsid w:val="00090A0D"/>
    <w:rsid w:val="00090EFC"/>
    <w:rsid w:val="000A6B90"/>
    <w:rsid w:val="000D28B2"/>
    <w:rsid w:val="000D6FD7"/>
    <w:rsid w:val="00103751"/>
    <w:rsid w:val="00196199"/>
    <w:rsid w:val="001C5422"/>
    <w:rsid w:val="001F7E82"/>
    <w:rsid w:val="00211467"/>
    <w:rsid w:val="0023510F"/>
    <w:rsid w:val="002535DD"/>
    <w:rsid w:val="00254E2B"/>
    <w:rsid w:val="00271481"/>
    <w:rsid w:val="00297292"/>
    <w:rsid w:val="002D3CA1"/>
    <w:rsid w:val="002D787F"/>
    <w:rsid w:val="002E0BA8"/>
    <w:rsid w:val="002E76A6"/>
    <w:rsid w:val="003274FB"/>
    <w:rsid w:val="0033212B"/>
    <w:rsid w:val="00345FCA"/>
    <w:rsid w:val="00357A29"/>
    <w:rsid w:val="003D3119"/>
    <w:rsid w:val="003D3A6B"/>
    <w:rsid w:val="003D45B0"/>
    <w:rsid w:val="003F13C7"/>
    <w:rsid w:val="004352FF"/>
    <w:rsid w:val="00442F4C"/>
    <w:rsid w:val="005142B5"/>
    <w:rsid w:val="00542418"/>
    <w:rsid w:val="0055759A"/>
    <w:rsid w:val="00575ACB"/>
    <w:rsid w:val="00581B66"/>
    <w:rsid w:val="005F7771"/>
    <w:rsid w:val="00687FF1"/>
    <w:rsid w:val="00690248"/>
    <w:rsid w:val="006A77C1"/>
    <w:rsid w:val="006A7916"/>
    <w:rsid w:val="006E46BD"/>
    <w:rsid w:val="0070375D"/>
    <w:rsid w:val="007164F2"/>
    <w:rsid w:val="007244FA"/>
    <w:rsid w:val="0075492E"/>
    <w:rsid w:val="00760A42"/>
    <w:rsid w:val="00786F49"/>
    <w:rsid w:val="007D3110"/>
    <w:rsid w:val="0080239A"/>
    <w:rsid w:val="008255D0"/>
    <w:rsid w:val="008A5ED1"/>
    <w:rsid w:val="008A68B8"/>
    <w:rsid w:val="008C5DBF"/>
    <w:rsid w:val="00907DC6"/>
    <w:rsid w:val="00925BFC"/>
    <w:rsid w:val="00964F71"/>
    <w:rsid w:val="00982165"/>
    <w:rsid w:val="00994657"/>
    <w:rsid w:val="00995E09"/>
    <w:rsid w:val="009C67F9"/>
    <w:rsid w:val="009D12CF"/>
    <w:rsid w:val="009F014C"/>
    <w:rsid w:val="00A15C09"/>
    <w:rsid w:val="00A87EBB"/>
    <w:rsid w:val="00AD464B"/>
    <w:rsid w:val="00B03475"/>
    <w:rsid w:val="00B3508C"/>
    <w:rsid w:val="00B74E13"/>
    <w:rsid w:val="00BD4703"/>
    <w:rsid w:val="00BE50F2"/>
    <w:rsid w:val="00C07DBB"/>
    <w:rsid w:val="00C43F5D"/>
    <w:rsid w:val="00C8359F"/>
    <w:rsid w:val="00CD4825"/>
    <w:rsid w:val="00CD564E"/>
    <w:rsid w:val="00D46AAF"/>
    <w:rsid w:val="00D64D2D"/>
    <w:rsid w:val="00D8309C"/>
    <w:rsid w:val="00DC7679"/>
    <w:rsid w:val="00DD047E"/>
    <w:rsid w:val="00E360D7"/>
    <w:rsid w:val="00E41684"/>
    <w:rsid w:val="00E54371"/>
    <w:rsid w:val="00E629B4"/>
    <w:rsid w:val="00E72782"/>
    <w:rsid w:val="00E807CC"/>
    <w:rsid w:val="00E8681E"/>
    <w:rsid w:val="00EC6350"/>
    <w:rsid w:val="00EE263D"/>
    <w:rsid w:val="00EF3BC8"/>
    <w:rsid w:val="00F02501"/>
    <w:rsid w:val="00F12DE6"/>
    <w:rsid w:val="00F50D15"/>
    <w:rsid w:val="00F70E0F"/>
    <w:rsid w:val="00FA741C"/>
    <w:rsid w:val="00FB5763"/>
    <w:rsid w:val="00FE14CA"/>
    <w:rsid w:val="01B06C03"/>
    <w:rsid w:val="3070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B646"/>
  <w15:docId w15:val="{580ECC15-F5B9-444E-B1C4-709A5D0E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qFormat/>
    <w:rPr>
      <w:rFonts w:cs="Times New Roman"/>
      <w:color w:val="008000"/>
    </w:rPr>
  </w:style>
  <w:style w:type="paragraph" w:styleId="a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1">
    <w:name w:val="Стиль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9EA4-1127-4880-8D13-0618554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2016-05-04T12:28:00Z</cp:lastPrinted>
  <dcterms:created xsi:type="dcterms:W3CDTF">2015-02-04T08:42:00Z</dcterms:created>
  <dcterms:modified xsi:type="dcterms:W3CDTF">2024-01-10T07:56:00Z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0ECDC52892504D5196B700FE5F3582DA</vt:lpwstr>
  </property>
</Properties>
</file>