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Аналитические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сведения о работе с обращениями граждан </w:t>
      </w:r>
      <w:r/>
    </w:p>
    <w:p>
      <w:pPr>
        <w:pStyle w:val="47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муниципальном образовании город Горячий Ключ </w:t>
      </w:r>
      <w:r/>
    </w:p>
    <w:p>
      <w:pPr>
        <w:pStyle w:val="47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1 полугодии 2024 года</w:t>
      </w:r>
      <w:r/>
    </w:p>
    <w:p>
      <w:pPr>
        <w:pStyle w:val="476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476"/>
        <w:ind w:firstLine="680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Работа с обращениями граждан ведется в соответствии с Конституцией Российской Федерации, Федеральным законом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Федерации», Законом Краснодарского края от 28.06.2007 № 1270-КЗ «О дополнительных гарантиях реализации права граждан на обращение в Краснодарском крае», </w:t>
      </w:r>
      <w:r>
        <w:rPr>
          <w:rFonts w:ascii="Times New Roman" w:hAnsi="Times New Roman" w:cs="Times New Roman" w:eastAsia="Times New Roman"/>
          <w:sz w:val="28"/>
        </w:rPr>
        <w:t xml:space="preserve">Федеральным законом от 06.1</w:t>
      </w:r>
      <w:r>
        <w:rPr>
          <w:rFonts w:ascii="Times New Roman" w:hAnsi="Times New Roman" w:cs="Times New Roman" w:eastAsia="Times New Roman"/>
          <w:sz w:val="28"/>
        </w:rPr>
        <w:t xml:space="preserve">0.2003 № 131-ФЗ «Об общих принципах организации местного самоуправления в Российской Федерации», Законом Краснодарского края от 23.06.2010 № 2000-КЗ</w:t>
      </w:r>
      <w:r>
        <w:rPr>
          <w:rFonts w:ascii="Times New Roman" w:hAnsi="Times New Roman" w:cs="Times New Roman" w:eastAsia="Times New Roman"/>
          <w:sz w:val="28"/>
        </w:rPr>
        <w:t xml:space="preserve"> «Об обеспечении доступа к информации о деятельности государственных органов Краснодарского края, органов ме</w:t>
      </w:r>
      <w:r>
        <w:rPr>
          <w:rFonts w:ascii="Times New Roman" w:hAnsi="Times New Roman" w:cs="Times New Roman" w:eastAsia="Times New Roman"/>
          <w:sz w:val="28"/>
        </w:rPr>
        <w:t xml:space="preserve">стного самоуправления в Краснодарском крае»,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Порядком работы с обращениями граждан в администрации муниципального образования город Горячий Ключ (утвержден постановлением администрации муниципального образования город Горячий Ключ Краснодарского края от 25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.12.2017 № 2814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), методическими рекомендациями Администрации Президента Российской Федерации. </w:t>
      </w:r>
      <w:r/>
    </w:p>
    <w:p>
      <w:pPr>
        <w:pStyle w:val="476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город Горячий Ключ за 1 полугодие 2024 года </w:t>
      </w:r>
      <w:r>
        <w:rPr>
          <w:rFonts w:ascii="Times New Roman" w:hAnsi="Times New Roman"/>
          <w:b w:val="false"/>
          <w:sz w:val="28"/>
          <w:szCs w:val="28"/>
        </w:rPr>
        <w:t xml:space="preserve">поступило всего 1101 обращений, в аналогичный период 2023 года 1613 обращений, что на 32% меньше, из них:</w:t>
      </w:r>
      <w:r>
        <w:rPr>
          <w:rFonts w:ascii="Times New Roman" w:hAnsi="Times New Roman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833</w:t>
      </w:r>
      <w:r>
        <w:rPr>
          <w:rFonts w:ascii="Times New Roman" w:hAnsi="Times New Roman"/>
          <w:sz w:val="28"/>
          <w:szCs w:val="28"/>
        </w:rPr>
        <w:t xml:space="preserve"> письменных обращений, что на 30%</w:t>
      </w:r>
      <w:r>
        <w:rPr>
          <w:rFonts w:ascii="Times New Roman" w:hAnsi="Times New Roman"/>
          <w:sz w:val="28"/>
          <w:szCs w:val="28"/>
        </w:rPr>
        <w:t xml:space="preserve"> меньше в сравнении с аналогичным периодом 2023 года (</w:t>
      </w:r>
      <w:r>
        <w:rPr>
          <w:rFonts w:ascii="Times New Roman" w:hAnsi="Times New Roman"/>
          <w:b w:val="false"/>
          <w:sz w:val="28"/>
          <w:szCs w:val="28"/>
        </w:rPr>
        <w:t xml:space="preserve">1187</w:t>
      </w:r>
      <w:r>
        <w:rPr>
          <w:rFonts w:ascii="Times New Roman" w:hAnsi="Times New Roman"/>
          <w:sz w:val="28"/>
          <w:szCs w:val="28"/>
        </w:rPr>
        <w:t xml:space="preserve"> письменных обращений);</w:t>
      </w:r>
      <w:r>
        <w:rPr>
          <w:rFonts w:ascii="Times New Roman" w:hAnsi="Times New Roman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том числе из администрации Краснодарского края – </w:t>
      </w:r>
      <w:r>
        <w:rPr>
          <w:rFonts w:ascii="Times New Roman" w:hAnsi="Times New Roman"/>
          <w:b w:val="false"/>
          <w:sz w:val="28"/>
          <w:szCs w:val="28"/>
        </w:rPr>
        <w:t xml:space="preserve">186 </w:t>
      </w:r>
      <w:r>
        <w:rPr>
          <w:rFonts w:ascii="Times New Roman" w:hAnsi="Times New Roman"/>
          <w:sz w:val="28"/>
          <w:szCs w:val="28"/>
        </w:rPr>
        <w:t xml:space="preserve">обращений, что на </w:t>
      </w:r>
      <w:r>
        <w:rPr>
          <w:rFonts w:ascii="Times New Roman" w:hAnsi="Times New Roman"/>
          <w:sz w:val="28"/>
          <w:szCs w:val="28"/>
        </w:rPr>
        <w:t xml:space="preserve">56% меньше, чем в 2023 году (</w:t>
      </w:r>
      <w:r>
        <w:rPr>
          <w:rFonts w:ascii="Times New Roman" w:hAnsi="Times New Roman"/>
          <w:b w:val="false"/>
          <w:sz w:val="28"/>
          <w:szCs w:val="28"/>
        </w:rPr>
        <w:t xml:space="preserve">426 </w:t>
      </w:r>
      <w:r>
        <w:rPr>
          <w:rFonts w:ascii="Times New Roman" w:hAnsi="Times New Roman"/>
          <w:sz w:val="28"/>
          <w:szCs w:val="28"/>
        </w:rPr>
        <w:t xml:space="preserve">обращений). </w:t>
      </w:r>
      <w:r>
        <w:rPr>
          <w:rFonts w:ascii="Times New Roman" w:hAnsi="Times New Roman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Доля обращений, п</w:t>
      </w:r>
      <w:r>
        <w:rPr>
          <w:rFonts w:ascii="Times New Roman" w:hAnsi="Times New Roman"/>
          <w:sz w:val="28"/>
          <w:szCs w:val="28"/>
        </w:rPr>
        <w:t xml:space="preserve">оступивших из Управления Президента Российской Федерации по работе с обращениями граждан и организаций, уменьшилась и  составила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2,81%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31 обращение) от общего количества обращений (2023 год – </w:t>
      </w:r>
      <w:r>
        <w:rPr>
          <w:rFonts w:ascii="Times New Roman" w:hAnsi="Times New Roman"/>
          <w:b w:val="false"/>
          <w:sz w:val="28"/>
          <w:szCs w:val="28"/>
        </w:rPr>
        <w:t xml:space="preserve">94 </w:t>
      </w:r>
      <w:r>
        <w:rPr>
          <w:rFonts w:ascii="Times New Roman" w:hAnsi="Times New Roman"/>
          <w:sz w:val="28"/>
          <w:szCs w:val="28"/>
        </w:rPr>
        <w:t xml:space="preserve">обращений).</w:t>
      </w:r>
      <w:r>
        <w:rPr>
          <w:rFonts w:ascii="Times New Roman" w:hAnsi="Times New Roman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Для удобства граждан на официальном сайте админ</w:t>
      </w:r>
      <w:r>
        <w:rPr>
          <w:rFonts w:ascii="Times New Roman" w:hAnsi="Times New Roman"/>
          <w:sz w:val="28"/>
          <w:szCs w:val="28"/>
        </w:rPr>
        <w:t xml:space="preserve">истрации муниципального образования город Горячий Ключ работает «Виртуальная приемная», куда в 1 полугодии 2024 года поступило 84  обращения, что на </w:t>
      </w:r>
      <w:r>
        <w:rPr>
          <w:rFonts w:ascii="Times New Roman" w:hAnsi="Times New Roman"/>
          <w:sz w:val="28"/>
          <w:szCs w:val="28"/>
          <w:u w:val="none"/>
        </w:rPr>
        <w:t xml:space="preserve">12%</w:t>
      </w:r>
      <w:r>
        <w:rPr>
          <w:rFonts w:ascii="Times New Roman" w:hAnsi="Times New Roman"/>
          <w:sz w:val="28"/>
          <w:szCs w:val="28"/>
        </w:rPr>
        <w:t xml:space="preserve"> меньше, чем в аналогичном периоде (94 обращений).</w:t>
      </w:r>
      <w:r>
        <w:rPr>
          <w:rFonts w:ascii="Times New Roman" w:hAnsi="Times New Roman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уделяется сообщениям, поступившим по телефону «горячей линии». Суть обращений оперативно передается исполнителям для разрешения проблем в максимально сжатые сроки. За прошедший период 2024 года по </w:t>
      </w:r>
      <w:r>
        <w:rPr>
          <w:rFonts w:ascii="Times New Roman" w:hAnsi="Times New Roman"/>
          <w:b w:val="false"/>
          <w:sz w:val="28"/>
          <w:szCs w:val="28"/>
        </w:rPr>
        <w:t xml:space="preserve">телефону «горячей линии»</w:t>
      </w:r>
      <w:r>
        <w:rPr>
          <w:rFonts w:ascii="Times New Roman" w:hAnsi="Times New Roman"/>
          <w:b w:val="false"/>
          <w:sz w:val="28"/>
          <w:szCs w:val="28"/>
        </w:rPr>
        <w:t xml:space="preserve"> муниципального образования город Горячий Ключ </w:t>
      </w:r>
      <w:r>
        <w:rPr>
          <w:rFonts w:ascii="Times New Roman" w:hAnsi="Times New Roman"/>
          <w:b w:val="false"/>
          <w:sz w:val="28"/>
          <w:szCs w:val="28"/>
        </w:rPr>
        <w:t xml:space="preserve">принято 219 сообщений</w:t>
      </w:r>
      <w:r>
        <w:rPr>
          <w:rFonts w:ascii="Times New Roman" w:hAnsi="Times New Roman"/>
          <w:sz w:val="28"/>
          <w:szCs w:val="28"/>
        </w:rPr>
        <w:t xml:space="preserve">, что больше в сравнении с аналогичным периодом прошлого года  на 18%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sz w:val="28"/>
          <w:szCs w:val="28"/>
        </w:rPr>
        <w:t xml:space="preserve">185</w:t>
      </w:r>
      <w:r>
        <w:rPr>
          <w:rFonts w:ascii="Times New Roman" w:hAnsi="Times New Roman"/>
          <w:sz w:val="28"/>
          <w:szCs w:val="28"/>
        </w:rPr>
        <w:t xml:space="preserve"> сообщений).</w:t>
      </w:r>
      <w:r>
        <w:rPr>
          <w:rFonts w:ascii="Times New Roman" w:hAnsi="Times New Roman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Количество сообщений, поступивших в центр обработки сообщений администрации Краснодарского края составляет 49 сообщений, что в сравнении с 2023 годо</w:t>
      </w:r>
      <w:r>
        <w:rPr>
          <w:rFonts w:ascii="Times New Roman" w:hAnsi="Times New Roman"/>
          <w:sz w:val="28"/>
          <w:szCs w:val="28"/>
        </w:rPr>
        <w:t xml:space="preserve">м (163 сообщения) уменьшилось на </w:t>
      </w:r>
      <w:r>
        <w:rPr>
          <w:rFonts w:ascii="Times New Roman" w:hAnsi="Times New Roman"/>
          <w:sz w:val="28"/>
          <w:szCs w:val="28"/>
          <w:u w:val="none"/>
        </w:rPr>
        <w:t xml:space="preserve">70%</w:t>
      </w:r>
      <w:r>
        <w:rPr>
          <w:rFonts w:ascii="Times New Roman" w:hAnsi="Times New Roman"/>
          <w:sz w:val="28"/>
          <w:szCs w:val="28"/>
          <w:u w:val="none"/>
        </w:rPr>
        <w:t xml:space="preserve">.</w:t>
      </w:r>
      <w:r>
        <w:rPr>
          <w:rFonts w:ascii="Times New Roman" w:hAnsi="Times New Roman"/>
          <w:sz w:val="28"/>
          <w:u w:val="single"/>
        </w:rPr>
      </w:r>
      <w:r/>
    </w:p>
    <w:p>
      <w:pPr>
        <w:pStyle w:val="476"/>
        <w:ind w:firstLine="68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476"/>
        <w:ind w:firstLine="68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Личный прием граждан организован и осуществляется в соответствии со ст. 13 Федерального закона от 2 мая 2006 года № 59-ФЗ «О порядке рассмотрения обращений граждан в Российской Федерации». </w:t>
      </w:r>
      <w:r/>
    </w:p>
    <w:p>
      <w:pPr>
        <w:pStyle w:val="476"/>
        <w:ind w:firstLine="68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Главой муниципального образования и его заместителями ведетс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 личный, в том числе выездной прием граждан на территориях сельских населенных пунктов. В 1 полугодии 2024 года руководством администрации муниципального образования принято 163 человека, в том числе главой муниципального образования принято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105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овек. </w:t>
      </w:r>
      <w:r/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476"/>
        <w:ind w:left="0" w:right="0" w:firstLine="709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Анализ тематики письменных обращений показал, что жителей муниципального образования город Горячий Ключ в 2024 году в основном волновали вопросы коммунального хозяйства. Удельный вес таких обращений в общем количестве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поступивших обращений составил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  <w:t xml:space="preserve">39%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  <w:t xml:space="preserve">(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  <w:u w:val="none"/>
        </w:rPr>
        <w:t xml:space="preserve">42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8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обращени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eastAsia="Times New Roman"/>
          <w:color w:val="000000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Сюда входят вопросы по уборке мусора (89), расчистка и благоустройство ливневой канализации (125), перебои и качество водоснабжения (40), отключение электроэнергии (10), перебои с канализацией (34), уличное освещение (92).</w:t>
      </w:r>
      <w:r>
        <w:rPr>
          <w:rFonts w:ascii="Times New Roman" w:hAnsi="Times New Roman" w:eastAsia="Times New Roman"/>
          <w:b w:val="false"/>
          <w:color w:val="000000"/>
          <w:sz w:val="28"/>
        </w:rPr>
      </w:r>
      <w:r/>
    </w:p>
    <w:p>
      <w:pPr>
        <w:ind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ndale Sans UI"/>
          <w:color w:val="000000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На втором месте блок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«Транспорт и дорожное хозяйство» - 14%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(157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обращений). Это, прежде вс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его, вопросы благоустройства подъездных дорог, устройства тротуаров, жалоба на перевозчиков, установка дорожных знаков.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/>
      <w:r>
        <w:rPr>
          <w:rFonts w:ascii="Times New Roman" w:hAnsi="Times New Roman" w:eastAsia="Andale Sans UI"/>
          <w:color w:val="000000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На третьем месте блок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по земельным вопросам,</w:t>
      </w:r>
      <w:r>
        <w:rPr>
          <w:rFonts w:ascii="Times New Roman" w:hAnsi="Times New Roman" w:eastAsia="Andale Sans UI"/>
          <w:color w:val="000000" w:themeColor="text1"/>
          <w:sz w:val="28"/>
          <w:szCs w:val="28"/>
        </w:rPr>
        <w:t xml:space="preserve"> в том числе выделение земельных участков для индивидуального жилищного строительства (30), земельные споры (80), нецелевое использование земельных участков (12)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 Удельный вес таких обращений в общем количестве поступивших обращения составил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  <w:t xml:space="preserve"> 11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  <w:u w:val="none"/>
        </w:rPr>
        <w:t xml:space="preserve">%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122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обращения).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Число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обращений блока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«Строительство и архитектура», </w:t>
      </w:r>
      <w:r>
        <w:rPr>
          <w:rFonts w:ascii="Times New Roman" w:hAnsi="Times New Roman" w:eastAsia="Andale Sans UI"/>
          <w:color w:val="000000" w:themeColor="text1"/>
          <w:sz w:val="28"/>
          <w:szCs w:val="28"/>
        </w:rPr>
        <w:t xml:space="preserve"> в том числе по вопросам, касающихся согласования и получения разрешительных документов на капитальное строительство, соблюдения градостроительных норм </w:t>
      </w:r>
      <w:r>
        <w:rPr>
          <w:rFonts w:ascii="Times New Roman" w:hAnsi="Times New Roman" w:eastAsia="Andale Sans UI"/>
          <w:color w:val="000000" w:themeColor="text1"/>
          <w:sz w:val="28"/>
          <w:szCs w:val="28"/>
        </w:rPr>
        <w:t xml:space="preserve">при строительстве, жалобы на застройщиков.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Удельный вес таких обращений в общем количестве поступивших обращения составил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  <w:t xml:space="preserve">10%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115 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бращений).</w:t>
      </w:r>
      <w:r>
        <w:rPr>
          <w:rFonts w:ascii="Times New Roman" w:hAnsi="Times New Roman" w:eastAsia="Times New Roman"/>
          <w:color w:val="000000"/>
        </w:rPr>
      </w:r>
      <w:r/>
    </w:p>
    <w:p>
      <w:pPr>
        <w:pStyle w:val="476"/>
        <w:ind w:left="0" w:right="0" w:firstLine="709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Число обращений 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блока «Социальное обеспечение» 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  <w:u w:val="none"/>
        </w:rPr>
        <w:t xml:space="preserve">-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  <w:u w:val="none"/>
        </w:rPr>
        <w:t xml:space="preserve">4%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 (46</w:t>
      </w:r>
      <w:r>
        <w:rPr>
          <w:rFonts w:ascii="Times New Roman" w:hAnsi="Times New Roman" w:eastAsia="Times New Roman"/>
          <w:b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обращений). Это обращения, с просьбами об оказании финансовой помощ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и,  а также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 ситуации, малоимущим гражданам.</w:t>
      </w:r>
      <w:r>
        <w:rPr>
          <w:rFonts w:ascii="Times New Roman" w:hAnsi="Times New Roman" w:eastAsia="Times New Roman"/>
          <w:color w:val="000000"/>
        </w:rPr>
      </w:r>
      <w:r/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476"/>
        <w:ind w:firstLine="68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Администрацией города проводится работа по взаимодействию с общественностью и средствами массовой информации.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tabs>
          <w:tab w:val="righ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 постоянной основе ведется работа с обращениями в социальных сетях. Активно работают официальные аккаунты администрации г</w:t>
      </w:r>
      <w:r>
        <w:rPr>
          <w:rFonts w:ascii="Times New Roman" w:hAnsi="Times New Roman"/>
          <w:sz w:val="28"/>
          <w:szCs w:val="28"/>
        </w:rPr>
        <w:t xml:space="preserve">орода, основной задачей которых является информирование граждан о деятельности администрации. Администрация города представлена официальными аккаунтами во всех социальных сетях: Телеграм (количество подписчиков в официальном аккаунте </w:t>
      </w:r>
      <w:r>
        <w:rPr>
          <w:rFonts w:ascii="Times New Roman" w:hAnsi="Times New Roman"/>
          <w:sz w:val="28"/>
          <w:szCs w:val="28"/>
        </w:rPr>
        <w:t xml:space="preserve">3713), Вконтакте (коли</w:t>
      </w:r>
      <w:r>
        <w:rPr>
          <w:rFonts w:ascii="Times New Roman" w:hAnsi="Times New Roman"/>
          <w:sz w:val="28"/>
          <w:szCs w:val="28"/>
        </w:rPr>
        <w:t xml:space="preserve">чество подписчиков в официальном аккаунте 37,8</w:t>
      </w:r>
      <w:r>
        <w:rPr>
          <w:rFonts w:ascii="Times New Roman" w:hAnsi="Times New Roman"/>
          <w:sz w:val="28"/>
          <w:szCs w:val="28"/>
        </w:rPr>
        <w:t xml:space="preserve">), Одноклассники (количество подписчиков на официальном аккаунте 13100</w:t>
      </w:r>
      <w:r>
        <w:rPr>
          <w:rFonts w:ascii="Times New Roman" w:hAnsi="Times New Roman"/>
          <w:sz w:val="28"/>
          <w:szCs w:val="28"/>
        </w:rPr>
        <w:t xml:space="preserve">), пользуются большой популярностью и аккаунты главы муниципального образования: в Телеграм (</w:t>
      </w:r>
      <w:r>
        <w:rPr>
          <w:rFonts w:ascii="Times New Roman" w:hAnsi="Times New Roman"/>
          <w:b w:val="false"/>
          <w:sz w:val="28"/>
          <w:szCs w:val="28"/>
        </w:rPr>
        <w:t xml:space="preserve">1847</w:t>
      </w:r>
      <w:r>
        <w:rPr>
          <w:rFonts w:ascii="Times New Roman" w:hAnsi="Times New Roman"/>
          <w:sz w:val="28"/>
          <w:szCs w:val="28"/>
        </w:rPr>
        <w:t xml:space="preserve"> подписчиков) и Вконтакте (</w:t>
      </w:r>
      <w:r>
        <w:rPr>
          <w:rFonts w:ascii="Times New Roman" w:hAnsi="Times New Roman"/>
          <w:sz w:val="28"/>
          <w:szCs w:val="28"/>
        </w:rPr>
        <w:t xml:space="preserve">674 подписчиков).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righ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условиях развития современных технологий и повсеместной интеграции государственных и муниципальных органов власти в социальные интернет-сообщества, появилось новое направление деятельности – работа с обращениями граждан в интернете. Кроме уже ставших тра</w:t>
      </w:r>
      <w:r>
        <w:rPr>
          <w:rFonts w:ascii="Times New Roman" w:hAnsi="Times New Roman"/>
          <w:sz w:val="28"/>
          <w:szCs w:val="28"/>
        </w:rPr>
        <w:t xml:space="preserve">диционными ответов на жалобы жителей в социальных сетях, ведется работа в программе «Инцидент менеджмент» -  крупнейшей </w:t>
      </w:r>
      <w:r>
        <w:rPr>
          <w:rStyle w:val="637"/>
          <w:rFonts w:ascii="Times New Roman" w:hAnsi="Times New Roman"/>
          <w:sz w:val="28"/>
          <w:szCs w:val="28"/>
        </w:rPr>
        <w:t xml:space="preserve">автоматизированной системе мониторинга СОЦМЕДИА и СМИ в стране</w:t>
      </w:r>
      <w:r>
        <w:rPr>
          <w:rFonts w:ascii="Times New Roman" w:hAnsi="Times New Roman"/>
          <w:sz w:val="28"/>
          <w:szCs w:val="28"/>
        </w:rPr>
        <w:t xml:space="preserve"> «Медиалогия». Основная масса вопросов, на которые приходится отвечать в с</w:t>
      </w:r>
      <w:r>
        <w:rPr>
          <w:rFonts w:ascii="Times New Roman" w:hAnsi="Times New Roman"/>
          <w:sz w:val="28"/>
          <w:szCs w:val="28"/>
        </w:rPr>
        <w:t xml:space="preserve">оциальных сетях, касается коммунального хозяйства.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righ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 начала 2023 года ответы даны на 3270</w:t>
      </w:r>
      <w:r>
        <w:rPr>
          <w:rFonts w:ascii="Times New Roman" w:hAnsi="Times New Roman"/>
          <w:sz w:val="28"/>
          <w:szCs w:val="28"/>
        </w:rPr>
        <w:t xml:space="preserve"> обращений (2726 обращений в 2023 году). Чаще всего люди обращаются с проблемой касающейся тематики «Коммунальное хозяйство».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righ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Также ведется работа с сообщениями и обращениями граждан с использованием подсистемы «Единый портал государственных и муниципальных услуг (ф</w:t>
      </w:r>
      <w:r>
        <w:rPr>
          <w:rFonts w:ascii="Times New Roman" w:hAnsi="Times New Roman"/>
          <w:sz w:val="28"/>
          <w:szCs w:val="28"/>
        </w:rPr>
        <w:t xml:space="preserve">ункций)» платформы обратной связи «Госуслуги. Решаем вместе» в Краснодарском крае. Основная масса вопросов, на которые отвечают специалисты касаются коммунального хозяйства. Для удобства граждан к программе подключен МУП «Водоканал» и Управляющие компании.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righ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 начала 2024 года поступило 229 сообщений (197 сообщения в аналогичном периоде в 2023 году. </w: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продолжается практика ведения внутреннег</w:t>
      </w:r>
      <w:r>
        <w:rPr>
          <w:rFonts w:ascii="Times New Roman" w:hAnsi="Times New Roman"/>
          <w:sz w:val="28"/>
          <w:szCs w:val="28"/>
        </w:rPr>
        <w:t xml:space="preserve">о контрол</w:t>
      </w:r>
      <w:r>
        <w:rPr>
          <w:rFonts w:ascii="Times New Roman" w:hAnsi="Times New Roman"/>
          <w:sz w:val="28"/>
          <w:szCs w:val="28"/>
        </w:rPr>
        <w:t xml:space="preserve">я за соблюдением порядка рассмотрения обращений граждан. Отделом по работе с обращениями граждан осуществляется проверка полноты ответов, достоверность предоставленной информации, наличие необходимых квалифицированных разъяснения со ссылкой на нормативные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правовые акты, также проводится проверка хода рассмотрения обращения, проводится анализ рассмотренных обращений, после чего главе муниципального образования город Горячий Ключ подаются сведения о нарушениях, допущенных при рассмотрении обращений.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За прошедш</w:t>
      </w:r>
      <w:r>
        <w:rPr>
          <w:rFonts w:ascii="Times New Roman" w:hAnsi="Times New Roman"/>
          <w:sz w:val="28"/>
          <w:szCs w:val="28"/>
        </w:rPr>
        <w:t xml:space="preserve">ий период 2024 года по результатам такого ведомственного контроля </w:t>
      </w:r>
      <w:r>
        <w:rPr>
          <w:rFonts w:ascii="Times New Roman" w:hAnsi="Times New Roman"/>
          <w:b w:val="false"/>
          <w:sz w:val="28"/>
          <w:szCs w:val="28"/>
        </w:rPr>
        <w:t xml:space="preserve">дисциплинарные взыскания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нарушение порядка рассмотрения обращений применены в отношении 5</w:t>
      </w:r>
      <w:r>
        <w:rPr>
          <w:rFonts w:ascii="Times New Roman" w:hAnsi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680"/>
        <w:jc w:val="both"/>
        <w:spacing w:lineRule="auto" w:line="24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3030502040406070605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 w:default="1">
    <w:name w:val="Normal"/>
    <w:qFormat/>
    <w:rPr>
      <w:rFonts w:ascii="Calibri" w:hAnsi="Calibri" w:cs="Times New Roman" w:eastAsia="Calibri"/>
    </w:rPr>
  </w:style>
  <w:style w:type="character" w:styleId="448" w:default="1">
    <w:name w:val="Default Paragraph Font"/>
    <w:uiPriority w:val="1"/>
    <w:semiHidden/>
    <w:unhideWhenUsed/>
  </w:style>
  <w:style w:type="table" w:styleId="44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0" w:default="1">
    <w:name w:val="No List"/>
    <w:uiPriority w:val="99"/>
    <w:semiHidden/>
    <w:unhideWhenUsed/>
  </w:style>
  <w:style w:type="character" w:styleId="451" w:customStyle="1">
    <w:name w:val="Title Char"/>
    <w:basedOn w:val="448"/>
    <w:link w:val="477"/>
    <w:uiPriority w:val="10"/>
    <w:rPr>
      <w:sz w:val="48"/>
      <w:szCs w:val="48"/>
    </w:rPr>
  </w:style>
  <w:style w:type="character" w:styleId="452" w:customStyle="1">
    <w:name w:val="Subtitle Char"/>
    <w:basedOn w:val="448"/>
    <w:link w:val="479"/>
    <w:uiPriority w:val="11"/>
    <w:rPr>
      <w:sz w:val="24"/>
      <w:szCs w:val="24"/>
    </w:rPr>
  </w:style>
  <w:style w:type="character" w:styleId="453" w:customStyle="1">
    <w:name w:val="Quote Char"/>
    <w:link w:val="481"/>
    <w:uiPriority w:val="29"/>
    <w:rPr>
      <w:i/>
    </w:rPr>
  </w:style>
  <w:style w:type="character" w:styleId="454" w:customStyle="1">
    <w:name w:val="Intense Quote Char"/>
    <w:link w:val="483"/>
    <w:uiPriority w:val="30"/>
    <w:rPr>
      <w:i/>
    </w:rPr>
  </w:style>
  <w:style w:type="character" w:styleId="455" w:customStyle="1">
    <w:name w:val="Footnote Text Char"/>
    <w:link w:val="618"/>
    <w:uiPriority w:val="99"/>
    <w:rPr>
      <w:sz w:val="18"/>
    </w:rPr>
  </w:style>
  <w:style w:type="character" w:styleId="456" w:customStyle="1">
    <w:name w:val="Endnote Text Char"/>
    <w:link w:val="621"/>
    <w:uiPriority w:val="99"/>
    <w:rPr>
      <w:sz w:val="20"/>
    </w:rPr>
  </w:style>
  <w:style w:type="paragraph" w:styleId="457" w:customStyle="1">
    <w:name w:val="Heading 1"/>
    <w:basedOn w:val="447"/>
    <w:next w:val="447"/>
    <w:link w:val="4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character" w:styleId="458" w:customStyle="1">
    <w:name w:val="Heading 1 Char"/>
    <w:basedOn w:val="448"/>
    <w:link w:val="457"/>
    <w:uiPriority w:val="9"/>
    <w:rPr>
      <w:rFonts w:ascii="Arial" w:hAnsi="Arial" w:cs="Arial" w:eastAsia="Arial"/>
      <w:sz w:val="40"/>
      <w:szCs w:val="40"/>
    </w:rPr>
  </w:style>
  <w:style w:type="paragraph" w:styleId="459" w:customStyle="1">
    <w:name w:val="Heading 2"/>
    <w:basedOn w:val="447"/>
    <w:next w:val="447"/>
    <w:link w:val="4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character" w:styleId="460" w:customStyle="1">
    <w:name w:val="Heading 2 Char"/>
    <w:basedOn w:val="448"/>
    <w:link w:val="459"/>
    <w:uiPriority w:val="9"/>
    <w:rPr>
      <w:rFonts w:ascii="Arial" w:hAnsi="Arial" w:cs="Arial" w:eastAsia="Arial"/>
      <w:sz w:val="34"/>
    </w:rPr>
  </w:style>
  <w:style w:type="paragraph" w:styleId="461" w:customStyle="1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character" w:styleId="462" w:customStyle="1">
    <w:name w:val="Heading 3 Char"/>
    <w:basedOn w:val="448"/>
    <w:link w:val="461"/>
    <w:uiPriority w:val="9"/>
    <w:rPr>
      <w:rFonts w:ascii="Arial" w:hAnsi="Arial" w:cs="Arial" w:eastAsia="Arial"/>
      <w:sz w:val="30"/>
      <w:szCs w:val="30"/>
    </w:rPr>
  </w:style>
  <w:style w:type="paragraph" w:styleId="463" w:customStyle="1">
    <w:name w:val="Heading 4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character" w:styleId="464" w:customStyle="1">
    <w:name w:val="Heading 4 Char"/>
    <w:basedOn w:val="448"/>
    <w:link w:val="463"/>
    <w:uiPriority w:val="9"/>
    <w:rPr>
      <w:rFonts w:ascii="Arial" w:hAnsi="Arial" w:cs="Arial" w:eastAsia="Arial"/>
      <w:b/>
      <w:bCs/>
      <w:sz w:val="26"/>
      <w:szCs w:val="26"/>
    </w:rPr>
  </w:style>
  <w:style w:type="paragraph" w:styleId="465" w:customStyle="1">
    <w:name w:val="Heading 5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character" w:styleId="466" w:customStyle="1">
    <w:name w:val="Heading 5 Char"/>
    <w:basedOn w:val="448"/>
    <w:link w:val="465"/>
    <w:uiPriority w:val="9"/>
    <w:rPr>
      <w:rFonts w:ascii="Arial" w:hAnsi="Arial" w:cs="Arial" w:eastAsia="Arial"/>
      <w:b/>
      <w:bCs/>
      <w:sz w:val="24"/>
      <w:szCs w:val="24"/>
    </w:rPr>
  </w:style>
  <w:style w:type="paragraph" w:styleId="467" w:customStyle="1">
    <w:name w:val="Heading 6"/>
    <w:basedOn w:val="447"/>
    <w:next w:val="447"/>
    <w:link w:val="46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character" w:styleId="468" w:customStyle="1">
    <w:name w:val="Heading 6 Char"/>
    <w:basedOn w:val="448"/>
    <w:link w:val="467"/>
    <w:uiPriority w:val="9"/>
    <w:rPr>
      <w:rFonts w:ascii="Arial" w:hAnsi="Arial" w:cs="Arial" w:eastAsia="Arial"/>
      <w:b/>
      <w:bCs/>
      <w:sz w:val="22"/>
      <w:szCs w:val="22"/>
    </w:rPr>
  </w:style>
  <w:style w:type="paragraph" w:styleId="469" w:customStyle="1">
    <w:name w:val="Heading 7"/>
    <w:basedOn w:val="447"/>
    <w:next w:val="447"/>
    <w:link w:val="47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character" w:styleId="470" w:customStyle="1">
    <w:name w:val="Heading 7 Char"/>
    <w:basedOn w:val="448"/>
    <w:link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1" w:customStyle="1">
    <w:name w:val="Heading 8"/>
    <w:basedOn w:val="447"/>
    <w:next w:val="447"/>
    <w:link w:val="472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character" w:styleId="472" w:customStyle="1">
    <w:name w:val="Heading 8 Char"/>
    <w:basedOn w:val="448"/>
    <w:link w:val="471"/>
    <w:uiPriority w:val="9"/>
    <w:rPr>
      <w:rFonts w:ascii="Arial" w:hAnsi="Arial" w:cs="Arial" w:eastAsia="Arial"/>
      <w:i/>
      <w:iCs/>
      <w:sz w:val="22"/>
      <w:szCs w:val="22"/>
    </w:rPr>
  </w:style>
  <w:style w:type="paragraph" w:styleId="473" w:customStyle="1">
    <w:name w:val="Heading 9"/>
    <w:basedOn w:val="447"/>
    <w:next w:val="447"/>
    <w:link w:val="4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74" w:customStyle="1">
    <w:name w:val="Heading 9 Char"/>
    <w:basedOn w:val="448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75">
    <w:name w:val="List Paragraph"/>
    <w:basedOn w:val="447"/>
    <w:qFormat/>
    <w:uiPriority w:val="34"/>
    <w:pPr>
      <w:contextualSpacing w:val="true"/>
      <w:ind w:left="720"/>
    </w:pPr>
  </w:style>
  <w:style w:type="paragraph" w:styleId="476">
    <w:name w:val="No Spacing"/>
    <w:qFormat/>
    <w:uiPriority w:val="1"/>
    <w:pPr>
      <w:spacing w:lineRule="auto" w:line="240" w:after="0"/>
    </w:pPr>
  </w:style>
  <w:style w:type="paragraph" w:styleId="477">
    <w:name w:val="Title"/>
    <w:basedOn w:val="447"/>
    <w:next w:val="447"/>
    <w:link w:val="478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478" w:customStyle="1">
    <w:name w:val="Название Знак"/>
    <w:basedOn w:val="448"/>
    <w:link w:val="477"/>
    <w:uiPriority w:val="10"/>
    <w:rPr>
      <w:sz w:val="48"/>
      <w:szCs w:val="48"/>
    </w:rPr>
  </w:style>
  <w:style w:type="paragraph" w:styleId="479">
    <w:name w:val="Subtitle"/>
    <w:basedOn w:val="447"/>
    <w:next w:val="447"/>
    <w:link w:val="480"/>
    <w:qFormat/>
    <w:uiPriority w:val="11"/>
    <w:rPr>
      <w:sz w:val="24"/>
      <w:szCs w:val="24"/>
    </w:rPr>
    <w:pPr>
      <w:spacing w:before="200"/>
    </w:pPr>
  </w:style>
  <w:style w:type="character" w:styleId="480" w:customStyle="1">
    <w:name w:val="Подзаголовок Знак"/>
    <w:basedOn w:val="448"/>
    <w:link w:val="479"/>
    <w:uiPriority w:val="11"/>
    <w:rPr>
      <w:sz w:val="24"/>
      <w:szCs w:val="24"/>
    </w:rPr>
  </w:style>
  <w:style w:type="paragraph" w:styleId="481">
    <w:name w:val="Quote"/>
    <w:basedOn w:val="447"/>
    <w:next w:val="447"/>
    <w:link w:val="482"/>
    <w:qFormat/>
    <w:uiPriority w:val="29"/>
    <w:rPr>
      <w:i/>
    </w:rPr>
    <w:pPr>
      <w:ind w:left="720" w:right="720"/>
    </w:pPr>
  </w:style>
  <w:style w:type="character" w:styleId="482" w:customStyle="1">
    <w:name w:val="Цитата 2 Знак"/>
    <w:link w:val="481"/>
    <w:uiPriority w:val="29"/>
    <w:rPr>
      <w:i/>
    </w:rPr>
  </w:style>
  <w:style w:type="paragraph" w:styleId="483">
    <w:name w:val="Intense Quote"/>
    <w:basedOn w:val="447"/>
    <w:next w:val="447"/>
    <w:link w:val="484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4" w:customStyle="1">
    <w:name w:val="Выделенная цитата Знак"/>
    <w:link w:val="483"/>
    <w:uiPriority w:val="30"/>
    <w:rPr>
      <w:i/>
    </w:rPr>
  </w:style>
  <w:style w:type="paragraph" w:styleId="485" w:customStyle="1">
    <w:name w:val="Header"/>
    <w:basedOn w:val="447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 w:customStyle="1">
    <w:name w:val="Header Char"/>
    <w:basedOn w:val="448"/>
    <w:link w:val="485"/>
    <w:uiPriority w:val="99"/>
  </w:style>
  <w:style w:type="paragraph" w:styleId="487" w:customStyle="1">
    <w:name w:val="Footer"/>
    <w:basedOn w:val="447"/>
    <w:link w:val="4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8" w:customStyle="1">
    <w:name w:val="Footer Char"/>
    <w:basedOn w:val="448"/>
    <w:link w:val="487"/>
    <w:uiPriority w:val="99"/>
  </w:style>
  <w:style w:type="paragraph" w:styleId="489" w:customStyle="1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490" w:customStyle="1">
    <w:name w:val="Caption Char"/>
    <w:link w:val="487"/>
    <w:uiPriority w:val="99"/>
  </w:style>
  <w:style w:type="table" w:styleId="491">
    <w:name w:val="Table Grid"/>
    <w:basedOn w:val="44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2" w:customStyle="1">
    <w:name w:val="Table Grid Light"/>
    <w:basedOn w:val="449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3" w:customStyle="1">
    <w:name w:val="Plain Table 1"/>
    <w:basedOn w:val="449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4" w:customStyle="1">
    <w:name w:val="Plain Table 2"/>
    <w:basedOn w:val="4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5" w:customStyle="1">
    <w:name w:val="Plain Table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6" w:customStyle="1">
    <w:name w:val="Plain Table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Plain Table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8" w:customStyle="1">
    <w:name w:val="Grid Table 1 Light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1 Light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 w:customStyle="1">
    <w:name w:val="Grid Table 1 Light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 w:customStyle="1">
    <w:name w:val="Grid Table 1 Light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 w:customStyle="1">
    <w:name w:val="Grid Table 1 Light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Grid Table 1 Light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 w:customStyle="1">
    <w:name w:val="Grid Table 1 Light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 w:customStyle="1">
    <w:name w:val="Grid Table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2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2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2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2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2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2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3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 w:customStyle="1">
    <w:name w:val="Grid Table 3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Grid Table 3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3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3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3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4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0" w:customStyle="1">
    <w:name w:val="Grid Table 4 - Accent 1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21" w:customStyle="1">
    <w:name w:val="Grid Table 4 - Accent 2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22" w:customStyle="1">
    <w:name w:val="Grid Table 4 - Accent 3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23" w:customStyle="1">
    <w:name w:val="Grid Table 4 - Accent 4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24" w:customStyle="1">
    <w:name w:val="Grid Table 4 - Accent 5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25" w:customStyle="1">
    <w:name w:val="Grid Table 4 - Accent 6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6" w:customStyle="1">
    <w:name w:val="Grid Table 5 Dark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uto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5 Dark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uto"/>
        <w:tcBorders>
          <w:top w:val="single" w:color="FFFFFF" w:sz="4" w:space="0" w:themeColor="light1"/>
        </w:tcBorders>
      </w:tcPr>
    </w:tblStylePr>
  </w:style>
  <w:style w:type="table" w:styleId="528" w:customStyle="1">
    <w:name w:val="Grid Table 5 Dark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uto"/>
        <w:tcBorders>
          <w:top w:val="single" w:color="FFFFFF" w:sz="4" w:space="0" w:themeColor="light1"/>
        </w:tcBorders>
      </w:tcPr>
    </w:tblStylePr>
  </w:style>
  <w:style w:type="table" w:styleId="529" w:customStyle="1">
    <w:name w:val="Grid Table 5 Dark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uto"/>
        <w:tcBorders>
          <w:top w:val="single" w:color="FFFFFF" w:sz="4" w:space="0" w:themeColor="light1"/>
        </w:tcBorders>
      </w:tcPr>
    </w:tblStylePr>
  </w:style>
  <w:style w:type="table" w:styleId="530" w:customStyle="1">
    <w:name w:val="Grid Table 5 Dark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uto"/>
        <w:tcBorders>
          <w:top w:val="single" w:color="FFFFFF" w:sz="4" w:space="0" w:themeColor="light1"/>
        </w:tcBorders>
      </w:tcPr>
    </w:tblStylePr>
  </w:style>
  <w:style w:type="table" w:styleId="531" w:customStyle="1">
    <w:name w:val="Grid Table 5 Dark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uto"/>
        <w:tcBorders>
          <w:top w:val="single" w:color="FFFFFF" w:sz="4" w:space="0" w:themeColor="light1"/>
        </w:tcBorders>
      </w:tcPr>
    </w:tblStylePr>
  </w:style>
  <w:style w:type="table" w:styleId="532" w:customStyle="1">
    <w:name w:val="Grid Table 5 Dark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uto"/>
        <w:tcBorders>
          <w:top w:val="single" w:color="FFFFFF" w:sz="4" w:space="0" w:themeColor="light1"/>
        </w:tcBorders>
      </w:tcPr>
    </w:tblStylePr>
  </w:style>
  <w:style w:type="table" w:styleId="533" w:customStyle="1">
    <w:name w:val="Grid Table 6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34" w:customStyle="1">
    <w:name w:val="Grid Table 6 Colorful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35" w:customStyle="1">
    <w:name w:val="Grid Table 6 Colorful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6" w:customStyle="1">
    <w:name w:val="Grid Table 6 Colorful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7" w:customStyle="1">
    <w:name w:val="Grid Table 6 Colorful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8" w:customStyle="1">
    <w:name w:val="Grid Table 6 Colorful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9" w:customStyle="1">
    <w:name w:val="Grid Table 6 Colorful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40" w:customStyle="1">
    <w:name w:val="Grid Table 7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Grid Table 7 Colorful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auto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Grid Table 7 Colorful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Grid Table 7 Colorful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Grid Table 7 Colorful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Grid Table 7 Colorful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auto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Grid Table 7 Colorful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auto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1 Light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9" w:customStyle="1">
    <w:name w:val="List Table 1 Light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0" w:customStyle="1">
    <w:name w:val="List Table 1 Light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List Table 1 Light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List Table 1 Light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List Table 1 Light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List Table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55" w:customStyle="1">
    <w:name w:val="List Table 2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6" w:customStyle="1">
    <w:name w:val="List Table 2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7" w:customStyle="1">
    <w:name w:val="List Table 2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8" w:customStyle="1">
    <w:name w:val="List Table 2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9" w:customStyle="1">
    <w:name w:val="List Table 2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60" w:customStyle="1">
    <w:name w:val="List Table 2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61" w:customStyle="1">
    <w:name w:val="List Table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3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3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3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3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3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3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4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 w:customStyle="1">
    <w:name w:val="List Table 4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 w:customStyle="1">
    <w:name w:val="List Table 4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List Table 4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4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4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5 Dark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5 Dark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7" w:customStyle="1">
    <w:name w:val="List Table 5 Dark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uto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8" w:customStyle="1">
    <w:name w:val="List Table 5 Dark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uto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9" w:customStyle="1">
    <w:name w:val="List Table 5 Dark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uto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0" w:customStyle="1">
    <w:name w:val="List Table 5 Dark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uto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1" w:customStyle="1">
    <w:name w:val="List Table 5 Dark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uto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2" w:customStyle="1">
    <w:name w:val="List Table 6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83" w:customStyle="1">
    <w:name w:val="List Table 6 Colorful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84" w:customStyle="1">
    <w:name w:val="List Table 6 Colorful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85" w:customStyle="1">
    <w:name w:val="List Table 6 Colorful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6" w:customStyle="1">
    <w:name w:val="List Table 6 Colorful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7" w:customStyle="1">
    <w:name w:val="List Table 6 Colorful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8" w:customStyle="1">
    <w:name w:val="List Table 6 Colorful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9" w:customStyle="1">
    <w:name w:val="List Table 7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st Table 7 Colorful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1" w:customStyle="1">
    <w:name w:val="List Table 7 Colorful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2" w:customStyle="1">
    <w:name w:val="List Table 7 Colorful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93" w:customStyle="1">
    <w:name w:val="List Table 7 Colorful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4" w:customStyle="1">
    <w:name w:val="List Table 7 Colorful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95" w:customStyle="1">
    <w:name w:val="List Table 7 Colorful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auto"/>
      </w:tcPr>
    </w:tblStylePr>
    <w:tblStylePr w:type="band1Vert">
      <w:tcPr>
        <w:shd w:val="clear" w:color="auto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6" w:customStyle="1">
    <w:name w:val="Lined - Accent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597" w:customStyle="1">
    <w:name w:val="Lined - Accent 1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598" w:customStyle="1">
    <w:name w:val="Lined - Accent 2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599" w:customStyle="1">
    <w:name w:val="Lined - Accent 3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0" w:customStyle="1">
    <w:name w:val="Lined - Accent 4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1" w:customStyle="1">
    <w:name w:val="Lined - Accent 5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2" w:customStyle="1">
    <w:name w:val="Lined - Accent 6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3" w:customStyle="1">
    <w:name w:val="Bordered &amp; Lined - Accent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4" w:customStyle="1">
    <w:name w:val="Bordered &amp; Lined - Accent 1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5" w:customStyle="1">
    <w:name w:val="Bordered &amp; Lined - Accent 2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6" w:customStyle="1">
    <w:name w:val="Bordered &amp; Lined - Accent 3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7" w:customStyle="1">
    <w:name w:val="Bordered &amp; Lined - Accent 4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8" w:customStyle="1">
    <w:name w:val="Bordered &amp; Lined - Accent 5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09" w:customStyle="1">
    <w:name w:val="Bordered &amp; Lined - Accent 6"/>
    <w:basedOn w:val="4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uto"/>
      </w:tcPr>
    </w:tblStylePr>
  </w:style>
  <w:style w:type="table" w:styleId="610" w:customStyle="1">
    <w:name w:val="Bordered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11" w:customStyle="1">
    <w:name w:val="Bordered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12" w:customStyle="1">
    <w:name w:val="Bordered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13" w:customStyle="1">
    <w:name w:val="Bordered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14" w:customStyle="1">
    <w:name w:val="Bordered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15" w:customStyle="1">
    <w:name w:val="Bordered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6" w:customStyle="1">
    <w:name w:val="Bordered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7">
    <w:name w:val="Hyperlink"/>
    <w:uiPriority w:val="99"/>
    <w:unhideWhenUsed/>
    <w:rPr>
      <w:color w:val="0000FF" w:themeColor="hyperlink"/>
      <w:u w:val="single"/>
    </w:rPr>
  </w:style>
  <w:style w:type="paragraph" w:styleId="618">
    <w:name w:val="footnote text"/>
    <w:basedOn w:val="447"/>
    <w:link w:val="619"/>
    <w:uiPriority w:val="99"/>
    <w:semiHidden/>
    <w:unhideWhenUsed/>
    <w:rPr>
      <w:sz w:val="18"/>
    </w:rPr>
    <w:pPr>
      <w:spacing w:lineRule="auto" w:line="240" w:after="40"/>
    </w:pPr>
  </w:style>
  <w:style w:type="character" w:styleId="619" w:customStyle="1">
    <w:name w:val="Текст сноски Знак"/>
    <w:link w:val="618"/>
    <w:uiPriority w:val="99"/>
    <w:rPr>
      <w:sz w:val="18"/>
    </w:rPr>
  </w:style>
  <w:style w:type="character" w:styleId="620">
    <w:name w:val="footnote reference"/>
    <w:basedOn w:val="448"/>
    <w:uiPriority w:val="99"/>
    <w:unhideWhenUsed/>
    <w:rPr>
      <w:vertAlign w:val="superscript"/>
    </w:rPr>
  </w:style>
  <w:style w:type="paragraph" w:styleId="621">
    <w:name w:val="endnote text"/>
    <w:basedOn w:val="447"/>
    <w:link w:val="622"/>
    <w:uiPriority w:val="99"/>
    <w:semiHidden/>
    <w:unhideWhenUsed/>
    <w:rPr>
      <w:sz w:val="20"/>
    </w:rPr>
    <w:pPr>
      <w:spacing w:lineRule="auto" w:line="240" w:after="0"/>
    </w:pPr>
  </w:style>
  <w:style w:type="character" w:styleId="622" w:customStyle="1">
    <w:name w:val="Текст концевой сноски Знак"/>
    <w:link w:val="621"/>
    <w:uiPriority w:val="99"/>
    <w:rPr>
      <w:sz w:val="20"/>
    </w:rPr>
  </w:style>
  <w:style w:type="character" w:styleId="623">
    <w:name w:val="endnote reference"/>
    <w:basedOn w:val="448"/>
    <w:uiPriority w:val="99"/>
    <w:semiHidden/>
    <w:unhideWhenUsed/>
    <w:rPr>
      <w:vertAlign w:val="superscript"/>
    </w:rPr>
  </w:style>
  <w:style w:type="paragraph" w:styleId="624">
    <w:name w:val="toc 1"/>
    <w:basedOn w:val="447"/>
    <w:next w:val="447"/>
    <w:uiPriority w:val="39"/>
    <w:unhideWhenUsed/>
    <w:pPr>
      <w:spacing w:after="57"/>
    </w:pPr>
  </w:style>
  <w:style w:type="paragraph" w:styleId="625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6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7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8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9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30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31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32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33">
    <w:name w:val="TOC Heading"/>
    <w:uiPriority w:val="39"/>
    <w:unhideWhenUsed/>
  </w:style>
  <w:style w:type="paragraph" w:styleId="634">
    <w:name w:val="table of figures"/>
    <w:basedOn w:val="447"/>
    <w:next w:val="447"/>
    <w:uiPriority w:val="99"/>
    <w:unhideWhenUsed/>
    <w:pPr>
      <w:spacing w:after="0"/>
    </w:pPr>
  </w:style>
  <w:style w:type="paragraph" w:styleId="635">
    <w:name w:val="Normal (Web)"/>
    <w:basedOn w:val="447"/>
    <w:uiPriority w:val="99"/>
    <w:unhideWhenUsed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36" w:customStyle="1">
    <w:name w:val="ConsPlusNormal"/>
    <w:rPr>
      <w:rFonts w:ascii="Arial" w:hAnsi="Arial" w:cs="Times New Roman" w:eastAsia="Times New Roman"/>
      <w:sz w:val="20"/>
      <w:szCs w:val="20"/>
      <w:lang w:eastAsia="zh-CN"/>
    </w:rPr>
    <w:pPr>
      <w:ind w:firstLine="720"/>
      <w:spacing w:lineRule="auto" w:line="240" w:after="0"/>
      <w:shd w:val="nil" w:color="auto" w:fill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637" w:customStyle="1">
    <w:name w:val="extended-text__short"/>
    <w:basedOn w:val="50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mamonova_t</dc:creator>
  <cp:revision>11</cp:revision>
  <dcterms:created xsi:type="dcterms:W3CDTF">2021-01-18T12:31:00Z</dcterms:created>
  <dcterms:modified xsi:type="dcterms:W3CDTF">2024-07-18T16:33:16Z</dcterms:modified>
</cp:coreProperties>
</file>