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73D6" w14:textId="77777777" w:rsidR="009A6F0F" w:rsidRPr="009A6F0F" w:rsidRDefault="00C71901" w:rsidP="009A6F0F">
      <w:pPr>
        <w:pStyle w:val="a5"/>
        <w:widowControl w:val="0"/>
        <w:tabs>
          <w:tab w:val="left" w:pos="4215"/>
          <w:tab w:val="center" w:pos="5315"/>
        </w:tabs>
        <w:jc w:val="center"/>
        <w:rPr>
          <w:b/>
          <w:bCs/>
          <w:sz w:val="24"/>
          <w:szCs w:val="24"/>
        </w:rPr>
      </w:pPr>
      <w:r w:rsidRPr="00261CD1">
        <w:rPr>
          <w:b/>
          <w:sz w:val="24"/>
          <w:szCs w:val="24"/>
        </w:rPr>
        <w:t>Информация об основных результатах экспертно</w:t>
      </w:r>
      <w:r w:rsidR="00AD12C3">
        <w:rPr>
          <w:b/>
          <w:sz w:val="24"/>
          <w:szCs w:val="24"/>
        </w:rPr>
        <w:t>-</w:t>
      </w:r>
      <w:r w:rsidRPr="00261CD1">
        <w:rPr>
          <w:b/>
          <w:sz w:val="24"/>
          <w:szCs w:val="24"/>
        </w:rPr>
        <w:t xml:space="preserve">аналитического </w:t>
      </w:r>
      <w:r w:rsidRPr="004C1F97">
        <w:rPr>
          <w:b/>
          <w:sz w:val="24"/>
          <w:szCs w:val="24"/>
        </w:rPr>
        <w:t xml:space="preserve">мероприятия: </w:t>
      </w:r>
      <w:r w:rsidR="009A6F0F" w:rsidRPr="009A6F0F">
        <w:rPr>
          <w:b/>
          <w:bCs/>
          <w:sz w:val="24"/>
          <w:szCs w:val="24"/>
        </w:rPr>
        <w:t>«Аудит эффективности в сфере закупок для обеспечения муниципальных</w:t>
      </w:r>
    </w:p>
    <w:p w14:paraId="311B8E9E" w14:textId="77777777" w:rsidR="009A6F0F" w:rsidRPr="009A6F0F" w:rsidRDefault="009A6F0F" w:rsidP="009A6F0F">
      <w:pPr>
        <w:pStyle w:val="a5"/>
        <w:widowControl w:val="0"/>
        <w:tabs>
          <w:tab w:val="left" w:pos="4215"/>
          <w:tab w:val="center" w:pos="5315"/>
        </w:tabs>
        <w:jc w:val="center"/>
        <w:rPr>
          <w:b/>
          <w:bCs/>
          <w:sz w:val="24"/>
          <w:szCs w:val="24"/>
        </w:rPr>
      </w:pPr>
      <w:r w:rsidRPr="009A6F0F">
        <w:rPr>
          <w:b/>
          <w:bCs/>
          <w:sz w:val="24"/>
          <w:szCs w:val="24"/>
        </w:rPr>
        <w:t>нужд 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12», по договорам и контрактам, заключенным в 2025 году на приобретение товаров, работ, услуг».</w:t>
      </w:r>
    </w:p>
    <w:p w14:paraId="5ED4D432" w14:textId="0ED09C0C" w:rsidR="00C71901" w:rsidRDefault="00C71901" w:rsidP="00336B07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szCs w:val="28"/>
        </w:rPr>
      </w:pPr>
    </w:p>
    <w:p w14:paraId="21AE41EE" w14:textId="7A182905" w:rsidR="009A6F0F" w:rsidRPr="009A6F0F" w:rsidRDefault="00E4647C" w:rsidP="009A6F0F">
      <w:pPr>
        <w:pStyle w:val="a5"/>
        <w:widowControl w:val="0"/>
        <w:tabs>
          <w:tab w:val="left" w:pos="4215"/>
          <w:tab w:val="center" w:pos="5315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1901" w:rsidRPr="00C71901">
        <w:rPr>
          <w:sz w:val="24"/>
          <w:szCs w:val="24"/>
        </w:rPr>
        <w:t xml:space="preserve">В соответствии с Положением о Контрольно-счетной палате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>,</w:t>
      </w:r>
      <w:r w:rsidR="00C71901">
        <w:rPr>
          <w:szCs w:val="28"/>
        </w:rPr>
        <w:t xml:space="preserve"> </w:t>
      </w:r>
      <w:r w:rsidR="00C71901" w:rsidRPr="00C71901">
        <w:rPr>
          <w:sz w:val="24"/>
          <w:szCs w:val="24"/>
        </w:rPr>
        <w:t>ст</w:t>
      </w:r>
      <w:r w:rsidR="00C71901">
        <w:rPr>
          <w:sz w:val="24"/>
          <w:szCs w:val="24"/>
        </w:rPr>
        <w:t>атьей</w:t>
      </w:r>
      <w:r w:rsidR="00C71901" w:rsidRPr="00C71901">
        <w:rPr>
          <w:sz w:val="24"/>
          <w:szCs w:val="24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7E1037">
        <w:rPr>
          <w:sz w:val="24"/>
          <w:szCs w:val="24"/>
        </w:rPr>
        <w:t xml:space="preserve"> и муниципальных нужд», ч.2 ст.</w:t>
      </w:r>
      <w:r w:rsidR="00C71901" w:rsidRPr="00C71901">
        <w:rPr>
          <w:sz w:val="24"/>
          <w:szCs w:val="24"/>
        </w:rPr>
        <w:t>157 Бюджетного кодекса Российской Федерации, СВМФК 153 «Проведение экспертно-аналитического мероприятия «Аудит в сфере закупок», пункт</w:t>
      </w:r>
      <w:r w:rsidR="00C71901">
        <w:rPr>
          <w:sz w:val="24"/>
          <w:szCs w:val="24"/>
        </w:rPr>
        <w:t>ом</w:t>
      </w:r>
      <w:r w:rsidR="00C71901" w:rsidRPr="00C71901">
        <w:rPr>
          <w:sz w:val="24"/>
          <w:szCs w:val="24"/>
        </w:rPr>
        <w:t xml:space="preserve"> 1.</w:t>
      </w:r>
      <w:r>
        <w:rPr>
          <w:sz w:val="24"/>
          <w:szCs w:val="24"/>
        </w:rPr>
        <w:t>8</w:t>
      </w:r>
      <w:r w:rsidR="00C71901" w:rsidRPr="00C71901">
        <w:rPr>
          <w:sz w:val="24"/>
          <w:szCs w:val="24"/>
        </w:rPr>
        <w:t xml:space="preserve">. плана работы Контрольно-счетной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 xml:space="preserve"> на</w:t>
      </w:r>
      <w:r w:rsidR="00DD30C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5975A8" w:rsidRPr="005975A8">
        <w:rPr>
          <w:sz w:val="24"/>
          <w:szCs w:val="24"/>
        </w:rPr>
        <w:t xml:space="preserve"> год, </w:t>
      </w:r>
      <w:r w:rsidR="00DD30C5" w:rsidRPr="00DD30C5">
        <w:rPr>
          <w:sz w:val="24"/>
          <w:szCs w:val="24"/>
        </w:rPr>
        <w:t>утвержденного распоряжением Контрольно</w:t>
      </w:r>
      <w:r w:rsidR="00B67F62">
        <w:rPr>
          <w:sz w:val="24"/>
          <w:szCs w:val="24"/>
        </w:rPr>
        <w:t>-</w:t>
      </w:r>
      <w:r w:rsidR="00DD30C5" w:rsidRPr="00DD30C5">
        <w:rPr>
          <w:sz w:val="24"/>
          <w:szCs w:val="24"/>
        </w:rPr>
        <w:t xml:space="preserve">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DD30C5" w:rsidRPr="00DD30C5">
        <w:rPr>
          <w:sz w:val="24"/>
          <w:szCs w:val="24"/>
        </w:rPr>
        <w:t xml:space="preserve"> от 2</w:t>
      </w:r>
      <w:r>
        <w:rPr>
          <w:sz w:val="24"/>
          <w:szCs w:val="24"/>
        </w:rPr>
        <w:t>3</w:t>
      </w:r>
      <w:r w:rsidR="00DD30C5" w:rsidRPr="00DD30C5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="00DD30C5" w:rsidRPr="00DD30C5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82</w:t>
      </w:r>
      <w:r w:rsidR="00DD30C5" w:rsidRPr="00DD30C5">
        <w:rPr>
          <w:sz w:val="24"/>
          <w:szCs w:val="24"/>
        </w:rPr>
        <w:t>, распоряжение</w:t>
      </w:r>
      <w:r w:rsidR="00DD30C5">
        <w:rPr>
          <w:sz w:val="24"/>
          <w:szCs w:val="24"/>
        </w:rPr>
        <w:t xml:space="preserve">м </w:t>
      </w:r>
      <w:r w:rsidR="00DD30C5" w:rsidRPr="00DD30C5">
        <w:rPr>
          <w:sz w:val="24"/>
          <w:szCs w:val="24"/>
        </w:rPr>
        <w:t xml:space="preserve">Контрольно-счетной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 </w:t>
      </w:r>
      <w:r w:rsidR="009A6F0F">
        <w:rPr>
          <w:sz w:val="24"/>
          <w:szCs w:val="24"/>
        </w:rPr>
        <w:t>от 06</w:t>
      </w:r>
      <w:r w:rsidR="009A6F0F" w:rsidRPr="009A6F0F">
        <w:rPr>
          <w:sz w:val="24"/>
          <w:szCs w:val="24"/>
        </w:rPr>
        <w:t xml:space="preserve"> апреля 2026 года № 28 </w:t>
      </w:r>
      <w:r w:rsidR="00336B07" w:rsidRPr="00336B07">
        <w:rPr>
          <w:sz w:val="24"/>
          <w:szCs w:val="24"/>
        </w:rPr>
        <w:t>«О проведении экспертно-аналитического мероприятия и об утверждении программы</w:t>
      </w:r>
      <w:r w:rsidRPr="00336B07">
        <w:rPr>
          <w:sz w:val="24"/>
          <w:szCs w:val="24"/>
        </w:rPr>
        <w:t>»</w:t>
      </w:r>
      <w:r w:rsidR="005975A8" w:rsidRPr="00336B07">
        <w:rPr>
          <w:sz w:val="24"/>
          <w:szCs w:val="24"/>
        </w:rPr>
        <w:t>,</w:t>
      </w:r>
      <w:r w:rsidR="005975A8">
        <w:rPr>
          <w:sz w:val="24"/>
          <w:szCs w:val="24"/>
        </w:rPr>
        <w:t xml:space="preserve"> </w:t>
      </w:r>
      <w:r w:rsidR="00C71901" w:rsidRPr="008B3171">
        <w:rPr>
          <w:sz w:val="24"/>
          <w:szCs w:val="24"/>
        </w:rPr>
        <w:t>проведено экспертно-аналитическое мероприятие</w:t>
      </w:r>
      <w:r w:rsidR="008B3171" w:rsidRPr="008B3171">
        <w:rPr>
          <w:sz w:val="24"/>
          <w:szCs w:val="24"/>
        </w:rPr>
        <w:t>:</w:t>
      </w:r>
      <w:r w:rsidR="008B3171" w:rsidRPr="008B3171">
        <w:rPr>
          <w:bCs/>
          <w:iCs/>
          <w:szCs w:val="28"/>
        </w:rPr>
        <w:t xml:space="preserve"> </w:t>
      </w:r>
      <w:r w:rsidR="009A6F0F" w:rsidRPr="009A6F0F">
        <w:rPr>
          <w:bCs/>
          <w:sz w:val="24"/>
          <w:szCs w:val="24"/>
        </w:rPr>
        <w:t>«Аудит эффективности в сфере закупок для обеспечения муниципальных</w:t>
      </w:r>
      <w:r w:rsidR="009A6F0F">
        <w:rPr>
          <w:bCs/>
          <w:sz w:val="24"/>
          <w:szCs w:val="24"/>
        </w:rPr>
        <w:t xml:space="preserve"> </w:t>
      </w:r>
      <w:r w:rsidR="009A6F0F" w:rsidRPr="009A6F0F">
        <w:rPr>
          <w:bCs/>
          <w:sz w:val="24"/>
          <w:szCs w:val="24"/>
        </w:rPr>
        <w:t>нужд 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12», по договорам и контрактам, заключенным в 2025 году на приобретение товаров, работ, услуг».</w:t>
      </w:r>
    </w:p>
    <w:p w14:paraId="034A0321" w14:textId="72725C14" w:rsidR="00E4647C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</w:p>
    <w:p w14:paraId="7DCAAB40" w14:textId="1C127C3D" w:rsidR="00B67F62" w:rsidRPr="0082193D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67F62" w:rsidRPr="00EF6BB6">
        <w:rPr>
          <w:sz w:val="24"/>
          <w:szCs w:val="24"/>
        </w:rPr>
        <w:t>В ходе экспертно-аналитического мероприятия выявлены недостатки и нарушения в части несоблюдения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382742C" w14:textId="6D4C05BB" w:rsidR="0082193D" w:rsidRDefault="0082193D" w:rsidP="009A6F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Контрольно-счетной палатой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адрес </w:t>
      </w:r>
      <w:r w:rsidR="009A6F0F" w:rsidRPr="009A6F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заведующей муниципальным бюджетным дошкольным образовательным учреждением муниципального образования муниципальный округ город Горячий Ключ Краснодарского края «Детский сад №12»</w:t>
      </w:r>
      <w:r w:rsidR="009A6F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 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 экспертно-аналитического мероприятия</w:t>
      </w:r>
      <w:r w:rsidR="009D53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выявленных нарушений и недостатков в месячный срок.</w:t>
      </w:r>
    </w:p>
    <w:p w14:paraId="50ECD235" w14:textId="7833BFFB" w:rsidR="00C44CE1" w:rsidRDefault="00C44CE1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4DED">
        <w:rPr>
          <w:rFonts w:ascii="Times New Roman" w:hAnsi="Times New Roman" w:cs="Times New Roman"/>
          <w:bCs/>
          <w:iCs/>
          <w:sz w:val="24"/>
          <w:szCs w:val="24"/>
        </w:rPr>
        <w:t xml:space="preserve">Контрольно-счетной палатой в адрес </w:t>
      </w:r>
      <w:r w:rsidR="00336B07" w:rsidRPr="00336B07">
        <w:rPr>
          <w:rFonts w:ascii="Times New Roman" w:hAnsi="Times New Roman" w:cs="Times New Roman"/>
          <w:bCs/>
          <w:iCs/>
          <w:sz w:val="24"/>
          <w:szCs w:val="24"/>
        </w:rPr>
        <w:t>заведующе</w:t>
      </w:r>
      <w:r w:rsidR="009A6F0F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E464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647C" w:rsidRPr="00E4647C">
        <w:rPr>
          <w:rFonts w:ascii="Times New Roman" w:hAnsi="Times New Roman" w:cs="Times New Roman"/>
          <w:bCs/>
          <w:iCs/>
          <w:sz w:val="24"/>
          <w:szCs w:val="24"/>
        </w:rPr>
        <w:t>МБ</w:t>
      </w:r>
      <w:r w:rsidR="00336B07">
        <w:rPr>
          <w:rFonts w:ascii="Times New Roman" w:hAnsi="Times New Roman" w:cs="Times New Roman"/>
          <w:bCs/>
          <w:iCs/>
          <w:sz w:val="24"/>
          <w:szCs w:val="24"/>
        </w:rPr>
        <w:t>ДОУ д/с № 1</w:t>
      </w:r>
      <w:r w:rsidR="009A6F0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E4647C" w:rsidRPr="00E464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04DED">
        <w:rPr>
          <w:rFonts w:ascii="Times New Roman" w:hAnsi="Times New Roman" w:cs="Times New Roman"/>
          <w:bCs/>
          <w:iCs/>
          <w:sz w:val="24"/>
          <w:szCs w:val="24"/>
        </w:rPr>
        <w:t>направлено представление для рассмотрения и устранения выявленных нарушений и недостатков в месячный срок.</w:t>
      </w:r>
    </w:p>
    <w:p w14:paraId="7EAFA362" w14:textId="77777777" w:rsidR="009C0939" w:rsidRDefault="009C0939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171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4A3">
        <w:rPr>
          <w:rFonts w:ascii="Times New Roman" w:hAnsi="Times New Roman" w:cs="Times New Roman"/>
          <w:sz w:val="24"/>
          <w:szCs w:val="24"/>
        </w:rPr>
        <w:t xml:space="preserve"> </w:t>
      </w:r>
      <w:r w:rsidRPr="008B3171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B317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онтрольно-счетной палаты муниципального образования город Горячий Ключ утвержден отчет.</w:t>
      </w:r>
    </w:p>
    <w:p w14:paraId="331BD9EB" w14:textId="77777777" w:rsidR="0082193D" w:rsidRDefault="0082193D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направлена копия акта экспе</w:t>
      </w:r>
      <w:r w:rsidR="005975A8">
        <w:rPr>
          <w:rFonts w:ascii="Times New Roman" w:hAnsi="Times New Roman" w:cs="Times New Roman"/>
          <w:sz w:val="24"/>
          <w:szCs w:val="24"/>
        </w:rPr>
        <w:t>ртно-аналитического мероприятия</w:t>
      </w:r>
      <w:r w:rsidR="004072FF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 прокуратуру города Горячий Ключ.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3D4D4" w14:textId="78822764" w:rsidR="00C71901" w:rsidRPr="0066420E" w:rsidRDefault="0066420E" w:rsidP="009D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20E">
        <w:rPr>
          <w:rFonts w:ascii="Times New Roman" w:hAnsi="Times New Roman" w:cs="Times New Roman"/>
          <w:sz w:val="24"/>
          <w:szCs w:val="24"/>
        </w:rPr>
        <w:t>Отчет о результатах экспертно-аналитического мероприятия направлен главе город</w:t>
      </w:r>
      <w:r w:rsidR="00E4647C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Горячий Ключ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60DE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66420E">
        <w:rPr>
          <w:rFonts w:ascii="Times New Roman" w:hAnsi="Times New Roman" w:cs="Times New Roman"/>
          <w:sz w:val="24"/>
          <w:szCs w:val="24"/>
        </w:rPr>
        <w:t>Совет</w:t>
      </w:r>
      <w:r w:rsidR="00660DE7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4647C">
        <w:rPr>
          <w:rFonts w:ascii="Times New Roman" w:hAnsi="Times New Roman" w:cs="Times New Roman"/>
          <w:sz w:val="24"/>
          <w:szCs w:val="24"/>
        </w:rPr>
        <w:t>муниципальный округ город Горячий Ключ Краснодарского края.</w:t>
      </w:r>
    </w:p>
    <w:p w14:paraId="3CD434A4" w14:textId="01AF54FD" w:rsidR="00DB376C" w:rsidRDefault="00530DB3" w:rsidP="003F64BC">
      <w:pPr>
        <w:spacing w:after="0" w:line="240" w:lineRule="atLeast"/>
        <w:ind w:firstLine="709"/>
        <w:jc w:val="both"/>
      </w:pPr>
      <w:r w:rsidRPr="00530DB3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 и недостатков представлена информация объектом конт</w:t>
      </w:r>
      <w:r w:rsidR="00C44CE1">
        <w:rPr>
          <w:rFonts w:ascii="Times New Roman" w:hAnsi="Times New Roman" w:cs="Times New Roman"/>
          <w:sz w:val="24"/>
          <w:szCs w:val="24"/>
        </w:rPr>
        <w:t>роля в установленный срок письм</w:t>
      </w:r>
      <w:r w:rsidR="00EF6BB6">
        <w:rPr>
          <w:rFonts w:ascii="Times New Roman" w:hAnsi="Times New Roman" w:cs="Times New Roman"/>
          <w:sz w:val="24"/>
          <w:szCs w:val="24"/>
        </w:rPr>
        <w:t>ом</w:t>
      </w:r>
      <w:r w:rsidRPr="00530DB3">
        <w:rPr>
          <w:rFonts w:ascii="Times New Roman" w:hAnsi="Times New Roman" w:cs="Times New Roman"/>
          <w:sz w:val="24"/>
          <w:szCs w:val="24"/>
        </w:rPr>
        <w:t xml:space="preserve"> от </w:t>
      </w:r>
      <w:r w:rsidR="009A6F0F">
        <w:rPr>
          <w:rFonts w:ascii="Times New Roman" w:hAnsi="Times New Roman" w:cs="Times New Roman"/>
          <w:sz w:val="24"/>
          <w:szCs w:val="24"/>
        </w:rPr>
        <w:t>05</w:t>
      </w:r>
      <w:r w:rsidRPr="00F3702A">
        <w:rPr>
          <w:rFonts w:ascii="Times New Roman" w:hAnsi="Times New Roman" w:cs="Times New Roman"/>
          <w:sz w:val="24"/>
          <w:szCs w:val="24"/>
        </w:rPr>
        <w:t>.</w:t>
      </w:r>
      <w:r w:rsidR="00F3702A" w:rsidRPr="00F3702A">
        <w:rPr>
          <w:rFonts w:ascii="Times New Roman" w:hAnsi="Times New Roman" w:cs="Times New Roman"/>
          <w:sz w:val="24"/>
          <w:szCs w:val="24"/>
        </w:rPr>
        <w:t>0</w:t>
      </w:r>
      <w:r w:rsidR="009A6F0F">
        <w:rPr>
          <w:rFonts w:ascii="Times New Roman" w:hAnsi="Times New Roman" w:cs="Times New Roman"/>
          <w:sz w:val="24"/>
          <w:szCs w:val="24"/>
        </w:rPr>
        <w:t>5</w:t>
      </w:r>
      <w:r w:rsidRPr="00F3702A">
        <w:rPr>
          <w:rFonts w:ascii="Times New Roman" w:hAnsi="Times New Roman" w:cs="Times New Roman"/>
          <w:sz w:val="24"/>
          <w:szCs w:val="24"/>
        </w:rPr>
        <w:t>.202</w:t>
      </w:r>
      <w:r w:rsidR="00F3702A" w:rsidRPr="00F3702A">
        <w:rPr>
          <w:rFonts w:ascii="Times New Roman" w:hAnsi="Times New Roman" w:cs="Times New Roman"/>
          <w:sz w:val="24"/>
          <w:szCs w:val="24"/>
        </w:rPr>
        <w:t>6</w:t>
      </w:r>
      <w:r w:rsidRPr="00F3702A">
        <w:rPr>
          <w:rFonts w:ascii="Times New Roman" w:hAnsi="Times New Roman" w:cs="Times New Roman"/>
          <w:sz w:val="24"/>
          <w:szCs w:val="24"/>
        </w:rPr>
        <w:t xml:space="preserve"> г. №</w:t>
      </w:r>
      <w:r w:rsidR="00AD12C3" w:rsidRPr="00F3702A">
        <w:rPr>
          <w:rFonts w:ascii="Times New Roman" w:hAnsi="Times New Roman" w:cs="Times New Roman"/>
          <w:sz w:val="24"/>
          <w:szCs w:val="24"/>
        </w:rPr>
        <w:t> </w:t>
      </w:r>
      <w:r w:rsidR="009A6F0F">
        <w:rPr>
          <w:rFonts w:ascii="Times New Roman" w:hAnsi="Times New Roman" w:cs="Times New Roman"/>
          <w:sz w:val="24"/>
          <w:szCs w:val="24"/>
        </w:rPr>
        <w:t>103</w:t>
      </w:r>
      <w:bookmarkStart w:id="0" w:name="_GoBack"/>
      <w:bookmarkEnd w:id="0"/>
      <w:r w:rsidRPr="00F3702A">
        <w:rPr>
          <w:rFonts w:ascii="Times New Roman" w:hAnsi="Times New Roman" w:cs="Times New Roman"/>
          <w:sz w:val="24"/>
          <w:szCs w:val="24"/>
        </w:rPr>
        <w:t>.</w:t>
      </w:r>
    </w:p>
    <w:sectPr w:rsidR="00DB376C" w:rsidSect="00E464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0846"/>
    <w:multiLevelType w:val="hybridMultilevel"/>
    <w:tmpl w:val="3DF442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1"/>
    <w:rsid w:val="00045884"/>
    <w:rsid w:val="00104DED"/>
    <w:rsid w:val="00170745"/>
    <w:rsid w:val="001C0479"/>
    <w:rsid w:val="001F0FAA"/>
    <w:rsid w:val="001F6B5D"/>
    <w:rsid w:val="00223E96"/>
    <w:rsid w:val="00261CD1"/>
    <w:rsid w:val="002639CB"/>
    <w:rsid w:val="00336B07"/>
    <w:rsid w:val="003F64BC"/>
    <w:rsid w:val="004072FF"/>
    <w:rsid w:val="00447A81"/>
    <w:rsid w:val="004C1F97"/>
    <w:rsid w:val="004E7B19"/>
    <w:rsid w:val="004F5CFB"/>
    <w:rsid w:val="005108F9"/>
    <w:rsid w:val="0051515F"/>
    <w:rsid w:val="00530DB3"/>
    <w:rsid w:val="00547FBE"/>
    <w:rsid w:val="005810CA"/>
    <w:rsid w:val="005975A8"/>
    <w:rsid w:val="0064518D"/>
    <w:rsid w:val="00660DE7"/>
    <w:rsid w:val="0066420E"/>
    <w:rsid w:val="006E1D43"/>
    <w:rsid w:val="00770A30"/>
    <w:rsid w:val="007E00E5"/>
    <w:rsid w:val="007E1037"/>
    <w:rsid w:val="0082193D"/>
    <w:rsid w:val="008B3171"/>
    <w:rsid w:val="00966B31"/>
    <w:rsid w:val="009A6F0F"/>
    <w:rsid w:val="009C0939"/>
    <w:rsid w:val="009D53D9"/>
    <w:rsid w:val="00A561AA"/>
    <w:rsid w:val="00AD12C3"/>
    <w:rsid w:val="00B244EB"/>
    <w:rsid w:val="00B67F62"/>
    <w:rsid w:val="00B819B8"/>
    <w:rsid w:val="00C44CE1"/>
    <w:rsid w:val="00C71901"/>
    <w:rsid w:val="00CA4A3D"/>
    <w:rsid w:val="00CA79FA"/>
    <w:rsid w:val="00D25173"/>
    <w:rsid w:val="00D42DCB"/>
    <w:rsid w:val="00DB376C"/>
    <w:rsid w:val="00DD30C5"/>
    <w:rsid w:val="00E27A09"/>
    <w:rsid w:val="00E434A3"/>
    <w:rsid w:val="00E4647C"/>
    <w:rsid w:val="00E8354B"/>
    <w:rsid w:val="00EC4FEB"/>
    <w:rsid w:val="00EC5799"/>
    <w:rsid w:val="00EF6BB6"/>
    <w:rsid w:val="00F3702A"/>
    <w:rsid w:val="00F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2019-04-02T06:26:00Z</cp:lastPrinted>
  <dcterms:created xsi:type="dcterms:W3CDTF">2024-05-20T07:52:00Z</dcterms:created>
  <dcterms:modified xsi:type="dcterms:W3CDTF">2026-05-19T12:37:00Z</dcterms:modified>
</cp:coreProperties>
</file>