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textAlignment w:val="baseline"/>
        <w:rPr/>
      </w:pPr>
      <w:r>
        <w:rPr>
          <w:rFonts w:eastAsia="Calibri" w:cs="Times New Roman" w:ascii="Times New Roman" w:hAnsi="Times New Roman"/>
          <w:sz w:val="27"/>
          <w:szCs w:val="27"/>
        </w:rPr>
        <w:t xml:space="preserve">Информация отдела внутреннего финансового контроля муниципального образования муниципальный округ город Горячий Ключ Краснодарского края о результатах контрольного мероприятия в </w:t>
      </w:r>
      <w:r>
        <w:rPr>
          <w:rStyle w:val="Style16"/>
          <w:rFonts w:eastAsia="Calibri" w:cs="Times New Roman" w:ascii="Times New Roman" w:hAnsi="Times New Roman"/>
          <w:sz w:val="27"/>
          <w:szCs w:val="27"/>
        </w:rPr>
        <w:t xml:space="preserve">муниципальном </w:t>
      </w:r>
      <w:r>
        <w:rPr>
          <w:rStyle w:val="Style16"/>
          <w:rFonts w:eastAsia="Calibri" w:cs="Times New Roman" w:ascii="Times New Roman" w:hAnsi="Times New Roman" w:eastAsiaTheme="minorHAnsi"/>
          <w:color w:val="auto"/>
          <w:kern w:val="0"/>
          <w:sz w:val="27"/>
          <w:szCs w:val="27"/>
          <w:lang w:val="ru-RU" w:eastAsia="en-US" w:bidi="ar-SA"/>
        </w:rPr>
        <w:t>бюджетном</w:t>
      </w:r>
      <w:r>
        <w:rPr>
          <w:rStyle w:val="Style16"/>
          <w:rFonts w:eastAsia="Calibri" w:cs="Times New Roman" w:ascii="Times New Roman" w:hAnsi="Times New Roman"/>
          <w:sz w:val="27"/>
          <w:szCs w:val="27"/>
        </w:rPr>
        <w:t xml:space="preserve"> учреждении муниципального образования муниципальный округ город Горячий Ключ Краснодарского края «</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shd w:fill="auto" w:val="clear"/>
          <w:lang w:val="ru-RU" w:eastAsia="en-US" w:bidi="ar-SA"/>
        </w:rPr>
        <w:t>Городской парк культуры и отдыха 30-летия Победы</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w:t>
      </w:r>
    </w:p>
    <w:p>
      <w:pPr>
        <w:pStyle w:val="Normal"/>
        <w:spacing w:lineRule="auto" w:line="240" w:before="0" w:after="0"/>
        <w:jc w:val="center"/>
        <w:textAlignment w:val="baseline"/>
        <w:rPr/>
      </w:pPr>
      <w:r>
        <w:rPr>
          <w:rStyle w:val="Style16"/>
          <w:rFonts w:eastAsia="Calibri" w:cs="Times New Roman" w:ascii="Times New Roman" w:hAnsi="Times New Roman"/>
          <w:b w:val="false"/>
          <w:bCs w:val="false"/>
          <w:i w:val="false"/>
          <w:iCs w:val="false"/>
          <w:strike w:val="false"/>
          <w:dstrike w:val="false"/>
          <w:outline w:val="false"/>
          <w:shadow w:val="false"/>
          <w:color w:val="000000"/>
          <w:kern w:val="0"/>
          <w:sz w:val="27"/>
          <w:szCs w:val="27"/>
          <w:u w:val="none"/>
          <w:lang w:val="ru-RU" w:eastAsia="ru-RU" w:bidi="ar-SA"/>
        </w:rPr>
        <w:t>(далее — МКУ МО ГК «</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П</w:t>
      </w:r>
      <w:r>
        <w:rPr>
          <w:rStyle w:val="Style16"/>
          <w:rFonts w:eastAsia="Times New Roman"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арк культуры и отдыха</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w:t>
      </w:r>
      <w:r>
        <w:rPr>
          <w:rStyle w:val="Style16"/>
          <w:rFonts w:eastAsia="Calibri" w:cs="Times New Roman" w:ascii="Times New Roman" w:hAnsi="Times New Roman"/>
          <w:sz w:val="27"/>
          <w:szCs w:val="27"/>
        </w:rPr>
        <w:t>)</w:t>
      </w:r>
    </w:p>
    <w:p>
      <w:pPr>
        <w:pStyle w:val="Normal"/>
        <w:spacing w:lineRule="auto" w:line="240" w:before="0" w:after="0"/>
        <w:jc w:val="center"/>
        <w:textAlignment w:val="baseline"/>
        <w:rPr>
          <w:rFonts w:ascii="Times New Roman" w:hAnsi="Times New Roman" w:eastAsia="Calibri" w:cs="Calibri"/>
          <w:sz w:val="27"/>
          <w:szCs w:val="27"/>
        </w:rPr>
      </w:pPr>
      <w:r>
        <w:rPr>
          <w:rFonts w:eastAsia="Calibri" w:cs="Calibri" w:ascii="Times New Roman" w:hAnsi="Times New Roman"/>
          <w:sz w:val="27"/>
          <w:szCs w:val="27"/>
        </w:rPr>
      </w:r>
    </w:p>
    <w:p>
      <w:pPr>
        <w:pStyle w:val="Normal"/>
        <w:widowControl w:val="false"/>
        <w:suppressAutoHyphens w:val="false"/>
        <w:spacing w:lineRule="auto" w:line="240" w:before="0" w:after="0"/>
        <w:jc w:val="both"/>
        <w:textAlignment w:val="baseline"/>
        <w:rPr/>
      </w:pPr>
      <w:r>
        <w:rPr>
          <w:rFonts w:eastAsia="Times New Roman" w:cs="Times New Roman" w:ascii="Times New Roman" w:hAnsi="Times New Roman"/>
          <w:sz w:val="27"/>
          <w:szCs w:val="27"/>
          <w:lang w:eastAsia="ru-RU"/>
        </w:rPr>
        <w:tab/>
        <w:t xml:space="preserve">Контрольное мероприятие в </w:t>
      </w:r>
      <w:r>
        <w:rPr>
          <w:rStyle w:val="Style16"/>
          <w:rFonts w:eastAsia="Calibri" w:cs="Times New Roman" w:ascii="Times New Roman" w:hAnsi="Times New Roman"/>
          <w:b w:val="false"/>
          <w:bCs w:val="false"/>
          <w:i w:val="false"/>
          <w:iCs w:val="false"/>
          <w:strike w:val="false"/>
          <w:dstrike w:val="false"/>
          <w:outline w:val="false"/>
          <w:shadow w:val="false"/>
          <w:color w:val="000000"/>
          <w:kern w:val="0"/>
          <w:sz w:val="27"/>
          <w:szCs w:val="27"/>
          <w:u w:val="none"/>
          <w:lang w:val="ru-RU" w:eastAsia="ru-RU" w:bidi="ar-SA"/>
        </w:rPr>
        <w:t>МКУ МО ГК «</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П</w:t>
      </w:r>
      <w:r>
        <w:rPr>
          <w:rStyle w:val="Style16"/>
          <w:rFonts w:eastAsia="Times New Roman"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арк культуры и отдыха</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lang w:val="ru-RU" w:eastAsia="ru-RU" w:bidi="ar-SA"/>
        </w:rPr>
        <w:t>»</w:t>
      </w:r>
      <w:r>
        <w:rPr>
          <w:rFonts w:eastAsia="Times New Roman" w:cs="Times New Roman" w:ascii="Times New Roman" w:hAnsi="Times New Roman"/>
          <w:sz w:val="27"/>
          <w:szCs w:val="27"/>
          <w:lang w:eastAsia="ru-RU"/>
        </w:rPr>
        <w:t xml:space="preserve"> (далее также – учреждение) проведено отделом внутреннего финансового контроля администрации муниципального образования муниципальный округ город Горячий Ключ Краснодарского края (далее – отдел внутреннего финансового контроля) на основании пунктов </w:t>
      </w:r>
      <w:r>
        <w:rPr>
          <w:rFonts w:eastAsia="Times New Roman" w:cs="Times New Roman" w:ascii="Times New Roman" w:hAnsi="Times New Roman"/>
          <w:color w:val="auto"/>
          <w:kern w:val="0"/>
          <w:sz w:val="27"/>
          <w:szCs w:val="27"/>
          <w:lang w:val="ru-RU" w:eastAsia="ru-RU" w:bidi="ar-SA"/>
        </w:rPr>
        <w:t>3, 4</w:t>
      </w:r>
      <w:r>
        <w:rPr>
          <w:rFonts w:eastAsia="Times New Roman" w:cs="Times New Roman" w:ascii="Times New Roman" w:hAnsi="Times New Roman"/>
          <w:sz w:val="27"/>
          <w:szCs w:val="27"/>
          <w:lang w:eastAsia="ru-RU"/>
        </w:rPr>
        <w:t xml:space="preserve"> плана контрольных мероприятий отдела внутреннего финансового контроля на 2026 год, утвержденного распоряжением администрации муниципального образования муниципальный округ город Горячий Ключ Краснодарского края от </w:t>
      </w:r>
      <w:r>
        <w:rPr>
          <w:rFonts w:eastAsia="Times New Roman" w:cs="Times New Roman" w:ascii="Times New Roman" w:hAnsi="Times New Roman"/>
          <w:color w:val="auto"/>
          <w:kern w:val="0"/>
          <w:sz w:val="27"/>
          <w:szCs w:val="27"/>
          <w:lang w:val="ru-RU" w:eastAsia="ru-RU" w:bidi="ar-SA"/>
        </w:rPr>
        <w:t>08</w:t>
      </w:r>
      <w:r>
        <w:rPr>
          <w:rFonts w:eastAsia="Times New Roman" w:cs="Times New Roman" w:ascii="Times New Roman" w:hAnsi="Times New Roman"/>
          <w:sz w:val="27"/>
          <w:szCs w:val="27"/>
          <w:lang w:eastAsia="ru-RU"/>
        </w:rPr>
        <w:t>.12.2025 г. № 136р, распоряжения администрации муниципального образования муниципальный округ город Горячий Ключ Краснодарского края от</w:t>
      </w:r>
      <w:r>
        <w:rPr>
          <w:rFonts w:eastAsia="Times New Roman" w:cs="Times New Roman" w:ascii="Times New Roman" w:hAnsi="Times New Roman"/>
          <w:sz w:val="27"/>
          <w:szCs w:val="27"/>
          <w:shd w:fill="FFFFFF" w:val="clear"/>
          <w:lang w:eastAsia="ru-RU"/>
        </w:rPr>
        <w:t xml:space="preserve"> </w:t>
      </w:r>
      <w:r>
        <w:rPr>
          <w:rFonts w:eastAsia="Times New Roman" w:cs="Times New Roman" w:ascii="Times New Roman" w:hAnsi="Times New Roman"/>
          <w:color w:val="000000"/>
          <w:kern w:val="0"/>
          <w:sz w:val="27"/>
          <w:szCs w:val="27"/>
          <w:shd w:fill="FFFFFF" w:val="clear"/>
          <w:lang w:val="ru-RU" w:eastAsia="ru-RU" w:bidi="ar-SA"/>
        </w:rPr>
        <w:t>22</w:t>
      </w:r>
      <w:r>
        <w:rPr>
          <w:rFonts w:eastAsia="Times New Roman" w:cs="Times New Roman" w:ascii="Times New Roman" w:hAnsi="Times New Roman"/>
          <w:sz w:val="27"/>
          <w:szCs w:val="27"/>
          <w:shd w:fill="FFFFFF" w:val="clear"/>
          <w:lang w:eastAsia="ru-RU"/>
        </w:rPr>
        <w:t>.12.2025 г. № 141р</w:t>
      </w:r>
      <w:r>
        <w:rPr>
          <w:rFonts w:eastAsia="Times New Roman" w:cs="Times New Roman" w:ascii="Times New Roman" w:hAnsi="Times New Roman"/>
          <w:sz w:val="27"/>
          <w:szCs w:val="27"/>
          <w:lang w:eastAsia="ru-RU"/>
        </w:rPr>
        <w:t xml:space="preserve"> «О проведении кон</w:t>
      </w:r>
      <w:bookmarkStart w:id="0" w:name="_GoBack"/>
      <w:bookmarkEnd w:id="0"/>
      <w:r>
        <w:rPr>
          <w:rFonts w:eastAsia="Times New Roman" w:cs="Times New Roman" w:ascii="Times New Roman" w:hAnsi="Times New Roman"/>
          <w:sz w:val="27"/>
          <w:szCs w:val="27"/>
          <w:lang w:eastAsia="ru-RU"/>
        </w:rPr>
        <w:t>трольных мероприятий».</w:t>
      </w:r>
    </w:p>
    <w:p>
      <w:pPr>
        <w:pStyle w:val="NoSpacing"/>
        <w:suppressAutoHyphens w:val="false"/>
        <w:ind w:firstLine="709"/>
        <w:jc w:val="both"/>
        <w:rPr>
          <w:sz w:val="27"/>
          <w:szCs w:val="27"/>
        </w:rPr>
      </w:pPr>
      <w:r>
        <w:rPr>
          <w:rFonts w:cs="Times New Roman" w:ascii="Times New Roman" w:hAnsi="Times New Roman"/>
          <w:sz w:val="27"/>
          <w:szCs w:val="27"/>
        </w:rPr>
        <w:t xml:space="preserve">Тема контрольного мероприятия: </w:t>
      </w:r>
    </w:p>
    <w:p>
      <w:pPr>
        <w:pStyle w:val="NoSpacing"/>
        <w:suppressAutoHyphens w:val="false"/>
        <w:ind w:firstLine="709"/>
        <w:jc w:val="both"/>
        <w:rPr/>
      </w:pPr>
      <w:r>
        <w:rPr>
          <w:rStyle w:val="Style16"/>
          <w:rFonts w:cs="Times New Roman" w:ascii="Times New Roman" w:hAnsi="Times New Roman"/>
          <w:color w:val="000000"/>
          <w:sz w:val="27"/>
          <w:szCs w:val="27"/>
          <w:u w:val="none"/>
          <w:shd w:fill="auto" w:val="clear"/>
          <w:lang w:eastAsia="en-US"/>
        </w:rPr>
        <w:t>проверка достоверности отчета о реализации муниципальной программы «Развитие культуры муниципального образования город Горячий Ключ» на 2023-2028 годы» в части исполнения мероприятия № 4 «</w:t>
      </w:r>
      <w:r>
        <w:rPr>
          <w:rStyle w:val="Style16"/>
          <w:rFonts w:eastAsia="Calibri" w:cs="Times New Roman" w:ascii="Times New Roman" w:hAnsi="Times New Roman"/>
          <w:color w:val="000000"/>
          <w:kern w:val="0"/>
          <w:sz w:val="27"/>
          <w:szCs w:val="27"/>
          <w:u w:val="none"/>
          <w:shd w:fill="auto" w:val="clear"/>
          <w:lang w:val="ru-RU" w:eastAsia="en-US" w:bidi="ar-SA"/>
        </w:rPr>
        <w:t>Развитие самодеятельного народного творчества и организация досуговой деятельности в муниципальном образовани</w:t>
      </w:r>
      <w:r>
        <w:rPr>
          <w:rStyle w:val="Style16"/>
          <w:rFonts w:cs="Times New Roman" w:ascii="Times New Roman" w:hAnsi="Times New Roman"/>
          <w:color w:val="000000"/>
          <w:sz w:val="27"/>
          <w:szCs w:val="27"/>
          <w:u w:val="none"/>
          <w:shd w:fill="auto" w:val="clear"/>
          <w:lang w:eastAsia="en-US"/>
        </w:rPr>
        <w:t>и город Горячий Ключ»</w:t>
      </w:r>
      <w:r>
        <w:rPr>
          <w:rStyle w:val="Style13"/>
          <w:rFonts w:cs="Times New Roman" w:ascii="Times New Roman" w:hAnsi="Times New Roman"/>
          <w:color w:val="000000"/>
          <w:sz w:val="27"/>
          <w:szCs w:val="27"/>
          <w:u w:val="none"/>
          <w:shd w:fill="auto" w:val="clear"/>
          <w:lang w:eastAsia="en-US"/>
        </w:rPr>
        <w:t>;</w:t>
      </w:r>
    </w:p>
    <w:p>
      <w:pPr>
        <w:pStyle w:val="NoSpacing"/>
        <w:suppressAutoHyphens w:val="false"/>
        <w:ind w:firstLine="709"/>
        <w:jc w:val="both"/>
        <w:rPr/>
      </w:pPr>
      <w:r>
        <w:rPr>
          <w:rStyle w:val="Style13"/>
          <w:rFonts w:eastAsia="Calibri" w:cs="Times New Roman" w:ascii="Times New Roman" w:hAnsi="Times New Roman"/>
          <w:color w:val="000000"/>
          <w:sz w:val="27"/>
          <w:szCs w:val="27"/>
          <w:u w:val="none"/>
          <w:shd w:fill="auto" w:val="clear"/>
        </w:rPr>
        <w:t>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муниципальных нужд.</w:t>
      </w:r>
    </w:p>
    <w:p>
      <w:pPr>
        <w:pStyle w:val="Normal"/>
        <w:suppressAutoHyphens w:val="false"/>
        <w:spacing w:lineRule="auto" w:line="240" w:before="0" w:after="0"/>
        <w:jc w:val="both"/>
        <w:textAlignment w:val="baseline"/>
        <w:rPr>
          <w:sz w:val="27"/>
          <w:szCs w:val="27"/>
        </w:rPr>
      </w:pPr>
      <w:r>
        <w:rPr>
          <w:rFonts w:eastAsia="Times New Roman" w:cs="Times New Roman" w:ascii="Times New Roman" w:hAnsi="Times New Roman"/>
          <w:sz w:val="27"/>
          <w:szCs w:val="27"/>
        </w:rPr>
        <w:tab/>
        <w:t>Проверяемый период: с 01.01.2025 г. по 31.12.2025 г., истекший период 2026 г.</w:t>
      </w:r>
    </w:p>
    <w:p>
      <w:pPr>
        <w:pStyle w:val="Normal"/>
        <w:widowControl w:val="false"/>
        <w:suppressAutoHyphens w:val="false"/>
        <w:spacing w:lineRule="auto" w:line="240" w:before="0" w:after="0"/>
        <w:ind w:firstLine="720"/>
        <w:jc w:val="both"/>
        <w:textAlignment w:val="baseline"/>
        <w:rPr>
          <w:sz w:val="27"/>
          <w:szCs w:val="27"/>
        </w:rPr>
      </w:pPr>
      <w:r>
        <w:rPr>
          <w:rFonts w:eastAsia="Times New Roman" w:cs="Times New Roman" w:ascii="Times New Roman" w:hAnsi="Times New Roman"/>
          <w:sz w:val="27"/>
          <w:szCs w:val="27"/>
          <w:lang w:eastAsia="ru-RU"/>
        </w:rPr>
        <w:t xml:space="preserve">Акты проверок от </w:t>
      </w:r>
      <w:r>
        <w:rPr>
          <w:rFonts w:eastAsia="Times New Roman" w:cs="Times New Roman" w:ascii="Times New Roman" w:hAnsi="Times New Roman"/>
          <w:color w:val="auto"/>
          <w:kern w:val="0"/>
          <w:sz w:val="27"/>
          <w:szCs w:val="27"/>
          <w:lang w:val="en-US" w:eastAsia="ru-RU" w:bidi="ar-SA"/>
        </w:rPr>
        <w:t>30</w:t>
      </w:r>
      <w:r>
        <w:rPr>
          <w:rFonts w:eastAsia="Times New Roman" w:cs="Times New Roman" w:ascii="Times New Roman" w:hAnsi="Times New Roman"/>
          <w:sz w:val="27"/>
          <w:szCs w:val="27"/>
          <w:lang w:val="en-US" w:eastAsia="ru-RU"/>
        </w:rPr>
        <w:t>.07.2026</w:t>
      </w:r>
      <w:r>
        <w:rPr>
          <w:rFonts w:eastAsia="Times New Roman" w:cs="Times New Roman" w:ascii="Times New Roman" w:hAnsi="Times New Roman"/>
          <w:sz w:val="27"/>
          <w:szCs w:val="27"/>
          <w:lang w:eastAsia="ru-RU"/>
        </w:rPr>
        <w:t xml:space="preserve"> г.</w:t>
      </w:r>
    </w:p>
    <w:p>
      <w:pPr>
        <w:pStyle w:val="Normal"/>
        <w:suppressAutoHyphens w:val="false"/>
        <w:spacing w:lineRule="auto" w:line="240" w:before="0" w:after="0"/>
        <w:ind w:left="0" w:right="0" w:hanging="0"/>
        <w:jc w:val="both"/>
        <w:rPr/>
      </w:pPr>
      <w:r>
        <w:rPr>
          <w:rFonts w:cs="Times New Roman" w:ascii="Times New Roman" w:hAnsi="Times New Roman"/>
          <w:b w:val="false"/>
          <w:bCs w:val="false"/>
          <w:i w:val="false"/>
          <w:caps w:val="false"/>
          <w:smallCaps w:val="false"/>
          <w:color w:val="000000"/>
          <w:spacing w:val="0"/>
          <w:sz w:val="27"/>
          <w:szCs w:val="27"/>
        </w:rPr>
        <w:tab/>
        <w:t>В результате</w:t>
      </w:r>
      <w:r>
        <w:rPr>
          <w:rFonts w:cs="Times New Roman" w:ascii="Times New Roman" w:hAnsi="Times New Roman"/>
          <w:b w:val="false"/>
          <w:bCs w:val="false"/>
          <w:i w:val="false"/>
          <w:caps w:val="false"/>
          <w:smallCaps w:val="false"/>
          <w:color w:val="000000"/>
          <w:spacing w:val="0"/>
          <w:sz w:val="27"/>
          <w:szCs w:val="27"/>
          <w:shd w:fill="auto" w:val="clear"/>
        </w:rPr>
        <w:t xml:space="preserve"> </w:t>
      </w:r>
      <w:r>
        <w:rPr>
          <w:rStyle w:val="Style16"/>
          <w:rFonts w:cs="Times New Roman" w:ascii="Times New Roman" w:hAnsi="Times New Roman"/>
          <w:b w:val="false"/>
          <w:bCs w:val="false"/>
          <w:i w:val="false"/>
          <w:caps w:val="false"/>
          <w:smallCaps w:val="false"/>
          <w:color w:val="000000"/>
          <w:spacing w:val="0"/>
          <w:sz w:val="27"/>
          <w:szCs w:val="27"/>
          <w:u w:val="none"/>
          <w:shd w:fill="auto" w:val="clear"/>
          <w:lang w:eastAsia="en-US"/>
        </w:rPr>
        <w:t>проверк</w:t>
      </w:r>
      <w:r>
        <w:rPr>
          <w:rStyle w:val="Style16"/>
          <w:rFonts w:eastAsia="Calibri" w:cs="Times New Roman" w:ascii="Times New Roman" w:hAnsi="Times New Roman"/>
          <w:b w:val="false"/>
          <w:bCs w:val="false"/>
          <w:i w:val="false"/>
          <w:caps w:val="false"/>
          <w:smallCaps w:val="false"/>
          <w:color w:val="000000"/>
          <w:spacing w:val="0"/>
          <w:kern w:val="0"/>
          <w:sz w:val="27"/>
          <w:szCs w:val="27"/>
          <w:u w:val="none"/>
          <w:shd w:fill="auto" w:val="clear"/>
          <w:lang w:val="ru-RU" w:eastAsia="en-US" w:bidi="ar-SA"/>
        </w:rPr>
        <w:t>и</w:t>
      </w:r>
      <w:r>
        <w:rPr>
          <w:rStyle w:val="Style16"/>
          <w:rFonts w:cs="Times New Roman" w:ascii="Times New Roman" w:hAnsi="Times New Roman"/>
          <w:b w:val="false"/>
          <w:bCs w:val="false"/>
          <w:i w:val="false"/>
          <w:caps w:val="false"/>
          <w:smallCaps w:val="false"/>
          <w:color w:val="000000"/>
          <w:spacing w:val="0"/>
          <w:sz w:val="27"/>
          <w:szCs w:val="27"/>
          <w:u w:val="none"/>
          <w:shd w:fill="auto" w:val="clear"/>
          <w:lang w:eastAsia="en-US"/>
        </w:rPr>
        <w:t xml:space="preserve"> достоверности отчета о реализации муниципальной программы «Развитие культуры муниципального образования город Горячий Ключ» на 2023-2028 годы» в части исполнения мероприятия № 4 «</w:t>
      </w:r>
      <w:r>
        <w:rPr>
          <w:rStyle w:val="Style16"/>
          <w:rFonts w:eastAsia="Calibri" w:cs="Times New Roman" w:ascii="Times New Roman" w:hAnsi="Times New Roman"/>
          <w:b w:val="false"/>
          <w:bCs w:val="false"/>
          <w:i w:val="false"/>
          <w:caps w:val="false"/>
          <w:smallCaps w:val="false"/>
          <w:color w:val="000000"/>
          <w:spacing w:val="0"/>
          <w:kern w:val="0"/>
          <w:sz w:val="27"/>
          <w:szCs w:val="27"/>
          <w:u w:val="none"/>
          <w:shd w:fill="auto" w:val="clear"/>
          <w:lang w:val="ru-RU" w:eastAsia="en-US" w:bidi="ar-SA"/>
        </w:rPr>
        <w:t>Развитие самодеятельного народного творчества и организация досуговой деятельности в муниципальном образовани</w:t>
      </w:r>
      <w:r>
        <w:rPr>
          <w:rStyle w:val="Style16"/>
          <w:rFonts w:cs="Times New Roman" w:ascii="Times New Roman" w:hAnsi="Times New Roman"/>
          <w:b w:val="false"/>
          <w:bCs w:val="false"/>
          <w:i w:val="false"/>
          <w:caps w:val="false"/>
          <w:smallCaps w:val="false"/>
          <w:color w:val="000000"/>
          <w:spacing w:val="0"/>
          <w:sz w:val="27"/>
          <w:szCs w:val="27"/>
          <w:u w:val="none"/>
          <w:shd w:fill="auto" w:val="clear"/>
          <w:lang w:eastAsia="en-US"/>
        </w:rPr>
        <w:t>и город Горячий Ключ»</w:t>
      </w:r>
      <w:r>
        <w:rPr>
          <w:rFonts w:cs="Times New Roman" w:ascii="Times New Roman" w:hAnsi="Times New Roman"/>
          <w:b w:val="false"/>
          <w:bCs w:val="false"/>
          <w:i w:val="false"/>
          <w:caps w:val="false"/>
          <w:smallCaps w:val="false"/>
          <w:color w:val="000000"/>
          <w:spacing w:val="0"/>
          <w:sz w:val="27"/>
          <w:szCs w:val="27"/>
          <w:shd w:fill="auto" w:val="clear"/>
        </w:rPr>
        <w:t xml:space="preserve"> установлены нарушения правовых актов, регулирующих бюджетные правоотношения, в том числе устанавливающих требования к бухгалтерскому учету, составлению и представлению бухгалтерской (финансовой) отчетности; правовых актов, обусловливающих публичные нормативные обязательства; достоверности отчета об исполнении муниципального задания:</w:t>
      </w:r>
    </w:p>
    <w:p>
      <w:pPr>
        <w:pStyle w:val="NoSpacing"/>
        <w:tabs>
          <w:tab w:val="left" w:pos="0" w:leader="none"/>
          <w:tab w:val="left" w:pos="709" w:leader="none"/>
        </w:tabs>
        <w:suppressAutoHyphens w:val="false"/>
        <w:spacing w:lineRule="auto" w:line="240" w:before="0" w:after="0"/>
        <w:ind w:left="0" w:right="0" w:hanging="0"/>
        <w:jc w:val="both"/>
        <w:rPr/>
      </w:pPr>
      <w:r>
        <w:rPr>
          <w:rFonts w:cs="Times New Roman" w:ascii="Times New Roman" w:hAnsi="Times New Roman"/>
          <w:b w:val="false"/>
          <w:bCs w:val="false"/>
          <w:i w:val="false"/>
          <w:caps w:val="false"/>
          <w:smallCaps w:val="false"/>
          <w:color w:val="000000"/>
          <w:spacing w:val="0"/>
          <w:sz w:val="27"/>
          <w:szCs w:val="27"/>
          <w:shd w:fill="auto" w:val="clear"/>
        </w:rPr>
        <w:tab/>
      </w:r>
      <w:r>
        <w:rPr>
          <w:rStyle w:val="Style13"/>
          <w:rFonts w:cs="Times New Roman" w:ascii="Times New Roman" w:hAnsi="Times New Roman"/>
          <w:b w:val="false"/>
          <w:bCs w:val="false"/>
          <w:i w:val="false"/>
          <w:caps w:val="false"/>
          <w:smallCaps w:val="false"/>
          <w:color w:val="000000"/>
          <w:spacing w:val="0"/>
          <w:sz w:val="27"/>
          <w:szCs w:val="27"/>
          <w:u w:val="none"/>
          <w:shd w:fill="auto" w:val="clear"/>
        </w:rPr>
        <w:t xml:space="preserve">п. 4, </w:t>
      </w:r>
      <w:r>
        <w:rPr>
          <w:rStyle w:val="Style13"/>
          <w:rFonts w:cs="Times New Roman" w:ascii="Times New Roman" w:hAnsi="Times New Roman"/>
          <w:b w:val="false"/>
          <w:bCs w:val="false"/>
          <w:i w:val="false"/>
          <w:caps w:val="false"/>
          <w:smallCaps w:val="false"/>
          <w:color w:val="000000"/>
          <w:spacing w:val="0"/>
          <w:sz w:val="27"/>
          <w:szCs w:val="27"/>
          <w:u w:val="none"/>
          <w:shd w:fill="auto" w:val="clear"/>
          <w:lang w:val="en-US"/>
        </w:rPr>
        <w:t xml:space="preserve">13, </w:t>
      </w:r>
      <w:r>
        <w:rPr>
          <w:rStyle w:val="Style13"/>
          <w:rFonts w:cs="Times New Roman" w:ascii="Times New Roman" w:hAnsi="Times New Roman"/>
          <w:b w:val="false"/>
          <w:bCs w:val="false"/>
          <w:i w:val="false"/>
          <w:caps w:val="false"/>
          <w:smallCaps w:val="false"/>
          <w:color w:val="000000"/>
          <w:spacing w:val="0"/>
          <w:sz w:val="27"/>
          <w:szCs w:val="27"/>
          <w:u w:val="none"/>
          <w:shd w:fill="auto" w:val="clear"/>
        </w:rPr>
        <w:t>39 Положения о о формировании муниципального задания на оказание муниципальных услуг (выполнения работ) в отношении муниципальных учреждений муниципального образования город Горячий Ключ и финансовом обеспечении выполнения муниципального задания, утвержденного постановлением администрации муниципального образования город Горячий Ключ от 08.10.2015 г.  № 2017;</w:t>
      </w:r>
    </w:p>
    <w:p>
      <w:pPr>
        <w:pStyle w:val="NoSpacing"/>
        <w:tabs>
          <w:tab w:val="left" w:pos="0" w:leader="none"/>
          <w:tab w:val="left" w:pos="709" w:leader="none"/>
        </w:tabs>
        <w:suppressAutoHyphens w:val="false"/>
        <w:spacing w:lineRule="auto" w:line="240" w:before="0" w:after="0"/>
        <w:ind w:left="0" w:right="0" w:hanging="0"/>
        <w:jc w:val="both"/>
        <w:rPr/>
      </w:pPr>
      <w:r>
        <w:rPr>
          <w:rStyle w:val="Style13"/>
          <w:rFonts w:cs="Times New Roman" w:ascii="Times New Roman" w:hAnsi="Times New Roman"/>
          <w:b w:val="false"/>
          <w:bCs w:val="false"/>
          <w:i w:val="false"/>
          <w:caps w:val="false"/>
          <w:smallCaps w:val="false"/>
          <w:color w:val="000000"/>
          <w:spacing w:val="0"/>
          <w:sz w:val="27"/>
          <w:szCs w:val="27"/>
          <w:u w:val="none"/>
          <w:shd w:fill="auto" w:val="clear"/>
        </w:rPr>
        <w:tab/>
      </w:r>
      <w:r>
        <w:rPr>
          <w:rStyle w:val="Style13"/>
          <w:rFonts w:cs="Times New Roman" w:ascii="Times New Roman" w:hAnsi="Times New Roman"/>
          <w:b w:val="false"/>
          <w:bCs w:val="false"/>
          <w:i w:val="false"/>
          <w:caps w:val="false"/>
          <w:smallCaps w:val="false"/>
          <w:color w:val="1A1A1A"/>
          <w:spacing w:val="0"/>
          <w:sz w:val="27"/>
          <w:szCs w:val="27"/>
          <w:u w:val="none"/>
          <w:shd w:fill="auto" w:val="clear"/>
        </w:rPr>
        <w:t>п. 9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25.03.2011 г. № 33н;</w:t>
      </w:r>
    </w:p>
    <w:p>
      <w:pPr>
        <w:pStyle w:val="NoSpacing"/>
        <w:tabs>
          <w:tab w:val="left" w:pos="0" w:leader="none"/>
          <w:tab w:val="left" w:pos="709" w:leader="none"/>
        </w:tabs>
        <w:suppressAutoHyphens w:val="false"/>
        <w:spacing w:lineRule="auto" w:line="240" w:before="0" w:after="0"/>
        <w:ind w:left="0" w:right="0" w:hanging="0"/>
        <w:jc w:val="both"/>
        <w:rPr>
          <w:sz w:val="27"/>
          <w:szCs w:val="27"/>
          <w:shd w:fill="auto" w:val="clear"/>
        </w:rPr>
      </w:pPr>
      <w:r>
        <w:rPr>
          <w:rFonts w:cs="Times New Roman" w:ascii="Times New Roman" w:hAnsi="Times New Roman"/>
          <w:b w:val="false"/>
          <w:bCs w:val="false"/>
          <w:i w:val="false"/>
          <w:caps w:val="false"/>
          <w:smallCaps w:val="false"/>
          <w:color w:val="000000"/>
          <w:spacing w:val="0"/>
          <w:sz w:val="27"/>
          <w:szCs w:val="27"/>
          <w:shd w:fill="auto" w:val="clear"/>
        </w:rPr>
        <w:tab/>
        <w:t>ч. 2, ч. 3, ч. 7 ст. 9, ч. 1 ст. 10, ст. 11 Федерального закона от 06.12.2011 г. № 402-ФЗ «О бухгалтерском учете»;</w:t>
      </w:r>
    </w:p>
    <w:p>
      <w:pPr>
        <w:pStyle w:val="NoSpacing"/>
        <w:suppressAutoHyphens w:val="false"/>
        <w:spacing w:lineRule="auto" w:line="240" w:before="0" w:after="0"/>
        <w:ind w:left="0" w:right="0" w:hanging="0"/>
        <w:jc w:val="both"/>
        <w:rPr/>
      </w:pPr>
      <w:r>
        <w:rPr>
          <w:rStyle w:val="Style13"/>
          <w:rFonts w:cs="Times New Roman" w:ascii="Times New Roman" w:hAnsi="Times New Roman"/>
          <w:color w:val="000000"/>
          <w:sz w:val="27"/>
          <w:szCs w:val="27"/>
          <w:u w:val="none"/>
          <w:shd w:fill="auto" w:val="clear"/>
        </w:rPr>
        <w:tab/>
      </w:r>
      <w:r>
        <w:rPr>
          <w:rFonts w:cs="Times New Roman" w:ascii="Times New Roman" w:hAnsi="Times New Roman"/>
          <w:sz w:val="27"/>
          <w:szCs w:val="27"/>
          <w:shd w:fill="auto" w:val="clear"/>
        </w:rPr>
        <w:t>п. 26 Ф</w:t>
      </w:r>
      <w:r>
        <w:rPr>
          <w:rFonts w:cs="Times New Roman" w:ascii="Times New Roman" w:hAnsi="Times New Roman"/>
          <w:b w:val="false"/>
          <w:i w:val="false"/>
          <w:caps w:val="false"/>
          <w:smallCaps w:val="false"/>
          <w:color w:val="000000"/>
          <w:spacing w:val="0"/>
          <w:sz w:val="27"/>
          <w:szCs w:val="27"/>
          <w:shd w:fill="auto" w:val="clear"/>
        </w:rPr>
        <w:t xml:space="preserve">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w:t>
      </w:r>
      <w:r>
        <w:rPr>
          <w:rFonts w:cs="Times New Roman" w:ascii="Times New Roman" w:hAnsi="Times New Roman"/>
          <w:color w:val="000000"/>
          <w:sz w:val="27"/>
          <w:szCs w:val="27"/>
          <w:shd w:fill="auto" w:val="clear"/>
        </w:rPr>
        <w:t>п</w:t>
      </w:r>
      <w:r>
        <w:rPr>
          <w:rStyle w:val="Style14"/>
          <w:rFonts w:cs="Times New Roman" w:ascii="Times New Roman" w:hAnsi="Times New Roman"/>
          <w:b w:val="false"/>
          <w:i w:val="false"/>
          <w:caps w:val="false"/>
          <w:smallCaps w:val="false"/>
          <w:color w:val="000000"/>
          <w:spacing w:val="0"/>
          <w:sz w:val="27"/>
          <w:szCs w:val="27"/>
          <w:shd w:fill="auto" w:val="clear"/>
        </w:rPr>
        <w:t>риказом Минфи</w:t>
      </w:r>
      <w:r>
        <w:rPr>
          <w:rStyle w:val="Style14"/>
          <w:rFonts w:cs="Times New Roman" w:ascii="Times New Roman" w:hAnsi="Times New Roman"/>
          <w:b w:val="false"/>
          <w:i w:val="false"/>
          <w:caps w:val="false"/>
          <w:smallCaps w:val="false"/>
          <w:color w:val="000000"/>
          <w:spacing w:val="0"/>
          <w:sz w:val="27"/>
          <w:szCs w:val="27"/>
          <w:shd w:fill="auto" w:val="clear"/>
        </w:rPr>
        <w:t>н</w:t>
      </w:r>
      <w:r>
        <w:rPr>
          <w:rStyle w:val="Style14"/>
          <w:rFonts w:cs="Times New Roman" w:ascii="Times New Roman" w:hAnsi="Times New Roman"/>
          <w:b w:val="false"/>
          <w:i w:val="false"/>
          <w:caps w:val="false"/>
          <w:smallCaps w:val="false"/>
          <w:color w:val="000000"/>
          <w:spacing w:val="0"/>
          <w:sz w:val="27"/>
          <w:szCs w:val="27"/>
          <w:shd w:fill="auto" w:val="clear"/>
        </w:rPr>
        <w:t>а</w:t>
      </w:r>
      <w:r>
        <w:rPr>
          <w:rFonts w:cs="Times New Roman" w:ascii="Times New Roman" w:hAnsi="Times New Roman"/>
          <w:caps w:val="false"/>
          <w:smallCaps w:val="false"/>
          <w:color w:val="000000"/>
          <w:spacing w:val="0"/>
          <w:sz w:val="27"/>
          <w:szCs w:val="27"/>
          <w:shd w:fill="auto" w:val="clear"/>
        </w:rPr>
        <w:t> </w:t>
      </w:r>
      <w:r>
        <w:rPr>
          <w:rStyle w:val="Style14"/>
          <w:rFonts w:cs="Times New Roman" w:ascii="Times New Roman" w:hAnsi="Times New Roman"/>
          <w:b w:val="false"/>
          <w:i w:val="false"/>
          <w:caps w:val="false"/>
          <w:smallCaps w:val="false"/>
          <w:color w:val="000000"/>
          <w:spacing w:val="0"/>
          <w:sz w:val="27"/>
          <w:szCs w:val="27"/>
          <w:shd w:fill="auto" w:val="clear"/>
        </w:rPr>
        <w:t>России</w:t>
      </w:r>
      <w:r>
        <w:rPr>
          <w:rFonts w:cs="Times New Roman" w:ascii="Times New Roman" w:hAnsi="Times New Roman"/>
          <w:caps w:val="false"/>
          <w:smallCaps w:val="false"/>
          <w:color w:val="000000"/>
          <w:spacing w:val="0"/>
          <w:sz w:val="27"/>
          <w:szCs w:val="27"/>
          <w:shd w:fill="auto" w:val="clear"/>
        </w:rPr>
        <w:t> </w:t>
      </w:r>
      <w:r>
        <w:rPr>
          <w:rFonts w:cs="Times New Roman" w:ascii="Times New Roman" w:hAnsi="Times New Roman"/>
          <w:b w:val="false"/>
          <w:i w:val="false"/>
          <w:caps w:val="false"/>
          <w:smallCaps w:val="false"/>
          <w:color w:val="000000"/>
          <w:spacing w:val="0"/>
          <w:sz w:val="27"/>
          <w:szCs w:val="27"/>
          <w:shd w:fill="auto" w:val="clear"/>
        </w:rPr>
        <w:t xml:space="preserve">от 31.12. 2016 г. № </w:t>
      </w:r>
      <w:r>
        <w:rPr>
          <w:rStyle w:val="Style14"/>
          <w:rFonts w:cs="Times New Roman" w:ascii="Times New Roman" w:hAnsi="Times New Roman"/>
          <w:b w:val="false"/>
          <w:i w:val="false"/>
          <w:caps w:val="false"/>
          <w:smallCaps w:val="false"/>
          <w:color w:val="000000"/>
          <w:spacing w:val="0"/>
          <w:sz w:val="27"/>
          <w:szCs w:val="27"/>
          <w:shd w:fill="auto" w:val="clear"/>
        </w:rPr>
        <w:t xml:space="preserve">256н; </w:t>
      </w:r>
    </w:p>
    <w:p>
      <w:pPr>
        <w:pStyle w:val="NoSpacing"/>
        <w:suppressAutoHyphens w:val="false"/>
        <w:spacing w:lineRule="auto" w:line="240" w:before="0" w:after="0"/>
        <w:ind w:left="0" w:right="0" w:hanging="0"/>
        <w:jc w:val="both"/>
        <w:rPr/>
      </w:pPr>
      <w:r>
        <w:rPr>
          <w:rStyle w:val="Style14"/>
          <w:rFonts w:cs="Times New Roman" w:ascii="Times New Roman" w:hAnsi="Times New Roman"/>
          <w:b w:val="false"/>
          <w:i w:val="false"/>
          <w:caps w:val="false"/>
          <w:smallCaps w:val="false"/>
          <w:color w:val="000000"/>
          <w:spacing w:val="0"/>
          <w:sz w:val="27"/>
          <w:szCs w:val="27"/>
          <w:shd w:fill="auto" w:val="clear"/>
        </w:rPr>
        <w:tab/>
        <w:t xml:space="preserve">п. </w:t>
      </w:r>
      <w:r>
        <w:rPr>
          <w:rStyle w:val="Style14"/>
          <w:rFonts w:eastAsia="Calibri" w:cs="Times New Roman" w:ascii="Times New Roman" w:hAnsi="Times New Roman" w:eastAsiaTheme="minorHAnsi"/>
          <w:b w:val="false"/>
          <w:i w:val="false"/>
          <w:caps w:val="false"/>
          <w:smallCaps w:val="false"/>
          <w:color w:val="000000"/>
          <w:spacing w:val="0"/>
          <w:kern w:val="0"/>
          <w:sz w:val="27"/>
          <w:szCs w:val="27"/>
          <w:shd w:fill="auto" w:val="clear"/>
          <w:lang w:val="en-US" w:eastAsia="en-US" w:bidi="ar-SA"/>
        </w:rPr>
        <w:t>3, 8, 15</w:t>
      </w:r>
      <w:r>
        <w:rPr>
          <w:rStyle w:val="Style14"/>
          <w:rFonts w:eastAsia="Calibri" w:cs="Times New Roman" w:ascii="Times New Roman" w:hAnsi="Times New Roman" w:eastAsiaTheme="minorHAnsi"/>
          <w:b w:val="false"/>
          <w:i w:val="false"/>
          <w:caps w:val="false"/>
          <w:smallCaps w:val="false"/>
          <w:color w:val="000000"/>
          <w:spacing w:val="0"/>
          <w:kern w:val="0"/>
          <w:sz w:val="27"/>
          <w:szCs w:val="27"/>
          <w:shd w:fill="auto" w:val="clear"/>
          <w:lang w:val="ru-RU" w:eastAsia="en-US" w:bidi="ar-SA"/>
        </w:rPr>
        <w:t>б</w:t>
      </w:r>
      <w:r>
        <w:rPr>
          <w:rStyle w:val="Style14"/>
          <w:rFonts w:cs="Times New Roman" w:ascii="Times New Roman" w:hAnsi="Times New Roman"/>
          <w:b w:val="false"/>
          <w:i w:val="false"/>
          <w:caps w:val="false"/>
          <w:smallCaps w:val="false"/>
          <w:color w:val="000000"/>
          <w:spacing w:val="0"/>
          <w:sz w:val="27"/>
          <w:szCs w:val="27"/>
          <w:shd w:fill="auto" w:val="clear"/>
        </w:rPr>
        <w:t xml:space="preserve"> Порядка составления и утверждения плана финансово-хозяйственной деятельности муниципальных бюджетных и автономных учреждений муниципального образования город Горячий Ключ, утвержденного постановлением администрации муниципального образования город Горячий Ключ от 20.12.2022 г. № 2385, приложения 1 к указанному Порядку;</w:t>
      </w:r>
    </w:p>
    <w:p>
      <w:pPr>
        <w:pStyle w:val="NoSpacing"/>
        <w:suppressAutoHyphens w:val="false"/>
        <w:spacing w:lineRule="auto" w:line="240" w:before="0" w:after="0"/>
        <w:ind w:left="0" w:right="0" w:hanging="0"/>
        <w:jc w:val="both"/>
        <w:rPr/>
      </w:pPr>
      <w:r>
        <w:rPr>
          <w:rStyle w:val="Style14"/>
          <w:rFonts w:cs="Times New Roman" w:ascii="Times New Roman" w:hAnsi="Times New Roman"/>
          <w:b w:val="false"/>
          <w:i w:val="false"/>
          <w:caps w:val="false"/>
          <w:smallCaps w:val="false"/>
          <w:color w:val="000000"/>
          <w:spacing w:val="0"/>
          <w:sz w:val="27"/>
          <w:szCs w:val="27"/>
          <w:shd w:fill="auto" w:val="clear"/>
        </w:rPr>
        <w:tab/>
        <w:t>п. 8, 46 требований к составлению и утверждению плана финансово-хозяйственной деятельности государственного (муниципального) учреждения, утвержденного приказом Минфина РФ от 31.08.2018 г. №186 н;</w:t>
      </w:r>
    </w:p>
    <w:p>
      <w:pPr>
        <w:pStyle w:val="NoSpacing"/>
        <w:suppressAutoHyphens w:val="false"/>
        <w:spacing w:lineRule="auto" w:line="240" w:before="0" w:after="0"/>
        <w:ind w:left="0" w:right="0" w:hanging="0"/>
        <w:jc w:val="both"/>
        <w:rPr/>
      </w:pPr>
      <w:r>
        <w:rPr>
          <w:rStyle w:val="Style14"/>
          <w:rFonts w:cs="Times New Roman" w:ascii="Times New Roman" w:hAnsi="Times New Roman"/>
          <w:b w:val="false"/>
          <w:i w:val="false"/>
          <w:caps w:val="false"/>
          <w:smallCaps w:val="false"/>
          <w:color w:val="000000"/>
          <w:spacing w:val="0"/>
          <w:sz w:val="27"/>
          <w:szCs w:val="27"/>
          <w:shd w:fill="auto" w:val="clear"/>
        </w:rPr>
        <w:tab/>
      </w:r>
      <w:r>
        <w:rPr>
          <w:rStyle w:val="Style16"/>
          <w:rFonts w:eastAsia="Times New Roman" w:cs="Times New Roman" w:ascii="Times New Roman" w:hAnsi="Times New Roman"/>
          <w:b w:val="false"/>
          <w:bCs w:val="false"/>
          <w:i w:val="false"/>
          <w:caps w:val="false"/>
          <w:smallCaps w:val="false"/>
          <w:strike w:val="false"/>
          <w:dstrike w:val="false"/>
          <w:color w:val="000000"/>
          <w:spacing w:val="0"/>
          <w:sz w:val="27"/>
          <w:szCs w:val="27"/>
          <w:u w:val="none"/>
          <w:shd w:fill="auto" w:val="clear"/>
          <w:lang w:eastAsia="ru-RU"/>
        </w:rPr>
        <w:t xml:space="preserve">п. </w:t>
      </w:r>
      <w:r>
        <w:rPr>
          <w:rStyle w:val="Style16"/>
          <w:rFonts w:eastAsia="Calibri" w:cs="Times New Roman" w:ascii="Times New Roman" w:hAnsi="Times New Roman" w:eastAsiaTheme="minorHAnsi"/>
          <w:b w:val="false"/>
          <w:bCs w:val="false"/>
          <w:i w:val="false"/>
          <w:caps w:val="false"/>
          <w:smallCaps w:val="false"/>
          <w:strike w:val="false"/>
          <w:dstrike w:val="false"/>
          <w:color w:val="000000"/>
          <w:spacing w:val="0"/>
          <w:kern w:val="0"/>
          <w:sz w:val="27"/>
          <w:szCs w:val="27"/>
          <w:u w:val="none"/>
          <w:shd w:fill="auto" w:val="clear"/>
          <w:lang w:val="ru-RU" w:eastAsia="en-US" w:bidi="ar-SA"/>
        </w:rPr>
        <w:t>15</w:t>
      </w:r>
      <w:r>
        <w:rPr>
          <w:rStyle w:val="Style16"/>
          <w:rFonts w:eastAsia="Times New Roman" w:cs="Times New Roman" w:ascii="Times New Roman" w:hAnsi="Times New Roman"/>
          <w:b w:val="false"/>
          <w:bCs w:val="false"/>
          <w:i w:val="false"/>
          <w:caps w:val="false"/>
          <w:smallCaps w:val="false"/>
          <w:strike w:val="false"/>
          <w:dstrike w:val="false"/>
          <w:color w:val="000000"/>
          <w:spacing w:val="0"/>
          <w:sz w:val="27"/>
          <w:szCs w:val="27"/>
          <w:u w:val="none"/>
          <w:shd w:fill="auto" w:val="clear"/>
          <w:lang w:eastAsia="ru-RU"/>
        </w:rPr>
        <w:t xml:space="preserve"> </w:t>
      </w:r>
      <w:r>
        <w:rPr>
          <w:rStyle w:val="Style13"/>
          <w:rFonts w:eastAsia="Calibri" w:cs="Times New Roman" w:ascii="Times New Roman" w:hAnsi="Times New Roman" w:eastAsiaTheme="minorHAnsi"/>
          <w:b w:val="false"/>
          <w:bCs w:val="false"/>
          <w:i w:val="false"/>
          <w:caps w:val="false"/>
          <w:smallCaps w:val="false"/>
          <w:strike w:val="false"/>
          <w:dstrike w:val="false"/>
          <w:color w:val="000000"/>
          <w:spacing w:val="0"/>
          <w:kern w:val="0"/>
          <w:sz w:val="27"/>
          <w:szCs w:val="27"/>
          <w:u w:val="none"/>
          <w:shd w:fill="auto" w:val="clear"/>
          <w:lang w:val="ru-RU" w:eastAsia="en-US" w:bidi="ar-SA"/>
        </w:rPr>
        <w:t>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утвержденного приказом Минфина РФ от 21.07.2011 г. № 86н;</w:t>
      </w:r>
    </w:p>
    <w:p>
      <w:pPr>
        <w:pStyle w:val="NoSpacing"/>
        <w:suppressAutoHyphens w:val="false"/>
        <w:spacing w:lineRule="auto" w:line="240" w:before="0" w:after="0"/>
        <w:ind w:left="0" w:right="0" w:hanging="0"/>
        <w:jc w:val="both"/>
        <w:rPr/>
      </w:pPr>
      <w:r>
        <w:rPr>
          <w:rStyle w:val="Style13"/>
          <w:rFonts w:eastAsia="Calibri" w:cs="Times New Roman" w:ascii="Times New Roman" w:hAnsi="Times New Roman" w:eastAsiaTheme="minorHAnsi"/>
          <w:b w:val="false"/>
          <w:bCs w:val="false"/>
          <w:i w:val="false"/>
          <w:caps w:val="false"/>
          <w:smallCaps w:val="false"/>
          <w:strike w:val="false"/>
          <w:dstrike w:val="false"/>
          <w:color w:val="000000"/>
          <w:spacing w:val="0"/>
          <w:kern w:val="0"/>
          <w:sz w:val="27"/>
          <w:szCs w:val="27"/>
          <w:u w:val="none"/>
          <w:shd w:fill="auto" w:val="clear"/>
          <w:lang w:val="ru-RU" w:eastAsia="en-US" w:bidi="ar-SA"/>
        </w:rPr>
        <w:tab/>
        <w:t>п. 2 постановления</w:t>
      </w:r>
      <w:r>
        <w:rPr>
          <w:rStyle w:val="Style13"/>
          <w:rFonts w:eastAsia="Calibri" w:cs="Times New Roman" w:ascii="Times New Roman" w:hAnsi="Times New Roman" w:eastAsiaTheme="minorHAnsi"/>
          <w:b w:val="false"/>
          <w:bCs w:val="false"/>
          <w:i w:val="false"/>
          <w:iCs w:val="false"/>
          <w:caps w:val="false"/>
          <w:smallCaps w:val="false"/>
          <w:strike w:val="false"/>
          <w:dstrike w:val="false"/>
          <w:color w:val="000000"/>
          <w:spacing w:val="0"/>
          <w:kern w:val="0"/>
          <w:sz w:val="27"/>
          <w:szCs w:val="27"/>
          <w:u w:val="none"/>
          <w:shd w:fill="auto" w:val="clear"/>
          <w:lang w:val="ru-RU" w:eastAsia="en-US" w:bidi="ar-SA"/>
        </w:rPr>
        <w:t xml:space="preserve"> </w:t>
      </w:r>
      <w:r>
        <w:rPr>
          <w:rStyle w:val="Style16"/>
          <w:rFonts w:eastAsia="Calibri" w:cs="Times New Roman" w:ascii="Times New Roman" w:hAnsi="Times New Roman" w:eastAsiaTheme="minorHAnsi"/>
          <w:b w:val="false"/>
          <w:bCs w:val="false"/>
          <w:i w:val="false"/>
          <w:iCs w:val="false"/>
          <w:caps w:val="false"/>
          <w:smallCaps w:val="false"/>
          <w:strike w:val="false"/>
          <w:dstrike w:val="false"/>
          <w:color w:val="000000"/>
          <w:spacing w:val="0"/>
          <w:kern w:val="0"/>
          <w:sz w:val="27"/>
          <w:szCs w:val="27"/>
          <w:u w:val="none"/>
          <w:shd w:fill="auto" w:val="clear"/>
          <w:lang w:val="ru-RU" w:eastAsia="en-US" w:bidi="ar-SA"/>
        </w:rPr>
        <w:t>администрации муниципального образования город Горячий Ключ от 15 ноября 2010 г. № 3246 «Об определении видов особо ценного движимого имущества и установление порядка отнесения имущества муниципального автономного или бюджетного учреждения к категории особо ценного движимого имущества»;</w:t>
      </w:r>
    </w:p>
    <w:p>
      <w:pPr>
        <w:pStyle w:val="NoSpacing"/>
        <w:suppressAutoHyphens w:val="false"/>
        <w:spacing w:lineRule="auto" w:line="240" w:before="0" w:after="0"/>
        <w:ind w:left="0" w:right="0" w:hanging="0"/>
        <w:jc w:val="both"/>
        <w:rPr/>
      </w:pPr>
      <w:r>
        <w:rPr>
          <w:rStyle w:val="Style13"/>
          <w:rFonts w:eastAsia="Calibri" w:cs="Times New Roman" w:ascii="Times New Roman" w:hAnsi="Times New Roman" w:eastAsiaTheme="minorHAnsi"/>
          <w:b w:val="false"/>
          <w:bCs w:val="false"/>
          <w:i w:val="false"/>
          <w:caps w:val="false"/>
          <w:smallCaps w:val="false"/>
          <w:strike w:val="false"/>
          <w:dstrike w:val="false"/>
          <w:color w:val="000000"/>
          <w:spacing w:val="0"/>
          <w:kern w:val="0"/>
          <w:sz w:val="27"/>
          <w:szCs w:val="27"/>
          <w:u w:val="none"/>
          <w:shd w:fill="auto" w:val="clear"/>
          <w:lang w:val="ru-RU" w:eastAsia="en-US" w:bidi="ar-SA"/>
        </w:rPr>
        <w:tab/>
        <w:t>п. 3 ст. 582 Гражданского кодекса Российской Федерации;</w:t>
      </w:r>
    </w:p>
    <w:p>
      <w:pPr>
        <w:pStyle w:val="NoSpacing"/>
        <w:suppressAutoHyphens w:val="false"/>
        <w:spacing w:lineRule="auto" w:line="240" w:before="0" w:after="0"/>
        <w:ind w:left="0" w:right="0" w:hanging="0"/>
        <w:jc w:val="both"/>
        <w:rPr>
          <w:sz w:val="27"/>
          <w:szCs w:val="27"/>
          <w:shd w:fill="auto" w:val="clear"/>
        </w:rPr>
      </w:pPr>
      <w:r>
        <w:rPr>
          <w:rFonts w:cs="Times New Roman" w:ascii="Times New Roman" w:hAnsi="Times New Roman"/>
          <w:sz w:val="27"/>
          <w:szCs w:val="27"/>
          <w:shd w:fill="auto" w:val="clear"/>
        </w:rPr>
        <w:tab/>
        <w:t>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и Общероссийского классификатора основных фондов ОК013-94, ОК013-2014 (СНС 2008);</w:t>
      </w:r>
    </w:p>
    <w:p>
      <w:pPr>
        <w:pStyle w:val="NoSpacing"/>
        <w:suppressAutoHyphens w:val="false"/>
        <w:spacing w:lineRule="auto" w:line="240" w:before="0" w:after="0"/>
        <w:ind w:left="0" w:right="0" w:hanging="0"/>
        <w:jc w:val="both"/>
        <w:rPr/>
      </w:pPr>
      <w:r>
        <w:rPr>
          <w:rFonts w:cs="Times New Roman" w:ascii="Times New Roman" w:hAnsi="Times New Roman"/>
          <w:sz w:val="27"/>
          <w:szCs w:val="27"/>
          <w:shd w:fill="auto" w:val="clear"/>
        </w:rPr>
        <w:tab/>
        <w:t xml:space="preserve"> </w:t>
      </w:r>
      <w:r>
        <w:rPr>
          <w:rFonts w:cs="Times New Roman" w:ascii="Times New Roman" w:hAnsi="Times New Roman"/>
          <w:b w:val="false"/>
          <w:bCs w:val="false"/>
          <w:sz w:val="27"/>
          <w:szCs w:val="27"/>
          <w:shd w:fill="auto" w:val="clear"/>
        </w:rPr>
        <w:t>постановления Госкомстата РФ от 05.01.2004 г. № 1 «Об утверждении унифицированных форм первичной учетной документации по учету труда и его оплаты»</w:t>
      </w:r>
      <w:r>
        <w:rPr>
          <w:rStyle w:val="Style16"/>
          <w:rFonts w:cs="Times New Roman" w:ascii="Times New Roman" w:hAnsi="Times New Roman"/>
          <w:b w:val="false"/>
          <w:bCs w:val="false"/>
          <w:i w:val="false"/>
          <w:iCs w:val="false"/>
          <w:caps w:val="false"/>
          <w:smallCaps w:val="false"/>
          <w:color w:val="000000"/>
          <w:spacing w:val="0"/>
          <w:sz w:val="27"/>
          <w:szCs w:val="27"/>
          <w:u w:val="none"/>
          <w:shd w:fill="auto" w:val="clear"/>
        </w:rPr>
        <w:t>.</w:t>
      </w:r>
    </w:p>
    <w:p>
      <w:pPr>
        <w:pStyle w:val="NoSpacing"/>
        <w:suppressAutoHyphens w:val="false"/>
        <w:spacing w:lineRule="auto" w:line="240" w:before="0" w:after="0"/>
        <w:ind w:left="0" w:right="0" w:hanging="0"/>
        <w:jc w:val="both"/>
        <w:rPr/>
      </w:pPr>
      <w:r>
        <w:rPr>
          <w:rFonts w:cs="Times New Roman" w:ascii="Times New Roman" w:hAnsi="Times New Roman"/>
          <w:sz w:val="27"/>
          <w:szCs w:val="27"/>
          <w:shd w:fill="auto" w:val="clear"/>
        </w:rPr>
        <w:tab/>
      </w:r>
      <w:r>
        <w:rPr>
          <w:rStyle w:val="Style16"/>
          <w:rFonts w:eastAsia="Times New Roman" w:cs="Times New Roman" w:ascii="Times New Roman" w:hAnsi="Times New Roman"/>
          <w:b w:val="false"/>
          <w:bCs w:val="false"/>
          <w:strike w:val="false"/>
          <w:dstrike w:val="false"/>
          <w:color w:val="000000"/>
          <w:sz w:val="27"/>
          <w:szCs w:val="27"/>
          <w:u w:val="none"/>
          <w:shd w:fill="auto" w:val="clear"/>
          <w:lang w:val="ru-RU" w:eastAsia="ru-RU"/>
        </w:rPr>
        <w:t xml:space="preserve">Ведомственным контролем соблюдения трудового законодательства и иных нормативных правовых актов, содержащих нормы трудового права, проведенного на основании распоряжения администрации МО г. Горячий Ключ </w:t>
      </w:r>
      <w:r>
        <w:rPr>
          <w:rStyle w:val="Style16"/>
          <w:rFonts w:eastAsia="Times New Roman" w:cs="Times New Roman" w:ascii="Times New Roman" w:hAnsi="Times New Roman"/>
          <w:b w:val="false"/>
          <w:bCs w:val="false"/>
          <w:strike w:val="false"/>
          <w:dstrike w:val="false"/>
          <w:color w:val="000000"/>
          <w:kern w:val="0"/>
          <w:sz w:val="27"/>
          <w:szCs w:val="27"/>
          <w:u w:val="none"/>
          <w:shd w:fill="auto" w:val="clear"/>
          <w:lang w:val="ru-RU" w:eastAsia="ru-RU"/>
        </w:rPr>
        <w:t>от 22.12.2025 г. № 140р</w:t>
      </w:r>
      <w:r>
        <w:rPr>
          <w:rStyle w:val="Style16"/>
          <w:rFonts w:eastAsia="Times New Roman" w:cs="Times New Roman" w:ascii="Times New Roman" w:hAnsi="Times New Roman"/>
          <w:b w:val="false"/>
          <w:bCs w:val="false"/>
          <w:strike w:val="false"/>
          <w:dstrike w:val="false"/>
          <w:color w:val="000000"/>
          <w:sz w:val="27"/>
          <w:szCs w:val="27"/>
          <w:u w:val="none"/>
          <w:shd w:fill="auto" w:val="clear"/>
          <w:lang w:val="ru-RU" w:eastAsia="ru-RU"/>
        </w:rPr>
        <w:t xml:space="preserve"> «О проведении проверок» установлено, что учреждением не разработаны нормативные-правовые акты (в количестве 6 нарушений), наличие которых предусмотрено ч. 2 ст. 57, 213, ст. 214, ст. 216, ст. 216.2, абзац 8 ст. 220, п .18 приказа Минтруда России от 29.10.2021 г. № 776н «Об утверждении Примерного положения о системе управления охраной труда», Методических рекомендаций по разработке и внедрению в организациях Краснодарского края программы «Нулевой травматизм», утвержденных краевой межведомственной комиссией по охране труда от 26.09.2019 г. (протокол № 3), Пункта 45 "Порядка проведения обязательных предварительных и периодических медицинских осмотров работников,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 приказом Минздрава России от 28.01.2021 г. № 29н, приказа Минздрава России от 20.05.2022 г.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 же видов деятельности, при осуществлении которых проводится психиатрическое освидетельствование, п. 10, 59, 61, 77-80 приказа Минтруда России от 29.10.2021 г. № 766н «Об утверждении Правил обеспечения работников средствами индивидуальной защиты и смывающими средствами.</w:t>
      </w:r>
    </w:p>
    <w:p>
      <w:pPr>
        <w:pStyle w:val="Normal"/>
        <w:widowControl w:val="false"/>
        <w:tabs>
          <w:tab w:val="left" w:pos="0" w:leader="none"/>
          <w:tab w:val="left" w:pos="709" w:leader="none"/>
        </w:tabs>
        <w:suppressAutoHyphens w:val="false"/>
        <w:spacing w:lineRule="auto" w:line="240" w:before="0" w:after="0"/>
        <w:ind w:left="0" w:right="0" w:hanging="0"/>
        <w:jc w:val="both"/>
        <w:textAlignment w:val="baseline"/>
        <w:rPr/>
      </w:pPr>
      <w:r>
        <w:rPr>
          <w:rStyle w:val="Style16"/>
          <w:rFonts w:eastAsia="Times New Roman" w:cs="Times New Roman" w:ascii="Times New Roman" w:hAnsi="Times New Roman"/>
          <w:b w:val="false"/>
          <w:bCs w:val="false"/>
          <w:strike w:val="false"/>
          <w:dstrike w:val="false"/>
          <w:color w:val="000000"/>
          <w:sz w:val="27"/>
          <w:szCs w:val="27"/>
          <w:u w:val="none"/>
          <w:shd w:fill="auto" w:val="clear"/>
          <w:lang w:val="ru-RU" w:eastAsia="ru-RU"/>
        </w:rPr>
        <w:tab/>
      </w:r>
      <w:r>
        <w:rPr>
          <w:rStyle w:val="Style16"/>
          <w:rFonts w:cs="Times New Roman" w:ascii="Times New Roman" w:hAnsi="Times New Roman"/>
          <w:color w:val="000000"/>
          <w:sz w:val="27"/>
          <w:szCs w:val="27"/>
          <w:shd w:fill="auto" w:val="clear"/>
        </w:rPr>
        <w:t>Проверкой организации закупок товаров, работ, услуг для нужд учреждения установлены нарушения:</w:t>
      </w:r>
    </w:p>
    <w:p>
      <w:pPr>
        <w:pStyle w:val="Normal"/>
        <w:widowControl w:val="false"/>
        <w:tabs>
          <w:tab w:val="left" w:pos="0" w:leader="none"/>
          <w:tab w:val="left" w:pos="709" w:leader="none"/>
        </w:tabs>
        <w:suppressAutoHyphens w:val="false"/>
        <w:spacing w:lineRule="auto" w:line="240" w:before="0" w:after="0"/>
        <w:ind w:left="0" w:right="0" w:hanging="0"/>
        <w:jc w:val="both"/>
        <w:textAlignment w:val="baseline"/>
        <w:rPr/>
      </w:pPr>
      <w:r>
        <w:rPr>
          <w:rStyle w:val="Style16"/>
          <w:rFonts w:cs="Times New Roman" w:ascii="Times New Roman" w:hAnsi="Times New Roman"/>
          <w:color w:val="000000"/>
          <w:sz w:val="27"/>
          <w:szCs w:val="27"/>
          <w:shd w:fill="auto" w:val="clear"/>
        </w:rPr>
        <w:tab/>
      </w:r>
      <w:r>
        <w:rPr>
          <w:rStyle w:val="Style16"/>
          <w:rFonts w:eastAsia="Times New Roman" w:cs="Times New Roman" w:ascii="Times New Roman" w:hAnsi="Times New Roman"/>
          <w:color w:val="000000"/>
          <w:sz w:val="27"/>
          <w:szCs w:val="27"/>
          <w:shd w:fill="auto" w:val="clear"/>
          <w:lang w:val="ru-RU"/>
        </w:rPr>
        <w:t>п. 2 ч. 8 ст. 16 Закона № 44-ФЗ в части внесения изменений в п</w:t>
      </w:r>
      <w:r>
        <w:rPr>
          <w:rStyle w:val="Style16"/>
          <w:rFonts w:eastAsia="Times New Roman" w:cs="Times New Roman" w:ascii="Times New Roman" w:hAnsi="Times New Roman"/>
          <w:b w:val="false"/>
          <w:i w:val="false"/>
          <w:caps w:val="false"/>
          <w:smallCaps w:val="false"/>
          <w:color w:val="000000"/>
          <w:spacing w:val="0"/>
          <w:sz w:val="27"/>
          <w:szCs w:val="27"/>
          <w:shd w:fill="auto" w:val="clear"/>
          <w:lang w:val="ru-RU"/>
        </w:rPr>
        <w:t xml:space="preserve">ланы-графики </w:t>
      </w:r>
      <w:r>
        <w:rPr>
          <w:rStyle w:val="Style16"/>
          <w:rFonts w:eastAsia="Times New Roman" w:cs="Times New Roman" w:ascii="Times New Roman" w:hAnsi="Times New Roman"/>
          <w:b w:val="false"/>
          <w:i w:val="false"/>
          <w:caps w:val="false"/>
          <w:smallCaps w:val="false"/>
          <w:color w:val="000000"/>
          <w:spacing w:val="0"/>
          <w:kern w:val="0"/>
          <w:sz w:val="27"/>
          <w:szCs w:val="27"/>
          <w:shd w:fill="auto" w:val="clear"/>
          <w:lang w:val="ru-RU" w:eastAsia="en-US" w:bidi="ar-SA"/>
        </w:rPr>
        <w:t>закупок</w:t>
      </w:r>
      <w:r>
        <w:rPr>
          <w:rStyle w:val="Style16"/>
          <w:rFonts w:eastAsia="Times New Roman" w:cs="Times New Roman" w:ascii="Times New Roman" w:hAnsi="Times New Roman"/>
          <w:b w:val="false"/>
          <w:i w:val="false"/>
          <w:caps w:val="false"/>
          <w:smallCaps w:val="false"/>
          <w:color w:val="000000"/>
          <w:spacing w:val="0"/>
          <w:sz w:val="27"/>
          <w:szCs w:val="27"/>
          <w:shd w:fill="auto" w:val="clear"/>
          <w:lang w:val="ru-RU"/>
        </w:rPr>
        <w:t>;</w:t>
      </w:r>
    </w:p>
    <w:p>
      <w:pPr>
        <w:pStyle w:val="Normal"/>
        <w:widowControl w:val="false"/>
        <w:tabs>
          <w:tab w:val="left" w:pos="0" w:leader="none"/>
          <w:tab w:val="left" w:pos="709" w:leader="none"/>
        </w:tabs>
        <w:suppressAutoHyphens w:val="false"/>
        <w:spacing w:lineRule="auto" w:line="240" w:before="0" w:after="0"/>
        <w:ind w:left="0" w:right="0" w:hanging="0"/>
        <w:jc w:val="both"/>
        <w:textAlignment w:val="baseline"/>
        <w:rPr/>
      </w:pPr>
      <w:r>
        <w:rPr>
          <w:rStyle w:val="Style16"/>
          <w:rFonts w:eastAsia="Times New Roman" w:cs="Times New Roman" w:ascii="Times New Roman" w:hAnsi="Times New Roman"/>
          <w:b w:val="false"/>
          <w:i w:val="false"/>
          <w:caps w:val="false"/>
          <w:smallCaps w:val="false"/>
          <w:color w:val="000000"/>
          <w:spacing w:val="0"/>
          <w:sz w:val="27"/>
          <w:szCs w:val="27"/>
          <w:shd w:fill="auto" w:val="clear"/>
          <w:lang w:val="ru-RU"/>
        </w:rPr>
        <w:tab/>
        <w:t xml:space="preserve">п. 4 ч. 1 ст. 93 Закона № 44-ФЗ </w:t>
      </w:r>
      <w:r>
        <w:rPr>
          <w:rStyle w:val="Style16"/>
          <w:rFonts w:eastAsia="Times New Roman" w:cs="Times New Roman" w:ascii="Times New Roman" w:hAnsi="Times New Roman"/>
          <w:b w:val="false"/>
          <w:i w:val="false"/>
          <w:caps w:val="false"/>
          <w:smallCaps w:val="false"/>
          <w:color w:val="000000"/>
          <w:spacing w:val="0"/>
          <w:kern w:val="0"/>
          <w:sz w:val="27"/>
          <w:szCs w:val="27"/>
          <w:shd w:fill="auto" w:val="clear"/>
          <w:lang w:val="ru-RU" w:eastAsia="en-US" w:bidi="ar-SA"/>
        </w:rPr>
        <w:t>в части превышения</w:t>
      </w:r>
      <w:r>
        <w:rPr>
          <w:rStyle w:val="Style16"/>
          <w:rFonts w:eastAsia="Times New Roman" w:cs="Times New Roman" w:ascii="Times New Roman" w:hAnsi="Times New Roman"/>
          <w:b w:val="false"/>
          <w:i w:val="false"/>
          <w:caps w:val="false"/>
          <w:smallCaps w:val="false"/>
          <w:color w:val="000000"/>
          <w:spacing w:val="0"/>
          <w:sz w:val="27"/>
          <w:szCs w:val="27"/>
          <w:shd w:fill="auto" w:val="clear"/>
          <w:lang w:val="ru-RU"/>
        </w:rPr>
        <w:t xml:space="preserve"> годового объема закупок;</w:t>
      </w:r>
    </w:p>
    <w:p>
      <w:pPr>
        <w:pStyle w:val="Style29"/>
        <w:suppressAutoHyphens w:val="false"/>
        <w:spacing w:lineRule="auto" w:line="240" w:before="0" w:after="0"/>
        <w:ind w:left="0" w:right="0" w:hanging="0"/>
        <w:jc w:val="both"/>
        <w:rPr/>
      </w:pPr>
      <w:r>
        <w:rPr>
          <w:rStyle w:val="Style16"/>
          <w:rFonts w:cs="Times New Roman" w:ascii="Times New Roman" w:hAnsi="Times New Roman"/>
          <w:sz w:val="27"/>
          <w:szCs w:val="27"/>
          <w:shd w:fill="auto" w:val="clear"/>
        </w:rPr>
        <w:tab/>
        <w:t>сроков оплаты по контрактам, заключенным по результатам подведения итогов электронных процедур, установленных контрактами и ч. 13.1 ст. 34 Закона № 44-ФЗ,</w:t>
      </w:r>
      <w:r>
        <w:rPr>
          <w:rStyle w:val="Style16"/>
          <w:rFonts w:cs="Times New Roman" w:ascii="Times New Roman" w:hAnsi="Times New Roman"/>
          <w:sz w:val="27"/>
          <w:szCs w:val="27"/>
          <w:u w:val="none"/>
          <w:shd w:fill="auto" w:val="clear"/>
        </w:rPr>
        <w:t xml:space="preserve"> по контрактам</w:t>
      </w:r>
      <w:r>
        <w:rPr>
          <w:rStyle w:val="Style16"/>
          <w:rFonts w:eastAsia="Calibri" w:cs="Times New Roman" w:ascii="Times New Roman" w:hAnsi="Times New Roman"/>
          <w:color w:val="000000"/>
          <w:kern w:val="0"/>
          <w:sz w:val="27"/>
          <w:szCs w:val="27"/>
          <w:u w:val="none"/>
          <w:shd w:fill="auto" w:val="clear"/>
          <w:lang w:val="ru-RU" w:eastAsia="en-US" w:bidi="ar-SA"/>
        </w:rPr>
        <w:t xml:space="preserve"> </w:t>
      </w:r>
      <w:r>
        <w:rPr>
          <w:rStyle w:val="Style16"/>
          <w:rFonts w:eastAsia="Times New Roman" w:cs="Times New Roman" w:ascii="Times New Roman" w:hAnsi="Times New Roman"/>
          <w:color w:val="000000"/>
          <w:kern w:val="0"/>
          <w:sz w:val="27"/>
          <w:szCs w:val="27"/>
          <w:u w:val="none"/>
          <w:shd w:fill="auto" w:val="clear"/>
          <w:lang w:val="ru-RU" w:eastAsia="en-US" w:bidi="ar-SA"/>
        </w:rPr>
        <w:t>на оказание охранных услуг</w:t>
      </w:r>
      <w:r>
        <w:rPr>
          <w:rStyle w:val="Style16"/>
          <w:rFonts w:cs="Times New Roman" w:ascii="Times New Roman" w:hAnsi="Times New Roman"/>
          <w:sz w:val="27"/>
          <w:szCs w:val="27"/>
          <w:u w:val="none"/>
          <w:shd w:fill="auto" w:val="clear"/>
        </w:rPr>
        <w:t xml:space="preserve"> </w:t>
      </w:r>
      <w:r>
        <w:rPr>
          <w:rStyle w:val="Style16"/>
          <w:rFonts w:eastAsia="Times New Roman" w:cs="Times New Roman" w:ascii="Times New Roman" w:hAnsi="Times New Roman"/>
          <w:b w:val="false"/>
          <w:bCs w:val="false"/>
          <w:color w:val="000000"/>
          <w:sz w:val="27"/>
          <w:szCs w:val="27"/>
          <w:u w:val="none"/>
          <w:shd w:fill="auto" w:val="clear"/>
        </w:rPr>
        <w:t xml:space="preserve">№ </w:t>
      </w:r>
      <w:r>
        <w:rPr>
          <w:rStyle w:val="Style16"/>
          <w:rFonts w:eastAsia="Times New Roman" w:cs="Times New Roman" w:ascii="Times New Roman" w:hAnsi="Times New Roman"/>
          <w:b w:val="false"/>
          <w:bCs w:val="false"/>
          <w:color w:val="000000"/>
          <w:sz w:val="27"/>
          <w:szCs w:val="27"/>
          <w:u w:val="none"/>
          <w:shd w:fill="auto" w:val="clear"/>
          <w:lang w:eastAsia="ru-RU"/>
        </w:rPr>
        <w:t>0318300457624000385</w:t>
      </w:r>
      <w:r>
        <w:rPr>
          <w:rStyle w:val="Style16"/>
          <w:rFonts w:eastAsia="Times New Roman" w:cs="Times New Roman" w:ascii="Times New Roman" w:hAnsi="Times New Roman"/>
          <w:b w:val="false"/>
          <w:bCs w:val="false"/>
          <w:color w:val="000000"/>
          <w:sz w:val="27"/>
          <w:szCs w:val="27"/>
          <w:u w:val="none"/>
          <w:shd w:fill="auto" w:val="clear"/>
        </w:rPr>
        <w:t xml:space="preserve"> от </w:t>
      </w:r>
      <w:r>
        <w:rPr>
          <w:rStyle w:val="Style16"/>
          <w:rFonts w:eastAsia="Times New Roman" w:cs="Times New Roman" w:ascii="Times New Roman" w:hAnsi="Times New Roman"/>
          <w:b w:val="false"/>
          <w:bCs w:val="false"/>
          <w:color w:val="000000"/>
          <w:kern w:val="0"/>
          <w:sz w:val="27"/>
          <w:szCs w:val="27"/>
          <w:u w:val="none"/>
          <w:shd w:fill="auto" w:val="clear"/>
          <w:lang w:val="ru-RU" w:eastAsia="en-US" w:bidi="ar-SA"/>
        </w:rPr>
        <w:t>03</w:t>
      </w:r>
      <w:r>
        <w:rPr>
          <w:rStyle w:val="Style16"/>
          <w:rFonts w:eastAsia="Times New Roman" w:cs="Times New Roman" w:ascii="Times New Roman" w:hAnsi="Times New Roman"/>
          <w:b w:val="false"/>
          <w:bCs w:val="false"/>
          <w:color w:val="000000"/>
          <w:sz w:val="27"/>
          <w:szCs w:val="27"/>
          <w:u w:val="none"/>
          <w:shd w:fill="auto" w:val="clear"/>
        </w:rPr>
        <w:t xml:space="preserve">.02.2025 г., № </w:t>
      </w:r>
      <w:r>
        <w:rPr>
          <w:rStyle w:val="Style16"/>
          <w:rFonts w:eastAsia="Times New Roman" w:cs="Times New Roman" w:ascii="Times New Roman" w:hAnsi="Times New Roman"/>
          <w:b w:val="false"/>
          <w:bCs w:val="false"/>
          <w:color w:val="000000"/>
          <w:sz w:val="27"/>
          <w:szCs w:val="27"/>
          <w:u w:val="none"/>
          <w:shd w:fill="auto" w:val="clear"/>
          <w:lang w:eastAsia="ru-RU"/>
        </w:rPr>
        <w:t>0318300457625000</w:t>
      </w:r>
      <w:r>
        <w:rPr>
          <w:rStyle w:val="Style16"/>
          <w:rFonts w:eastAsia="Times New Roman" w:cs="Times New Roman" w:ascii="Times New Roman" w:hAnsi="Times New Roman"/>
          <w:b w:val="false"/>
          <w:bCs w:val="false"/>
          <w:color w:val="000000"/>
          <w:kern w:val="0"/>
          <w:sz w:val="27"/>
          <w:szCs w:val="27"/>
          <w:u w:val="none"/>
          <w:shd w:fill="auto" w:val="clear"/>
          <w:lang w:val="ru-RU" w:eastAsia="ru-RU" w:bidi="ar-SA"/>
        </w:rPr>
        <w:t>187</w:t>
      </w:r>
      <w:r>
        <w:rPr>
          <w:rStyle w:val="Style16"/>
          <w:rFonts w:eastAsia="Times New Roman" w:cs="Times New Roman" w:ascii="Times New Roman" w:hAnsi="Times New Roman"/>
          <w:b w:val="false"/>
          <w:bCs w:val="false"/>
          <w:color w:val="000000"/>
          <w:sz w:val="27"/>
          <w:szCs w:val="27"/>
          <w:u w:val="none"/>
          <w:shd w:fill="auto" w:val="clear"/>
        </w:rPr>
        <w:t xml:space="preserve"> от 0</w:t>
      </w:r>
      <w:r>
        <w:rPr>
          <w:rStyle w:val="Style16"/>
          <w:rFonts w:eastAsia="Times New Roman" w:cs="Times New Roman" w:ascii="Times New Roman" w:hAnsi="Times New Roman"/>
          <w:b w:val="false"/>
          <w:bCs w:val="false"/>
          <w:color w:val="000000"/>
          <w:kern w:val="0"/>
          <w:sz w:val="27"/>
          <w:szCs w:val="27"/>
          <w:u w:val="none"/>
          <w:shd w:fill="auto" w:val="clear"/>
          <w:lang w:val="ru-RU" w:eastAsia="ru-RU" w:bidi="ar-SA"/>
        </w:rPr>
        <w:t>8</w:t>
      </w:r>
      <w:r>
        <w:rPr>
          <w:rStyle w:val="Style16"/>
          <w:rFonts w:eastAsia="Times New Roman" w:cs="Times New Roman" w:ascii="Times New Roman" w:hAnsi="Times New Roman"/>
          <w:b w:val="false"/>
          <w:bCs w:val="false"/>
          <w:color w:val="000000"/>
          <w:sz w:val="27"/>
          <w:szCs w:val="27"/>
          <w:u w:val="none"/>
          <w:shd w:fill="auto" w:val="clear"/>
        </w:rPr>
        <w:t xml:space="preserve">.07.2025 </w:t>
      </w:r>
      <w:r>
        <w:rPr>
          <w:rStyle w:val="Style16"/>
          <w:rFonts w:eastAsia="Times New Roman" w:cs="Times New Roman" w:ascii="Times New Roman" w:hAnsi="Times New Roman"/>
          <w:color w:val="000000"/>
          <w:sz w:val="27"/>
          <w:szCs w:val="27"/>
          <w:u w:val="none"/>
          <w:shd w:fill="auto" w:val="clear"/>
        </w:rPr>
        <w:t xml:space="preserve">г., № 0318300457625000036 от 24.03.2026 г., </w:t>
      </w:r>
      <w:r>
        <w:rPr>
          <w:rStyle w:val="Style16"/>
          <w:rFonts w:eastAsia="Times New Roman" w:cs="Times New Roman" w:ascii="Times New Roman" w:hAnsi="Times New Roman"/>
          <w:sz w:val="27"/>
          <w:szCs w:val="27"/>
          <w:u w:val="none"/>
          <w:shd w:fill="auto" w:val="clear"/>
        </w:rPr>
        <w:t xml:space="preserve">содержат признаки состава административного правонарушения, ответственность за которое предусмотрена </w:t>
      </w:r>
      <w:r>
        <w:rPr>
          <w:rStyle w:val="Style16"/>
          <w:rFonts w:eastAsia="Times New Roman" w:cs="Times New Roman" w:ascii="Times New Roman" w:hAnsi="Times New Roman"/>
          <w:color w:val="000000"/>
          <w:sz w:val="27"/>
          <w:szCs w:val="27"/>
          <w:u w:val="none"/>
          <w:shd w:fill="auto" w:val="clear"/>
        </w:rPr>
        <w:t>ч. 8 ст. 7.30.2 КоАП РФ</w:t>
      </w:r>
      <w:r>
        <w:rPr>
          <w:rStyle w:val="Style16"/>
          <w:rFonts w:eastAsia="Times New Roman" w:cs="Times New Roman" w:ascii="Times New Roman" w:hAnsi="Times New Roman"/>
          <w:color w:val="000000"/>
          <w:sz w:val="27"/>
          <w:szCs w:val="27"/>
          <w:shd w:fill="auto" w:val="clear"/>
        </w:rPr>
        <w:t>, однако по контракту № 0318300457624000385 от 03.02.2025 г. срок исковой давности истек;</w:t>
      </w:r>
    </w:p>
    <w:p>
      <w:pPr>
        <w:pStyle w:val="Normal"/>
        <w:suppressAutoHyphens w:val="false"/>
        <w:spacing w:lineRule="auto" w:line="240" w:before="0" w:after="0"/>
        <w:ind w:left="0" w:right="0" w:hanging="0"/>
        <w:jc w:val="both"/>
        <w:rPr/>
      </w:pPr>
      <w:r>
        <w:rPr>
          <w:rStyle w:val="Style16"/>
          <w:rFonts w:cs="Times New Roman" w:ascii="Times New Roman" w:hAnsi="Times New Roman"/>
          <w:sz w:val="27"/>
          <w:szCs w:val="27"/>
          <w:shd w:fill="auto" w:val="clear"/>
        </w:rPr>
        <w:tab/>
        <w:t>сроков оплаты поставленного товара, оказанной услуги, выполненной работы по контрактам (договорам), заключенным в 2025 г, истекшем периоде 2026 г. на основании п. 4, п. 5 ст. 93 Закона № 44-ФЗ;</w:t>
      </w:r>
    </w:p>
    <w:p>
      <w:pPr>
        <w:pStyle w:val="Normal"/>
        <w:suppressAutoHyphens w:val="false"/>
        <w:spacing w:lineRule="auto" w:line="240" w:before="0" w:after="0"/>
        <w:ind w:left="0" w:right="0" w:hanging="0"/>
        <w:jc w:val="both"/>
        <w:rPr/>
      </w:pPr>
      <w:r>
        <w:rPr>
          <w:rStyle w:val="Style16"/>
          <w:rFonts w:cs="Times New Roman" w:ascii="Times New Roman" w:hAnsi="Times New Roman"/>
          <w:sz w:val="27"/>
          <w:szCs w:val="27"/>
          <w:shd w:fill="auto" w:val="clear"/>
        </w:rPr>
        <w:tab/>
        <w:t xml:space="preserve">ст. 103 </w:t>
      </w:r>
      <w:r>
        <w:rPr>
          <w:rStyle w:val="Style16"/>
          <w:rFonts w:cs="Times New Roman" w:ascii="Times New Roman" w:hAnsi="Times New Roman"/>
          <w:bCs/>
          <w:sz w:val="27"/>
          <w:szCs w:val="27"/>
          <w:shd w:fill="auto" w:val="clear"/>
        </w:rPr>
        <w:t>Закона № 44-ФЗ</w:t>
      </w:r>
      <w:r>
        <w:rPr>
          <w:rStyle w:val="Style16"/>
          <w:rFonts w:cs="Times New Roman" w:ascii="Times New Roman" w:hAnsi="Times New Roman"/>
          <w:sz w:val="27"/>
          <w:szCs w:val="27"/>
          <w:shd w:fill="auto" w:val="clear"/>
        </w:rPr>
        <w:t xml:space="preserve"> в части несвоевременного размещения информации </w:t>
      </w:r>
      <w:r>
        <w:rPr>
          <w:rStyle w:val="Style16"/>
          <w:rFonts w:eastAsia="Times New Roman" w:cs="Times New Roman" w:ascii="Times New Roman" w:hAnsi="Times New Roman"/>
          <w:color w:val="000000"/>
          <w:sz w:val="27"/>
          <w:szCs w:val="27"/>
          <w:u w:val="none"/>
          <w:shd w:fill="auto" w:val="clear"/>
          <w:lang w:eastAsia="ru-RU"/>
        </w:rPr>
        <w:t xml:space="preserve">об изменении контракта (дополнительное соглашение от 13.05.2025 г. к контракту № 928) в реестре контрактов, содержит признаки состава административного правонарушения, ответственность за которое предусмотрена </w:t>
      </w:r>
      <w:r>
        <w:rPr>
          <w:rStyle w:val="Style16"/>
          <w:rFonts w:eastAsia="Times New Roman" w:cs="Times New Roman" w:ascii="Times New Roman" w:hAnsi="Times New Roman"/>
          <w:b w:val="false"/>
          <w:bCs w:val="false"/>
          <w:color w:val="000000"/>
          <w:sz w:val="27"/>
          <w:szCs w:val="27"/>
          <w:u w:val="none"/>
          <w:shd w:fill="auto" w:val="clear"/>
          <w:lang w:eastAsia="ru-RU"/>
        </w:rPr>
        <w:t>ч. 9 ст. 7.30.1 КоАП РФ</w:t>
      </w:r>
      <w:r>
        <w:rPr>
          <w:rStyle w:val="Style16"/>
          <w:rFonts w:eastAsia="Times New Roman" w:cs="Times New Roman" w:ascii="Times New Roman" w:hAnsi="Times New Roman"/>
          <w:color w:val="000000"/>
          <w:sz w:val="27"/>
          <w:szCs w:val="27"/>
          <w:u w:val="none"/>
          <w:shd w:fill="auto" w:val="clear"/>
          <w:lang w:eastAsia="ru-RU"/>
        </w:rPr>
        <w:t>, однако срок исковой давности истек;</w:t>
      </w:r>
    </w:p>
    <w:p>
      <w:pPr>
        <w:pStyle w:val="Normal"/>
        <w:suppressAutoHyphens w:val="false"/>
        <w:spacing w:lineRule="auto" w:line="240" w:before="0" w:after="0"/>
        <w:ind w:left="0" w:right="0" w:hanging="0"/>
        <w:jc w:val="both"/>
        <w:rPr/>
      </w:pPr>
      <w:r>
        <w:rPr>
          <w:rStyle w:val="Style16"/>
          <w:rFonts w:cs="Times New Roman" w:ascii="Times New Roman" w:hAnsi="Times New Roman"/>
          <w:sz w:val="27"/>
          <w:szCs w:val="27"/>
          <w:shd w:fill="auto" w:val="clear"/>
        </w:rPr>
        <w:tab/>
      </w:r>
      <w:r>
        <w:rPr>
          <w:rStyle w:val="Style16"/>
          <w:rFonts w:cs="Times New Roman" w:ascii="Times New Roman" w:hAnsi="Times New Roman"/>
          <w:bCs/>
          <w:sz w:val="27"/>
          <w:szCs w:val="27"/>
          <w:u w:val="none"/>
          <w:shd w:fill="auto" w:val="clear"/>
        </w:rPr>
        <w:t>ч. 1 ст. 95 Закона № 44-ФЗ</w:t>
      </w:r>
      <w:r>
        <w:rPr>
          <w:rStyle w:val="Style16"/>
          <w:rFonts w:cs="Times New Roman" w:ascii="Times New Roman" w:hAnsi="Times New Roman"/>
          <w:sz w:val="27"/>
          <w:szCs w:val="27"/>
          <w:u w:val="none"/>
          <w:shd w:fill="auto" w:val="clear"/>
        </w:rPr>
        <w:t xml:space="preserve"> в части изменений существенных условий контрактов (договоров): дополнительным соглашением № 1 от 05.05.2025 г. к договору № БО25-1579 от 13.01.2025 г.; дополнительным соглашением от 21.05.2025 г. к договору № 2501742/ДР от 21.05.2025 г., </w:t>
      </w:r>
      <w:r>
        <w:rPr>
          <w:rStyle w:val="Style16"/>
          <w:rFonts w:cs="Times New Roman" w:ascii="Times New Roman" w:hAnsi="Times New Roman"/>
          <w:bCs/>
          <w:sz w:val="27"/>
          <w:szCs w:val="27"/>
          <w:u w:val="none"/>
          <w:shd w:fill="auto" w:val="clear"/>
        </w:rPr>
        <w:t xml:space="preserve">содержат признаки состава административного правонарушения, ответственность за которое предусмотрена </w:t>
      </w:r>
      <w:r>
        <w:rPr>
          <w:rStyle w:val="Style16"/>
          <w:rFonts w:cs="Times New Roman" w:ascii="Times New Roman" w:hAnsi="Times New Roman"/>
          <w:b w:val="false"/>
          <w:bCs w:val="false"/>
          <w:sz w:val="27"/>
          <w:szCs w:val="27"/>
          <w:u w:val="none"/>
          <w:shd w:fill="auto" w:val="clear"/>
        </w:rPr>
        <w:t>ч. 3 ст. 7.30.2 КоАП,</w:t>
      </w:r>
      <w:r>
        <w:rPr>
          <w:rStyle w:val="Style16"/>
          <w:rFonts w:cs="Times New Roman" w:ascii="Times New Roman" w:hAnsi="Times New Roman"/>
          <w:b/>
          <w:sz w:val="27"/>
          <w:szCs w:val="27"/>
          <w:u w:val="none"/>
          <w:shd w:fill="auto" w:val="clear"/>
        </w:rPr>
        <w:t xml:space="preserve"> </w:t>
      </w:r>
      <w:r>
        <w:rPr>
          <w:rStyle w:val="Style16"/>
          <w:rFonts w:cs="Times New Roman" w:ascii="Times New Roman" w:hAnsi="Times New Roman"/>
          <w:sz w:val="27"/>
          <w:szCs w:val="27"/>
          <w:u w:val="none"/>
          <w:shd w:fill="auto" w:val="clear"/>
        </w:rPr>
        <w:t xml:space="preserve">однако срок исковой давности истек 05.05.2026 г., 21.05.2026 г. </w:t>
      </w:r>
      <w:r>
        <w:rPr>
          <w:rStyle w:val="Style16"/>
          <w:rFonts w:eastAsia="Calibri" w:cs="Times New Roman" w:ascii="Times New Roman" w:hAnsi="Times New Roman"/>
          <w:color w:val="000000"/>
          <w:kern w:val="0"/>
          <w:sz w:val="27"/>
          <w:szCs w:val="27"/>
          <w:u w:val="none"/>
          <w:shd w:fill="auto" w:val="clear"/>
          <w:lang w:val="ru-RU" w:eastAsia="en-US" w:bidi="ar-SA"/>
        </w:rPr>
        <w:t>с</w:t>
      </w:r>
      <w:r>
        <w:rPr>
          <w:rStyle w:val="Style16"/>
          <w:rFonts w:cs="Times New Roman" w:ascii="Times New Roman" w:hAnsi="Times New Roman"/>
          <w:sz w:val="27"/>
          <w:szCs w:val="27"/>
          <w:u w:val="none"/>
          <w:shd w:fill="auto" w:val="clear"/>
        </w:rPr>
        <w:t>оответственно.</w:t>
      </w:r>
    </w:p>
    <w:p>
      <w:pPr>
        <w:pStyle w:val="Style29"/>
        <w:suppressAutoHyphens w:val="false"/>
        <w:spacing w:lineRule="auto" w:line="240" w:before="0" w:after="0"/>
        <w:ind w:left="0" w:right="0" w:hanging="0"/>
        <w:jc w:val="both"/>
        <w:rPr/>
      </w:pPr>
      <w:r>
        <w:rPr>
          <w:rStyle w:val="Style16"/>
          <w:rFonts w:cs="Times New Roman" w:ascii="Times New Roman" w:hAnsi="Times New Roman"/>
          <w:sz w:val="27"/>
          <w:szCs w:val="27"/>
          <w:shd w:fill="auto" w:val="clear"/>
        </w:rPr>
        <w:tab/>
      </w:r>
      <w:r>
        <w:rPr>
          <w:rStyle w:val="Style16"/>
          <w:rFonts w:eastAsia="Times New Roman" w:cs="Times New Roman" w:ascii="Times New Roman" w:hAnsi="Times New Roman"/>
          <w:color w:val="000000"/>
          <w:sz w:val="27"/>
          <w:szCs w:val="27"/>
          <w:shd w:fill="auto" w:val="clear"/>
        </w:rPr>
        <w:t xml:space="preserve">Так как нарушения ч. 13.1 ст. 34 Закона № 44-ФЗ содержат признаки состава административного правонарушения, ответственность за которое предусмотрена ч. 8 ст. 7.30.2 КоАП РФ, нарушения </w:t>
      </w:r>
      <w:r>
        <w:rPr>
          <w:rStyle w:val="Style16"/>
          <w:rFonts w:eastAsia="Times New Roman" w:cs="Times New Roman" w:ascii="Times New Roman" w:hAnsi="Times New Roman"/>
          <w:bCs/>
          <w:color w:val="000000"/>
          <w:sz w:val="27"/>
          <w:szCs w:val="27"/>
          <w:shd w:fill="auto" w:val="clear"/>
          <w:lang w:eastAsia="ru-RU"/>
        </w:rPr>
        <w:t>ч. 8 ст. 16 Закона № 44-ФЗ содержат  признаки состава административного правонарушения, ответственность за которое предусмотрена ч.1 ст. 7.30.1 КоАП,</w:t>
      </w:r>
      <w:r>
        <w:rPr>
          <w:rStyle w:val="Style16"/>
          <w:rFonts w:eastAsia="Times New Roman" w:cs="Times New Roman" w:ascii="Times New Roman" w:hAnsi="Times New Roman"/>
          <w:bCs/>
          <w:color w:val="22272F"/>
          <w:sz w:val="27"/>
          <w:szCs w:val="27"/>
          <w:shd w:fill="auto" w:val="clear"/>
          <w:lang w:eastAsia="ru-RU"/>
        </w:rPr>
        <w:t xml:space="preserve"> </w:t>
      </w:r>
      <w:r>
        <w:rPr>
          <w:rStyle w:val="Style16"/>
          <w:rFonts w:eastAsia="Times New Roman" w:cs="Times New Roman" w:ascii="Times New Roman" w:hAnsi="Times New Roman"/>
          <w:color w:val="000000"/>
          <w:sz w:val="27"/>
          <w:szCs w:val="27"/>
          <w:shd w:fill="auto" w:val="clear"/>
        </w:rPr>
        <w:t>и срок исковой давности по ним не истек, направить настоящий акт проверки в орган уполномоченный на осуществление контроля в сфере закупок для принятия решений в пределах установленных полномочий.</w:t>
      </w:r>
      <w:r>
        <w:rPr>
          <w:rStyle w:val="Style16"/>
          <w:rFonts w:cs="Times New Roman" w:ascii="Times New Roman" w:hAnsi="Times New Roman"/>
          <w:sz w:val="27"/>
          <w:szCs w:val="27"/>
          <w:shd w:fill="auto" w:val="clear"/>
        </w:rPr>
        <w:tab/>
      </w:r>
    </w:p>
    <w:p>
      <w:pPr>
        <w:pStyle w:val="Style32"/>
        <w:widowControl/>
        <w:suppressAutoHyphens w:val="false"/>
        <w:spacing w:lineRule="auto" w:line="240" w:before="0" w:after="0"/>
        <w:ind w:left="0" w:right="0" w:hanging="0"/>
        <w:jc w:val="both"/>
        <w:rPr/>
      </w:pPr>
      <w:r>
        <w:rPr>
          <w:rStyle w:val="Style16"/>
          <w:rFonts w:cs="Times New Roman" w:ascii="Times New Roman" w:hAnsi="Times New Roman"/>
          <w:sz w:val="27"/>
          <w:szCs w:val="27"/>
          <w:shd w:fill="auto" w:val="clear"/>
        </w:rPr>
        <w:tab/>
        <w:t>В</w:t>
      </w:r>
      <w:r>
        <w:rPr>
          <w:rStyle w:val="Style16"/>
          <w:rFonts w:cs="Calibri" w:ascii="Times New Roman" w:hAnsi="Times New Roman"/>
          <w:sz w:val="27"/>
          <w:szCs w:val="27"/>
          <w:shd w:fill="auto" w:val="clear"/>
        </w:rPr>
        <w:t xml:space="preserve"> адрес </w:t>
      </w:r>
      <w:r>
        <w:rPr>
          <w:rStyle w:val="Style16"/>
          <w:rFonts w:eastAsia="Calibri" w:cs="Calibri" w:ascii="Times New Roman" w:hAnsi="Times New Roman"/>
          <w:color w:val="000000"/>
          <w:kern w:val="0"/>
          <w:sz w:val="27"/>
          <w:szCs w:val="27"/>
          <w:shd w:fill="auto" w:val="clear"/>
          <w:lang w:val="ru-RU" w:eastAsia="en-US" w:bidi="ar-SA"/>
        </w:rPr>
        <w:t>директора</w:t>
      </w:r>
      <w:r>
        <w:rPr>
          <w:rStyle w:val="Style16"/>
          <w:rFonts w:cs="Calibri" w:ascii="Times New Roman" w:hAnsi="Times New Roman"/>
          <w:sz w:val="27"/>
          <w:szCs w:val="27"/>
          <w:shd w:fill="auto" w:val="clear"/>
        </w:rPr>
        <w:t xml:space="preserve"> </w:t>
      </w:r>
      <w:r>
        <w:rPr>
          <w:rStyle w:val="Style16"/>
          <w:rFonts w:eastAsia="Calibri" w:cs="Times New Roman" w:ascii="Times New Roman" w:hAnsi="Times New Roman"/>
          <w:b w:val="false"/>
          <w:bCs w:val="false"/>
          <w:i w:val="false"/>
          <w:iCs w:val="false"/>
          <w:strike w:val="false"/>
          <w:dstrike w:val="false"/>
          <w:outline w:val="false"/>
          <w:shadow w:val="false"/>
          <w:color w:val="000000"/>
          <w:kern w:val="0"/>
          <w:sz w:val="27"/>
          <w:szCs w:val="27"/>
          <w:u w:val="none"/>
          <w:shd w:fill="auto" w:val="clear"/>
          <w:lang w:val="ru-RU" w:eastAsia="ru-RU" w:bidi="ar-SA"/>
        </w:rPr>
        <w:t>МКУ МО ГК «</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shd w:fill="auto" w:val="clear"/>
          <w:lang w:val="ru-RU" w:eastAsia="ru-RU" w:bidi="ar-SA"/>
        </w:rPr>
        <w:t>П</w:t>
      </w:r>
      <w:r>
        <w:rPr>
          <w:rStyle w:val="Style16"/>
          <w:rFonts w:eastAsia="Times New Roman"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shd w:fill="auto" w:val="clear"/>
          <w:lang w:val="ru-RU" w:eastAsia="ru-RU" w:bidi="ar-SA"/>
        </w:rPr>
        <w:t>арк культуры и отдыха</w:t>
      </w:r>
      <w:r>
        <w:rPr>
          <w:rStyle w:val="Style16"/>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0"/>
          <w:sz w:val="27"/>
          <w:szCs w:val="27"/>
          <w:u w:val="none"/>
          <w:shd w:fill="auto" w:val="clear"/>
          <w:lang w:val="ru-RU" w:eastAsia="ru-RU" w:bidi="ar-SA"/>
        </w:rPr>
        <w:t>»</w:t>
      </w:r>
      <w:r>
        <w:rPr>
          <w:rStyle w:val="Style16"/>
          <w:rFonts w:cs="Calibri" w:ascii="Times New Roman" w:hAnsi="Times New Roman"/>
          <w:sz w:val="27"/>
          <w:szCs w:val="27"/>
          <w:shd w:fill="auto" w:val="clear"/>
        </w:rPr>
        <w:t xml:space="preserve"> направлены обязательные для исполнения представления. Копии представлений направлены в орган, исполняющий функции учредителя.</w:t>
      </w:r>
    </w:p>
    <w:p>
      <w:pPr>
        <w:pStyle w:val="Style32"/>
        <w:widowControl/>
        <w:suppressAutoHyphens w:val="false"/>
        <w:spacing w:lineRule="auto" w:line="240" w:before="0" w:after="0"/>
        <w:ind w:left="0" w:right="0" w:hanging="0"/>
        <w:jc w:val="both"/>
        <w:rPr/>
      </w:pPr>
      <w:r>
        <w:rPr>
          <w:rStyle w:val="Style16"/>
          <w:rFonts w:cs="Calibri" w:ascii="Times New Roman" w:hAnsi="Times New Roman"/>
          <w:sz w:val="27"/>
          <w:szCs w:val="27"/>
          <w:shd w:fill="auto" w:val="clear"/>
        </w:rPr>
        <w:tab/>
        <w:t>Материалы контрольного мероприятия направлены заместителю главы муниципального образования город Горячий Ключ, курирующего работу отдела внутреннего финансового контроля.</w:t>
      </w:r>
      <w:r>
        <w:rPr>
          <w:rStyle w:val="Style16"/>
          <w:rFonts w:eastAsia="Times New Roman" w:cs="Times New Roman" w:ascii="Times New Roman" w:hAnsi="Times New Roman"/>
          <w:b w:val="false"/>
          <w:bCs w:val="false"/>
          <w:i w:val="false"/>
          <w:iCs w:val="false"/>
          <w:caps w:val="false"/>
          <w:smallCaps w:val="false"/>
          <w:strike w:val="false"/>
          <w:dstrike w:val="false"/>
          <w:outline w:val="false"/>
          <w:shadow w:val="false"/>
          <w:color w:val="000000"/>
          <w:spacing w:val="0"/>
          <w:sz w:val="27"/>
          <w:szCs w:val="27"/>
          <w:u w:val="none"/>
          <w:shd w:fill="auto" w:val="clear"/>
          <w:em w:val="none"/>
          <w:lang w:val="ru-RU" w:eastAsia="ru-RU"/>
        </w:rPr>
        <w:tab/>
      </w:r>
    </w:p>
    <w:sectPr>
      <w:type w:val="nextPage"/>
      <w:pgSz w:w="11906" w:h="16838"/>
      <w:pgMar w:left="1701" w:right="567" w:header="0" w:top="1134"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Tahoma">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0f15"/>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4">
    <w:name w:val="Heading 4"/>
    <w:basedOn w:val="Style24"/>
    <w:next w:val="Style25"/>
    <w:qFormat/>
    <w:pPr>
      <w:numPr>
        <w:ilvl w:val="3"/>
        <w:numId w:val="1"/>
      </w:numPr>
      <w:spacing w:before="120" w:after="120"/>
      <w:outlineLvl w:val="3"/>
    </w:pPr>
    <w:rPr>
      <w:b/>
      <w:bCs/>
      <w:i/>
      <w:iCs/>
      <w:sz w:val="27"/>
      <w:szCs w:val="27"/>
    </w:rPr>
  </w:style>
  <w:style w:type="character" w:styleId="DefaultParagraphFont" w:default="1">
    <w:name w:val="Default Paragraph Font"/>
    <w:uiPriority w:val="1"/>
    <w:semiHidden/>
    <w:unhideWhenUsed/>
    <w:qFormat/>
    <w:rPr/>
  </w:style>
  <w:style w:type="character" w:styleId="Style13" w:customStyle="1">
    <w:name w:val="Интернет-ссылка"/>
    <w:basedOn w:val="Style16"/>
    <w:qFormat/>
    <w:rsid w:val="00ac6a9b"/>
    <w:rPr>
      <w:color w:val="0000FF"/>
      <w:u w:val="single"/>
    </w:rPr>
  </w:style>
  <w:style w:type="character" w:styleId="Style14">
    <w:name w:val="Выделение"/>
    <w:qFormat/>
    <w:rsid w:val="00ed2f97"/>
    <w:rPr>
      <w:i/>
      <w:iCs/>
    </w:rPr>
  </w:style>
  <w:style w:type="character" w:styleId="Style15" w:customStyle="1">
    <w:name w:val="Текст выноски Знак"/>
    <w:basedOn w:val="DefaultParagraphFont"/>
    <w:link w:val="a5"/>
    <w:uiPriority w:val="99"/>
    <w:semiHidden/>
    <w:qFormat/>
    <w:rsid w:val="00ed4a52"/>
    <w:rPr>
      <w:rFonts w:ascii="Segoe UI" w:hAnsi="Segoe UI" w:cs="Segoe UI"/>
      <w:sz w:val="18"/>
      <w:szCs w:val="18"/>
    </w:rPr>
  </w:style>
  <w:style w:type="character" w:styleId="Style16">
    <w:name w:val="Основной шрифт абзаца"/>
    <w:qFormat/>
    <w:rPr/>
  </w:style>
  <w:style w:type="character" w:styleId="WWCharLFO8LVL1">
    <w:name w:val="WW_CharLFO8LVL1"/>
    <w:qFormat/>
    <w:rPr>
      <w:b w:val="false"/>
    </w:rPr>
  </w:style>
  <w:style w:type="character" w:styleId="WWCharLFO7LVL1">
    <w:name w:val="WW_CharLFO7LVL1"/>
    <w:qFormat/>
    <w:rPr>
      <w:b w:val="false"/>
    </w:rPr>
  </w:style>
  <w:style w:type="character" w:styleId="WWCharLFO3LVL1">
    <w:name w:val="WW_CharLFO3LVL1"/>
    <w:qFormat/>
    <w:rPr>
      <w:b w:val="false"/>
    </w:rPr>
  </w:style>
  <w:style w:type="character" w:styleId="Style17">
    <w:name w:val="Без интервала Знак"/>
    <w:qFormat/>
    <w:rPr/>
  </w:style>
  <w:style w:type="character" w:styleId="Style18">
    <w:name w:val="Цветовое выделение для Текст"/>
    <w:qFormat/>
    <w:rPr/>
  </w:style>
  <w:style w:type="character" w:styleId="Style19">
    <w:name w:val="Гипертекстовая ссылка"/>
    <w:qFormat/>
    <w:rPr>
      <w:b w:val="false"/>
      <w:color w:val="106BBE"/>
    </w:rPr>
  </w:style>
  <w:style w:type="character" w:styleId="Style20">
    <w:name w:val="Строгий"/>
    <w:qFormat/>
    <w:rPr>
      <w:b/>
    </w:rPr>
  </w:style>
  <w:style w:type="character" w:styleId="Style21">
    <w:name w:val="Нижний колонтитул Знак"/>
    <w:qFormat/>
    <w:rPr/>
  </w:style>
  <w:style w:type="character" w:styleId="Style22">
    <w:name w:val="Верхний колонтитул Знак"/>
    <w:qFormat/>
    <w:rPr/>
  </w:style>
  <w:style w:type="character" w:styleId="Style23">
    <w:name w:val="Посещённая гиперссылка"/>
    <w:basedOn w:val="Style16"/>
    <w:rPr>
      <w:color w:val="800080"/>
      <w:u w:val="single"/>
    </w:rPr>
  </w:style>
  <w:style w:type="paragraph" w:styleId="Style24">
    <w:name w:val="Заголовок"/>
    <w:basedOn w:val="Normal"/>
    <w:next w:val="Style25"/>
    <w:qFormat/>
    <w:pPr>
      <w:keepNext w:val="true"/>
      <w:spacing w:before="240" w:after="120"/>
    </w:pPr>
    <w:rPr>
      <w:rFonts w:ascii="Liberation Sans" w:hAnsi="Liberation Sans" w:eastAsia="Microsoft YaHei" w:cs="Arial"/>
      <w:sz w:val="28"/>
      <w:szCs w:val="28"/>
    </w:rPr>
  </w:style>
  <w:style w:type="paragraph" w:styleId="Style25">
    <w:name w:val="Body Text"/>
    <w:basedOn w:val="Normal"/>
    <w:pPr>
      <w:spacing w:lineRule="auto" w:line="276" w:before="0" w:after="140"/>
    </w:pPr>
    <w:rPr/>
  </w:style>
  <w:style w:type="paragraph" w:styleId="Style26">
    <w:name w:val="List"/>
    <w:basedOn w:val="Style25"/>
    <w:pPr/>
    <w:rPr>
      <w:rFonts w:cs="Arial"/>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NoSpacing">
    <w:name w:val="No Spacing"/>
    <w:qFormat/>
    <w:rsid w:val="00ac6a9b"/>
    <w:pPr>
      <w:widowControl/>
      <w:suppressAutoHyphens w:val="true"/>
      <w:bidi w:val="0"/>
      <w:spacing w:lineRule="auto" w:line="240" w:before="0" w:after="0"/>
      <w:jc w:val="left"/>
      <w:textAlignment w:val="baseline"/>
    </w:pPr>
    <w:rPr>
      <w:rFonts w:ascii="Calibri" w:hAnsi="Calibri" w:eastAsia="Calibri" w:cs="Tahoma" w:asciiTheme="minorHAnsi" w:eastAsiaTheme="minorHAnsi" w:hAnsiTheme="minorHAnsi"/>
      <w:color w:val="auto"/>
      <w:kern w:val="0"/>
      <w:sz w:val="22"/>
      <w:szCs w:val="22"/>
      <w:lang w:val="ru-RU" w:eastAsia="en-US" w:bidi="ar-SA"/>
    </w:rPr>
  </w:style>
  <w:style w:type="paragraph" w:styleId="Standard" w:customStyle="1">
    <w:name w:val="Standard"/>
    <w:qFormat/>
    <w:rsid w:val="00ed2f97"/>
    <w:pPr>
      <w:widowControl/>
      <w:suppressAutoHyphens w:val="true"/>
      <w:bidi w:val="0"/>
      <w:spacing w:lineRule="auto" w:line="276" w:before="0" w:after="200"/>
      <w:jc w:val="left"/>
      <w:textAlignment w:val="baseline"/>
    </w:pPr>
    <w:rPr>
      <w:rFonts w:ascii="Calibri" w:hAnsi="Calibri" w:eastAsia="Calibri" w:cs="Tahoma" w:asciiTheme="minorHAnsi" w:eastAsiaTheme="minorHAnsi" w:hAnsiTheme="minorHAnsi"/>
      <w:color w:val="auto"/>
      <w:kern w:val="0"/>
      <w:sz w:val="22"/>
      <w:szCs w:val="22"/>
      <w:lang w:val="ru-RU" w:eastAsia="en-US" w:bidi="ar-SA"/>
    </w:rPr>
  </w:style>
  <w:style w:type="paragraph" w:styleId="BalloonText">
    <w:name w:val="Balloon Text"/>
    <w:basedOn w:val="Normal"/>
    <w:link w:val="a6"/>
    <w:uiPriority w:val="99"/>
    <w:semiHidden/>
    <w:unhideWhenUsed/>
    <w:qFormat/>
    <w:rsid w:val="00ed4a52"/>
    <w:pPr>
      <w:spacing w:lineRule="auto" w:line="240" w:before="0" w:after="0"/>
    </w:pPr>
    <w:rPr>
      <w:rFonts w:ascii="Segoe UI" w:hAnsi="Segoe UI" w:cs="Segoe UI"/>
      <w:sz w:val="18"/>
      <w:szCs w:val="18"/>
    </w:rPr>
  </w:style>
  <w:style w:type="paragraph" w:styleId="Style29">
    <w:name w:val="Без интервала"/>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30">
    <w:name w:val="Верхний и нижний колонтитулы"/>
    <w:basedOn w:val="Normal"/>
    <w:qFormat/>
    <w:pPr/>
    <w:rPr/>
  </w:style>
  <w:style w:type="paragraph" w:styleId="Style31">
    <w:name w:val="Header"/>
    <w:basedOn w:val="Normal"/>
    <w:pPr>
      <w:tabs>
        <w:tab w:val="clear" w:pos="709"/>
        <w:tab w:val="center" w:pos="4677" w:leader="none"/>
        <w:tab w:val="right" w:pos="9355" w:leader="none"/>
      </w:tabs>
      <w:suppressAutoHyphens w:val="false"/>
      <w:spacing w:lineRule="auto" w:line="240" w:before="0" w:after="0"/>
    </w:pPr>
    <w:rPr>
      <w:lang w:eastAsia="en-US"/>
    </w:rPr>
  </w:style>
  <w:style w:type="paragraph" w:styleId="Style32">
    <w:name w:val="Обычный"/>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33">
    <w:name w:val="Текст выноски"/>
    <w:basedOn w:val="Normal"/>
    <w:qFormat/>
    <w:pPr>
      <w:spacing w:lineRule="exact" w:line="240" w:before="0" w:after="0"/>
    </w:pPr>
    <w:rPr>
      <w:rFonts w:ascii="Tahoma" w:hAnsi="Tahoma" w:eastAsia="Tahoma"/>
      <w:sz w:val="16"/>
      <w:szCs w:val="16"/>
    </w:rPr>
  </w:style>
  <w:style w:type="paragraph" w:styleId="Style34">
    <w:name w:val="Абзац списка"/>
    <w:basedOn w:val="Normal"/>
    <w:qFormat/>
    <w:pPr>
      <w:ind w:left="720" w:hanging="0"/>
    </w:pPr>
    <w:rPr/>
  </w:style>
  <w:style w:type="paragraph" w:styleId="Style35">
    <w:name w:val="Название объекта"/>
    <w:basedOn w:val="Normal"/>
    <w:qFormat/>
    <w:pPr>
      <w:spacing w:before="120" w:after="120"/>
    </w:pPr>
    <w:rPr>
      <w:rFonts w:eastAsia="Droid Sans Devanagar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Application>LibreOffice/7.0.1.2$Windows_X86_64 LibreOffice_project/7cbcfc562f6eb6708b5ff7d7397325de9e764452</Application>
  <Pages>4</Pages>
  <Words>1184</Words>
  <Characters>8268</Characters>
  <CharactersWithSpaces>9457</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Овсянникова Ирина Федоровна</dc:creator>
  <dc:description/>
  <dc:language>ru-RU</dc:language>
  <cp:lastModifiedBy/>
  <cp:lastPrinted>2026-07-20T14:37:51Z</cp:lastPrinted>
  <dcterms:modified xsi:type="dcterms:W3CDTF">2026-07-23T13:14:28Z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