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3116F" w14:textId="44C2E9B1" w:rsidR="00473B5F" w:rsidRPr="00473B5F" w:rsidRDefault="00B03475" w:rsidP="00473B5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473B5F">
        <w:rPr>
          <w:rFonts w:ascii="Times New Roman" w:hAnsi="Times New Roman" w:cs="Times New Roman"/>
          <w:b/>
          <w:sz w:val="20"/>
          <w:szCs w:val="20"/>
        </w:rPr>
        <w:t xml:space="preserve">Информация о результатах </w:t>
      </w:r>
      <w:r w:rsidR="00473B5F" w:rsidRPr="00473B5F">
        <w:rPr>
          <w:rFonts w:ascii="Times New Roman" w:hAnsi="Times New Roman" w:cs="Times New Roman"/>
          <w:b/>
          <w:sz w:val="20"/>
          <w:szCs w:val="20"/>
        </w:rPr>
        <w:t>экспертно-аналитического</w:t>
      </w:r>
      <w:r w:rsidRPr="00473B5F">
        <w:rPr>
          <w:rFonts w:ascii="Times New Roman" w:hAnsi="Times New Roman" w:cs="Times New Roman"/>
          <w:b/>
          <w:sz w:val="20"/>
          <w:szCs w:val="20"/>
        </w:rPr>
        <w:t xml:space="preserve"> мероприятия </w:t>
      </w:r>
      <w:r w:rsidR="00473B5F" w:rsidRPr="00473B5F">
        <w:rPr>
          <w:rFonts w:ascii="Times New Roman" w:eastAsia="Times New Roman" w:hAnsi="Times New Roman" w:cs="Times New Roman"/>
          <w:b/>
          <w:sz w:val="20"/>
          <w:szCs w:val="20"/>
        </w:rPr>
        <w:t>«Анализ использования объектов недвижимого имущества, находившихся в собственности Краснодарского края и переданных на безвозмездной основе в собственность муниципальному образованию муниципальный округ город Горячий Ключ Краснодарского края в 2016-2025 годах (в форме параллельного экспертно-аналитического мероприятия с Контрольно-счетной палатой Краснодарского края)»</w:t>
      </w:r>
      <w:proofErr w:type="gramEnd"/>
    </w:p>
    <w:p w14:paraId="45CF3872" w14:textId="1834E993" w:rsidR="00EF3BC8" w:rsidRPr="006A7990" w:rsidRDefault="003D45B0" w:rsidP="007823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 соответствии с пунктом </w:t>
      </w:r>
      <w:r w:rsidR="0052753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="00527538">
        <w:rPr>
          <w:rFonts w:ascii="Times New Roman" w:hAnsi="Times New Roman" w:cs="Times New Roman"/>
          <w:sz w:val="20"/>
          <w:szCs w:val="20"/>
        </w:rPr>
        <w:t>9</w:t>
      </w:r>
      <w:r w:rsidR="00086486" w:rsidRPr="00AD464B">
        <w:rPr>
          <w:rFonts w:ascii="Times New Roman" w:hAnsi="Times New Roman" w:cs="Times New Roman"/>
          <w:sz w:val="20"/>
          <w:szCs w:val="20"/>
        </w:rPr>
        <w:t>. плана работы Контрольно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</w:t>
      </w:r>
      <w:r>
        <w:rPr>
          <w:rFonts w:ascii="Times New Roman" w:hAnsi="Times New Roman" w:cs="Times New Roman"/>
          <w:sz w:val="20"/>
          <w:szCs w:val="20"/>
        </w:rPr>
        <w:t xml:space="preserve">вания </w:t>
      </w:r>
      <w:r w:rsidR="001D167A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1D167A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>
        <w:rPr>
          <w:rFonts w:ascii="Times New Roman" w:hAnsi="Times New Roman" w:cs="Times New Roman"/>
          <w:sz w:val="20"/>
          <w:szCs w:val="20"/>
        </w:rPr>
        <w:t xml:space="preserve"> на 20</w:t>
      </w:r>
      <w:r w:rsidR="00F55602">
        <w:rPr>
          <w:rFonts w:ascii="Times New Roman" w:hAnsi="Times New Roman" w:cs="Times New Roman"/>
          <w:sz w:val="20"/>
          <w:szCs w:val="20"/>
        </w:rPr>
        <w:t>2</w:t>
      </w:r>
      <w:r w:rsidR="00527538">
        <w:rPr>
          <w:rFonts w:ascii="Times New Roman" w:hAnsi="Times New Roman" w:cs="Times New Roman"/>
          <w:sz w:val="20"/>
          <w:szCs w:val="20"/>
        </w:rPr>
        <w:t>6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год, утвержденного распоряжением Контрольно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образования</w:t>
      </w:r>
      <w:r w:rsidR="006A7990"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город Горячий Ключ</w:t>
      </w:r>
      <w:r w:rsidR="006A7990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3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декабря 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527538">
        <w:rPr>
          <w:rFonts w:ascii="Times New Roman" w:eastAsia="Times New Roman" w:hAnsi="Times New Roman" w:cs="Times New Roman"/>
          <w:sz w:val="20"/>
          <w:szCs w:val="20"/>
        </w:rPr>
        <w:t>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8</w:t>
      </w:r>
      <w:r w:rsidR="00527538">
        <w:rPr>
          <w:rFonts w:ascii="Times New Roman" w:eastAsia="Times New Roman" w:hAnsi="Times New Roman" w:cs="Times New Roman"/>
          <w:sz w:val="20"/>
          <w:szCs w:val="20"/>
        </w:rPr>
        <w:t>2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и распоряжением Контрольно-счетной палаты муниципального образования 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муниципальный округ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город Горячий Ключ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 Краснодарского края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527538">
        <w:rPr>
          <w:rFonts w:ascii="Times New Roman" w:eastAsia="Times New Roman" w:hAnsi="Times New Roman" w:cs="Times New Roman"/>
          <w:sz w:val="20"/>
          <w:szCs w:val="20"/>
        </w:rPr>
        <w:t>20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7538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527538">
        <w:rPr>
          <w:rFonts w:ascii="Times New Roman" w:eastAsia="Times New Roman" w:hAnsi="Times New Roman" w:cs="Times New Roman"/>
          <w:sz w:val="20"/>
          <w:szCs w:val="20"/>
        </w:rPr>
        <w:t>6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527538">
        <w:rPr>
          <w:rFonts w:ascii="Times New Roman" w:eastAsia="Times New Roman" w:hAnsi="Times New Roman" w:cs="Times New Roman"/>
          <w:sz w:val="20"/>
          <w:szCs w:val="20"/>
        </w:rPr>
        <w:t>13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«О проведении</w:t>
      </w:r>
      <w:proofErr w:type="gramEnd"/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7538">
        <w:rPr>
          <w:rFonts w:ascii="Times New Roman" w:eastAsia="Times New Roman" w:hAnsi="Times New Roman" w:cs="Times New Roman"/>
          <w:sz w:val="20"/>
          <w:szCs w:val="20"/>
        </w:rPr>
        <w:t>экспертно-аналитического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мероприятия»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,</w:t>
      </w:r>
      <w:r w:rsidR="007620AD" w:rsidRPr="007620AD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="007823DA">
        <w:rPr>
          <w:rFonts w:ascii="Times New Roman" w:eastAsia="Times New Roman" w:hAnsi="Times New Roman" w:cs="Times New Roman"/>
          <w:sz w:val="20"/>
          <w:szCs w:val="20"/>
        </w:rPr>
        <w:t>п</w:t>
      </w:r>
      <w:r w:rsidR="00982165" w:rsidRPr="00E360D7">
        <w:rPr>
          <w:rFonts w:ascii="Times New Roman" w:hAnsi="Times New Roman" w:cs="Times New Roman"/>
          <w:sz w:val="20"/>
          <w:szCs w:val="20"/>
        </w:rPr>
        <w:t>роведено мероприятие</w:t>
      </w:r>
      <w:r w:rsidR="003D3119" w:rsidRPr="00E360D7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="007823DA" w:rsidRPr="007823DA">
        <w:rPr>
          <w:rFonts w:ascii="Times New Roman" w:eastAsia="Times New Roman" w:hAnsi="Times New Roman" w:cs="Times New Roman"/>
          <w:sz w:val="20"/>
          <w:szCs w:val="20"/>
        </w:rPr>
        <w:t>«Анализ использования объектов недвижимого имущества, находившихся в собственности Краснодарского края и переданных на безвозмездной основе в собственность муниципальному образованию муниципальный округ город Горячий Ключ Краснодарского края в 2016-2025 годах (в форме параллельного экспертно-аналитического мероприятия с Контрольно-счетной палатой Краснодарского края)»</w:t>
      </w:r>
      <w:proofErr w:type="gramEnd"/>
    </w:p>
    <w:p w14:paraId="39B53AAA" w14:textId="2436BB35" w:rsidR="00086486" w:rsidRDefault="00D32F1A" w:rsidP="00782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Распоряжением</w:t>
      </w:r>
      <w:r w:rsidR="0075492E">
        <w:rPr>
          <w:rFonts w:ascii="Times New Roman" w:hAnsi="Times New Roman" w:cs="Times New Roman"/>
          <w:sz w:val="20"/>
          <w:szCs w:val="20"/>
        </w:rPr>
        <w:t xml:space="preserve"> 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Контрольно-счетной палаты муниципального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="00086486" w:rsidRPr="00AD464B">
        <w:rPr>
          <w:rFonts w:ascii="Times New Roman" w:hAnsi="Times New Roman" w:cs="Times New Roman"/>
          <w:sz w:val="20"/>
          <w:szCs w:val="20"/>
        </w:rPr>
        <w:t>город Горячий Ключ</w:t>
      </w:r>
      <w:r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от </w:t>
      </w:r>
      <w:r w:rsidR="00176F51">
        <w:rPr>
          <w:rFonts w:ascii="Times New Roman" w:hAnsi="Times New Roman" w:cs="Times New Roman"/>
          <w:sz w:val="20"/>
          <w:szCs w:val="20"/>
        </w:rPr>
        <w:t>16</w:t>
      </w:r>
      <w:r w:rsidR="003D3119">
        <w:rPr>
          <w:rFonts w:ascii="Times New Roman" w:hAnsi="Times New Roman" w:cs="Times New Roman"/>
          <w:sz w:val="20"/>
          <w:szCs w:val="20"/>
        </w:rPr>
        <w:t xml:space="preserve"> </w:t>
      </w:r>
      <w:r w:rsidR="00176F51">
        <w:rPr>
          <w:rFonts w:ascii="Times New Roman" w:hAnsi="Times New Roman" w:cs="Times New Roman"/>
          <w:sz w:val="20"/>
          <w:szCs w:val="20"/>
        </w:rPr>
        <w:t>марта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176F51">
        <w:rPr>
          <w:rFonts w:ascii="Times New Roman" w:hAnsi="Times New Roman" w:cs="Times New Roman"/>
          <w:sz w:val="20"/>
          <w:szCs w:val="20"/>
        </w:rPr>
        <w:t>6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0"/>
          <w:szCs w:val="20"/>
        </w:rPr>
        <w:t> </w:t>
      </w:r>
      <w:r w:rsidR="00176F51">
        <w:rPr>
          <w:rFonts w:ascii="Times New Roman" w:hAnsi="Times New Roman" w:cs="Times New Roman"/>
          <w:sz w:val="20"/>
          <w:szCs w:val="20"/>
        </w:rPr>
        <w:t>20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утвержден отчет о результатах </w:t>
      </w:r>
      <w:r w:rsidR="00176F51">
        <w:rPr>
          <w:rFonts w:ascii="Times New Roman" w:hAnsi="Times New Roman" w:cs="Times New Roman"/>
          <w:sz w:val="20"/>
          <w:szCs w:val="20"/>
        </w:rPr>
        <w:t>экспертно-аналитического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мероприятия.</w:t>
      </w:r>
    </w:p>
    <w:p w14:paraId="153042FC" w14:textId="58636DCD" w:rsidR="00FB06B1" w:rsidRPr="00FB06B1" w:rsidRDefault="00A87EBB" w:rsidP="00FB0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US"/>
        </w:rPr>
      </w:pPr>
      <w:proofErr w:type="gramStart"/>
      <w:r w:rsidRPr="00FB06B1">
        <w:rPr>
          <w:rFonts w:ascii="Times New Roman" w:hAnsi="Times New Roman" w:cs="Times New Roman"/>
          <w:sz w:val="20"/>
          <w:szCs w:val="20"/>
        </w:rPr>
        <w:t xml:space="preserve">В результате </w:t>
      </w:r>
      <w:r w:rsidR="00176F51" w:rsidRPr="00FB06B1">
        <w:rPr>
          <w:rFonts w:ascii="Times New Roman" w:hAnsi="Times New Roman" w:cs="Times New Roman"/>
          <w:sz w:val="20"/>
          <w:szCs w:val="20"/>
        </w:rPr>
        <w:t>проверочного</w:t>
      </w:r>
      <w:r w:rsidRPr="00FB06B1">
        <w:rPr>
          <w:rFonts w:ascii="Times New Roman" w:hAnsi="Times New Roman" w:cs="Times New Roman"/>
          <w:sz w:val="20"/>
          <w:szCs w:val="20"/>
        </w:rPr>
        <w:t xml:space="preserve"> мероприятия установлено, </w:t>
      </w:r>
      <w:r w:rsidR="00200EA4">
        <w:rPr>
          <w:rFonts w:ascii="Times New Roman" w:hAnsi="Times New Roman" w:cs="Times New Roman"/>
          <w:sz w:val="20"/>
          <w:szCs w:val="20"/>
        </w:rPr>
        <w:t xml:space="preserve">что в проверяемом периоде </w:t>
      </w:r>
      <w:r w:rsidR="00200EA4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r w:rsidR="00FB06B1" w:rsidRPr="00FB06B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огласно  </w:t>
      </w:r>
      <w:hyperlink r:id="rId7" w:anchor="/document/186367/entry/160103" w:history="1">
        <w:r w:rsidR="00FB06B1" w:rsidRPr="00FB06B1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en-US"/>
          </w:rPr>
          <w:t>п. 3 ч. 1 ст. 16</w:t>
        </w:r>
      </w:hyperlink>
      <w:r w:rsidR="00FB06B1" w:rsidRPr="00FB06B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US"/>
        </w:rPr>
        <w:t> Федерального закона от 6 октября 2003 г. № 131-ФЗ «Об общих принципах организации местного самоуправления в Российской Федерации», к вопросам местного значения муниципального округа относится - владение, пользование и распоряжение имуществом, находящимся в муниципальной собственности муниципального, городского округа.</w:t>
      </w:r>
      <w:proofErr w:type="gramEnd"/>
    </w:p>
    <w:p w14:paraId="0B0DFE48" w14:textId="2A212DE0" w:rsidR="00E360D7" w:rsidRPr="00220CFC" w:rsidRDefault="00220CFC" w:rsidP="00FB0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0CFC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Органом местного самоуправления, осуществляющим проведение единой политики в сфере имущественных и земельных отношений на территории муниципального образования муниципальный округ город Горячий Ключ Краснодарского края, является структурное подразделение администрации – Управление имущественных и земельных отношений администрации муниципального образования муниципальный округ город Горячий Ключ Краснодарского края (далее – Управление, УИЗО АМО ГК</w:t>
      </w:r>
      <w:r w:rsidR="008A42F2">
        <w:rPr>
          <w:rFonts w:ascii="Times New Roman" w:eastAsia="Times New Roman" w:hAnsi="Times New Roman" w:cs="Times New Roman"/>
          <w:sz w:val="20"/>
          <w:szCs w:val="20"/>
          <w:lang w:eastAsia="ar-SA"/>
        </w:rPr>
        <w:t>, Собственник имущества</w:t>
      </w:r>
      <w:r w:rsidRPr="00220CF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E360D7" w:rsidRPr="00220CF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32E0C5E2" w14:textId="3F33F1EF" w:rsidR="002D3CA1" w:rsidRPr="003F13C7" w:rsidRDefault="002D3CA1" w:rsidP="00E3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</w:pPr>
      <w:r w:rsidRPr="003F13C7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  <w:t xml:space="preserve">В результате </w:t>
      </w:r>
      <w:r w:rsidR="00220CFC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  <w:t>экспертно-аналитического</w:t>
      </w:r>
      <w:r w:rsidRPr="003F13C7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  <w:t xml:space="preserve"> мероприятия выявлены </w:t>
      </w:r>
      <w:r w:rsidR="006E3EF0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  <w:t>следующие нарушения и недостатки</w:t>
      </w:r>
      <w:r w:rsidRPr="003F13C7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  <w:t>:</w:t>
      </w:r>
    </w:p>
    <w:p w14:paraId="152E41E6" w14:textId="13D45914" w:rsidR="006F3A1F" w:rsidRPr="006E3EF0" w:rsidRDefault="006E3EF0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6E3EF0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допущено неэффективное и нерациональное использование объекта муниципальной собственности, а также не обеспечен должный контроль, как Собственника имущества, за своевременной организацией передачи в постоянное бессрочное пользование земельного участка балансодержателю недвижимого имущества (</w:t>
      </w:r>
      <w:r w:rsidRPr="006E3EF0">
        <w:rPr>
          <w:rFonts w:eastAsia="Calibri" w:cs="Times New Roman"/>
          <w:bCs/>
          <w:color w:val="000000"/>
          <w:sz w:val="20"/>
          <w:szCs w:val="20"/>
          <w:lang w:eastAsia="ru-RU"/>
        </w:rPr>
        <w:t>МБУ МО ГК «ТО «Перекресток»)</w:t>
      </w:r>
      <w:r w:rsidR="006F3A1F" w:rsidRPr="006E3EF0">
        <w:rPr>
          <w:rFonts w:cs="Times New Roman"/>
          <w:spacing w:val="4"/>
          <w:sz w:val="20"/>
          <w:szCs w:val="20"/>
        </w:rPr>
        <w:t>;</w:t>
      </w:r>
    </w:p>
    <w:p w14:paraId="3DE84C46" w14:textId="288ED3C3" w:rsidR="006F3A1F" w:rsidRPr="008A42F2" w:rsidRDefault="008A42F2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8A42F2">
        <w:rPr>
          <w:rFonts w:eastAsia="Times New Roman" w:cs="Times New Roman"/>
          <w:sz w:val="20"/>
          <w:szCs w:val="20"/>
          <w:lang w:eastAsia="ar-SA"/>
        </w:rPr>
        <w:t xml:space="preserve">по состоянию на 11.03.2026 г. </w:t>
      </w:r>
      <w:r w:rsidR="00F651C1">
        <w:rPr>
          <w:rFonts w:eastAsia="Times New Roman" w:cs="Times New Roman"/>
          <w:sz w:val="20"/>
          <w:szCs w:val="20"/>
          <w:lang w:eastAsia="ar-SA"/>
        </w:rPr>
        <w:t xml:space="preserve">допущены нарушения в части неактуальных сведений </w:t>
      </w:r>
      <w:r w:rsidRPr="008A42F2">
        <w:rPr>
          <w:rFonts w:eastAsia="Times New Roman" w:cs="Times New Roman"/>
          <w:sz w:val="20"/>
          <w:szCs w:val="20"/>
          <w:lang w:eastAsia="ar-SA"/>
        </w:rPr>
        <w:t>в выписк</w:t>
      </w:r>
      <w:r w:rsidR="00F651C1">
        <w:rPr>
          <w:rFonts w:eastAsia="Times New Roman" w:cs="Times New Roman"/>
          <w:sz w:val="20"/>
          <w:szCs w:val="20"/>
          <w:lang w:eastAsia="ar-SA"/>
        </w:rPr>
        <w:t>е</w:t>
      </w:r>
      <w:r w:rsidRPr="008A42F2">
        <w:rPr>
          <w:rFonts w:eastAsia="Times New Roman" w:cs="Times New Roman"/>
          <w:sz w:val="20"/>
          <w:szCs w:val="20"/>
          <w:lang w:eastAsia="ar-SA"/>
        </w:rPr>
        <w:t xml:space="preserve"> из Единого государственного реестра недвижимости об объекте недвижимости (земельный участок)</w:t>
      </w:r>
      <w:r w:rsidR="00F651C1">
        <w:rPr>
          <w:rFonts w:eastAsia="Times New Roman" w:cs="Times New Roman"/>
          <w:sz w:val="20"/>
          <w:szCs w:val="20"/>
          <w:lang w:eastAsia="ar-SA"/>
        </w:rPr>
        <w:t xml:space="preserve"> (МБДОУ д/с № 11)</w:t>
      </w:r>
      <w:r w:rsidR="006F3A1F" w:rsidRPr="008A42F2">
        <w:rPr>
          <w:rFonts w:cs="Times New Roman"/>
          <w:sz w:val="20"/>
          <w:szCs w:val="20"/>
        </w:rPr>
        <w:t>;</w:t>
      </w:r>
    </w:p>
    <w:p w14:paraId="0D38520F" w14:textId="3B60B313" w:rsidR="00F651C1" w:rsidRPr="00F651C1" w:rsidRDefault="00F651C1" w:rsidP="00F651C1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1C1">
        <w:rPr>
          <w:rFonts w:ascii="Times New Roman" w:eastAsia="Times New Roman" w:hAnsi="Times New Roman" w:cs="Times New Roman"/>
          <w:sz w:val="20"/>
          <w:szCs w:val="20"/>
          <w:lang w:eastAsia="ar-SA"/>
        </w:rPr>
        <w:t>неправомерно (незаконно) зан</w:t>
      </w:r>
      <w:r w:rsidR="00CE4707">
        <w:rPr>
          <w:rFonts w:ascii="Times New Roman" w:eastAsia="Times New Roman" w:hAnsi="Times New Roman" w:cs="Times New Roman"/>
          <w:sz w:val="20"/>
          <w:szCs w:val="20"/>
          <w:lang w:eastAsia="ar-SA"/>
        </w:rPr>
        <w:t>ятое</w:t>
      </w:r>
      <w:r w:rsidRPr="00F651C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помещение в здании Дома культуры поселка Кутаис площадью 11,7 кв. м., на условиях бездоговорных отношений, документы и сведения о сдаче в аренду данного помещения в администрации муниципального образования МО город Горячий Ключ отсутствуют. </w:t>
      </w:r>
    </w:p>
    <w:p w14:paraId="26DF03ED" w14:textId="44B0B6A2" w:rsidR="00A50D9D" w:rsidRPr="003B010E" w:rsidRDefault="00F651C1" w:rsidP="00F651C1">
      <w:pPr>
        <w:pStyle w:val="a6"/>
        <w:ind w:left="142" w:firstLine="567"/>
        <w:jc w:val="both"/>
        <w:rPr>
          <w:rFonts w:cs="Times New Roman"/>
          <w:sz w:val="20"/>
          <w:szCs w:val="20"/>
        </w:rPr>
      </w:pPr>
      <w:r w:rsidRPr="00F651C1">
        <w:rPr>
          <w:rFonts w:eastAsia="Times New Roman" w:cs="Times New Roman"/>
          <w:sz w:val="20"/>
          <w:szCs w:val="20"/>
          <w:lang w:eastAsia="ar-SA"/>
        </w:rPr>
        <w:t xml:space="preserve">Таким образом, проверкой установлено неэффективное распоряжение и управление муниципальным имуществом, переданным </w:t>
      </w:r>
      <w:r w:rsidRPr="00F651C1">
        <w:rPr>
          <w:rFonts w:eastAsia="Times New Roman" w:cs="Times New Roman"/>
          <w:sz w:val="20"/>
          <w:szCs w:val="20"/>
        </w:rPr>
        <w:t xml:space="preserve">из государственной собственности Краснодарского края в муниципальную собственность муниципального образования город Горячий Ключ на безвозмездной основе, в соответствии с </w:t>
      </w:r>
      <w:r w:rsidRPr="003B010E">
        <w:rPr>
          <w:rFonts w:eastAsia="Times New Roman" w:cs="Times New Roman"/>
          <w:sz w:val="20"/>
          <w:szCs w:val="20"/>
        </w:rPr>
        <w:t>постановлением № 1332-П</w:t>
      </w:r>
      <w:r w:rsidR="00A50D9D" w:rsidRPr="003B010E">
        <w:rPr>
          <w:rFonts w:cs="Times New Roman"/>
          <w:sz w:val="20"/>
          <w:szCs w:val="20"/>
        </w:rPr>
        <w:t>;</w:t>
      </w:r>
    </w:p>
    <w:p w14:paraId="3589F31E" w14:textId="2563A714" w:rsidR="003B010E" w:rsidRPr="003B010E" w:rsidRDefault="003B010E" w:rsidP="003B010E">
      <w:pPr>
        <w:pStyle w:val="a6"/>
        <w:numPr>
          <w:ilvl w:val="0"/>
          <w:numId w:val="11"/>
        </w:numPr>
        <w:ind w:left="284" w:firstLine="0"/>
        <w:jc w:val="both"/>
        <w:rPr>
          <w:rFonts w:cs="Times New Roman"/>
          <w:sz w:val="20"/>
          <w:szCs w:val="20"/>
        </w:rPr>
      </w:pPr>
      <w:r w:rsidRPr="003B010E">
        <w:rPr>
          <w:rFonts w:eastAsia="Times New Roman" w:cs="Times New Roman"/>
          <w:sz w:val="20"/>
          <w:szCs w:val="20"/>
          <w:lang w:eastAsia="ru-RU"/>
        </w:rPr>
        <w:t xml:space="preserve">установлены факты </w:t>
      </w:r>
      <w:r w:rsidRPr="003B010E">
        <w:rPr>
          <w:rFonts w:eastAsia="Times New Roman" w:cs="Times New Roman"/>
          <w:sz w:val="20"/>
          <w:szCs w:val="20"/>
          <w:lang w:eastAsia="ru-RU"/>
        </w:rPr>
        <w:t>неэффективно</w:t>
      </w:r>
      <w:r w:rsidRPr="003B010E">
        <w:rPr>
          <w:rFonts w:eastAsia="Times New Roman" w:cs="Times New Roman"/>
          <w:sz w:val="20"/>
          <w:szCs w:val="20"/>
          <w:lang w:eastAsia="ru-RU"/>
        </w:rPr>
        <w:t>го</w:t>
      </w:r>
      <w:r w:rsidRPr="003B010E">
        <w:rPr>
          <w:rFonts w:eastAsia="Times New Roman" w:cs="Times New Roman"/>
          <w:sz w:val="20"/>
          <w:szCs w:val="20"/>
          <w:lang w:eastAsia="ru-RU"/>
        </w:rPr>
        <w:t xml:space="preserve"> использовани</w:t>
      </w:r>
      <w:r w:rsidRPr="003B010E">
        <w:rPr>
          <w:rFonts w:eastAsia="Times New Roman" w:cs="Times New Roman"/>
          <w:sz w:val="20"/>
          <w:szCs w:val="20"/>
          <w:lang w:eastAsia="ru-RU"/>
        </w:rPr>
        <w:t>я</w:t>
      </w:r>
      <w:r w:rsidRPr="003B010E">
        <w:rPr>
          <w:rFonts w:eastAsia="Times New Roman" w:cs="Times New Roman"/>
          <w:sz w:val="20"/>
          <w:szCs w:val="20"/>
          <w:lang w:eastAsia="ru-RU"/>
        </w:rPr>
        <w:t xml:space="preserve"> муниципального имущества</w:t>
      </w:r>
      <w:r w:rsidRPr="003B010E">
        <w:rPr>
          <w:rFonts w:eastAsia="Times New Roman" w:cs="Times New Roman"/>
          <w:sz w:val="20"/>
          <w:szCs w:val="20"/>
          <w:lang w:eastAsia="ru-RU"/>
        </w:rPr>
        <w:t xml:space="preserve"> в МБДОУ д/с № 11;</w:t>
      </w:r>
    </w:p>
    <w:p w14:paraId="6D653181" w14:textId="532BCD67" w:rsidR="006F3A1F" w:rsidRPr="00CE4707" w:rsidRDefault="00CE4707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CE4707">
        <w:rPr>
          <w:rFonts w:eastAsia="Times New Roman" w:cs="Times New Roman"/>
          <w:sz w:val="20"/>
          <w:szCs w:val="20"/>
          <w:lang w:eastAsia="ar-SA"/>
        </w:rPr>
        <w:t xml:space="preserve">нарушения </w:t>
      </w:r>
      <w:r w:rsidRPr="00CE4707">
        <w:rPr>
          <w:rFonts w:eastAsia="Times New Roman" w:cs="Times New Roman"/>
          <w:sz w:val="20"/>
          <w:szCs w:val="20"/>
          <w:lang w:eastAsia="ar-SA"/>
        </w:rPr>
        <w:t xml:space="preserve">в части управления и распоряжения муниципальным имуществом, свидетельствуют о недостаточном контроле и исполнении полномочий в рамках своей компетенции, как органа по управлению </w:t>
      </w:r>
      <w:r w:rsidRPr="00CE4707">
        <w:rPr>
          <w:rFonts w:eastAsia="Times New Roman" w:cs="Times New Roman"/>
          <w:sz w:val="20"/>
          <w:szCs w:val="20"/>
          <w:lang w:eastAsia="ru-RU"/>
        </w:rPr>
        <w:t>муниципальным имуществом (УИЗО АМО ГК), так и отраслевого (функционального) органа - ГРБС (в зависимости от подведомственности муниципального учреждения), а также балансодержателей</w:t>
      </w:r>
      <w:r w:rsidR="00C04B4D">
        <w:rPr>
          <w:rFonts w:cs="Times New Roman"/>
          <w:sz w:val="20"/>
          <w:szCs w:val="20"/>
        </w:rPr>
        <w:t>.</w:t>
      </w:r>
    </w:p>
    <w:p w14:paraId="6D9E97E6" w14:textId="0FD5BDD3" w:rsidR="007244FA" w:rsidRDefault="00A969EA" w:rsidP="002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969EA">
        <w:rPr>
          <w:rFonts w:ascii="Times New Roman" w:hAnsi="Times New Roman" w:cs="Times New Roman"/>
          <w:sz w:val="20"/>
          <w:szCs w:val="20"/>
        </w:rPr>
        <w:t>П</w:t>
      </w:r>
      <w:r w:rsidR="007244FA" w:rsidRPr="00A969EA">
        <w:rPr>
          <w:rFonts w:ascii="Times New Roman" w:hAnsi="Times New Roman" w:cs="Times New Roman"/>
          <w:sz w:val="20"/>
          <w:szCs w:val="20"/>
        </w:rPr>
        <w:t xml:space="preserve">о результатам </w:t>
      </w:r>
      <w:r w:rsidRPr="00A969EA">
        <w:rPr>
          <w:rFonts w:ascii="Times New Roman" w:hAnsi="Times New Roman" w:cs="Times New Roman"/>
          <w:sz w:val="20"/>
          <w:szCs w:val="20"/>
        </w:rPr>
        <w:t>экспертно-аналитического</w:t>
      </w:r>
      <w:r w:rsidR="007244FA" w:rsidRPr="00A969EA">
        <w:rPr>
          <w:rFonts w:ascii="Times New Roman" w:hAnsi="Times New Roman" w:cs="Times New Roman"/>
          <w:sz w:val="20"/>
          <w:szCs w:val="20"/>
        </w:rPr>
        <w:t xml:space="preserve"> </w:t>
      </w:r>
      <w:r w:rsidR="00BE50F2" w:rsidRPr="00A969EA">
        <w:rPr>
          <w:rFonts w:ascii="Times New Roman" w:hAnsi="Times New Roman" w:cs="Times New Roman"/>
          <w:sz w:val="20"/>
          <w:szCs w:val="20"/>
        </w:rPr>
        <w:t xml:space="preserve">мероприятия </w:t>
      </w:r>
      <w:r w:rsidRPr="00A969EA">
        <w:rPr>
          <w:rFonts w:ascii="Times New Roman" w:eastAsia="Times New Roman" w:hAnsi="Times New Roman" w:cs="Times New Roman"/>
          <w:sz w:val="20"/>
          <w:szCs w:val="20"/>
        </w:rPr>
        <w:t>Контрольно-счетной палатой направлены заключения и 4 представления</w:t>
      </w:r>
      <w:r w:rsidR="00C04B4D">
        <w:rPr>
          <w:rFonts w:ascii="Times New Roman" w:eastAsia="Times New Roman" w:hAnsi="Times New Roman" w:cs="Times New Roman"/>
          <w:sz w:val="20"/>
          <w:szCs w:val="20"/>
        </w:rPr>
        <w:t xml:space="preserve"> объектам контроля</w:t>
      </w:r>
      <w:r w:rsidRPr="00A969EA">
        <w:rPr>
          <w:rFonts w:ascii="Times New Roman" w:eastAsia="Times New Roman" w:hAnsi="Times New Roman" w:cs="Times New Roman"/>
          <w:sz w:val="20"/>
          <w:szCs w:val="20"/>
        </w:rPr>
        <w:t xml:space="preserve">: 1 в адрес заместителя начальника </w:t>
      </w:r>
      <w:r w:rsidRPr="00A969EA">
        <w:rPr>
          <w:rFonts w:ascii="Times New Roman" w:eastAsia="Times New Roman" w:hAnsi="Times New Roman" w:cs="Times New Roman"/>
          <w:color w:val="000000"/>
          <w:sz w:val="20"/>
          <w:szCs w:val="20"/>
        </w:rPr>
        <w:t>управления имущественных и земельных отношений администрации муниципального образования муниципальный округ город Горячий Ключ Краснодарского края</w:t>
      </w:r>
      <w:r w:rsidRPr="00A969E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</w:t>
      </w:r>
      <w:r w:rsidRPr="00A969EA">
        <w:rPr>
          <w:rFonts w:ascii="Times New Roman" w:eastAsia="Times New Roman" w:hAnsi="Times New Roman" w:cs="Times New Roman"/>
          <w:bCs/>
          <w:sz w:val="20"/>
          <w:szCs w:val="20"/>
        </w:rPr>
        <w:t xml:space="preserve">  1 директору </w:t>
      </w:r>
      <w:r w:rsidRPr="00A969E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муниципального бюджетного учреждения муниципального образования муниципальный округ город Горячий Ключ Краснодарского края «Творческое объединение «Перекресток»</w:t>
      </w:r>
      <w:r w:rsidRPr="00A969EA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, 1 заведующей </w:t>
      </w:r>
      <w:r w:rsidRPr="00A969E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муниципальным бюджетным дошкольным образовательным учреждением муниципального образования муниципальный</w:t>
      </w:r>
      <w:proofErr w:type="gramEnd"/>
      <w:r w:rsidRPr="00A969E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округ город Горячий Ключ Краснодарского края «Детский сад № 11», 1 начальнику </w:t>
      </w:r>
      <w:r w:rsidRPr="00A969EA">
        <w:rPr>
          <w:rFonts w:ascii="Times New Roman" w:eastAsia="Times New Roman" w:hAnsi="Times New Roman" w:cs="Times New Roman"/>
          <w:bCs/>
          <w:spacing w:val="4"/>
          <w:sz w:val="20"/>
          <w:szCs w:val="20"/>
        </w:rPr>
        <w:t>управления образования администрации муниципального образова</w:t>
      </w:r>
      <w:bookmarkStart w:id="0" w:name="_GoBack"/>
      <w:bookmarkEnd w:id="0"/>
      <w:r w:rsidRPr="00A969EA">
        <w:rPr>
          <w:rFonts w:ascii="Times New Roman" w:eastAsia="Times New Roman" w:hAnsi="Times New Roman" w:cs="Times New Roman"/>
          <w:bCs/>
          <w:spacing w:val="4"/>
          <w:sz w:val="20"/>
          <w:szCs w:val="20"/>
        </w:rPr>
        <w:t>ния муниципальный округ город Горячий Ключ Краснодарского края</w:t>
      </w:r>
      <w:r w:rsidRPr="00A969EA">
        <w:rPr>
          <w:rFonts w:ascii="Times New Roman" w:eastAsia="Times New Roman" w:hAnsi="Times New Roman" w:cs="Times New Roman"/>
          <w:sz w:val="20"/>
          <w:szCs w:val="20"/>
        </w:rPr>
        <w:t>.</w:t>
      </w:r>
      <w:r w:rsidR="007244FA" w:rsidRPr="00667613">
        <w:rPr>
          <w:rFonts w:ascii="Times New Roman" w:hAnsi="Times New Roman" w:cs="Times New Roman"/>
          <w:sz w:val="20"/>
          <w:szCs w:val="20"/>
        </w:rPr>
        <w:t xml:space="preserve"> </w:t>
      </w:r>
      <w:r w:rsidR="007244FA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83652C1" w14:textId="58F4E8AB" w:rsidR="007244FA" w:rsidRPr="00FC1123" w:rsidRDefault="007244FA" w:rsidP="007244F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</w:rPr>
      </w:pPr>
      <w:r w:rsidRPr="00FC1123">
        <w:rPr>
          <w:rFonts w:ascii="Times New Roman" w:hAnsi="Times New Roman" w:cs="Times New Roman"/>
          <w:bCs/>
          <w:sz w:val="20"/>
        </w:rPr>
        <w:t xml:space="preserve">Отчет о результатах </w:t>
      </w:r>
      <w:r w:rsidR="002542D6">
        <w:rPr>
          <w:rFonts w:ascii="Times New Roman" w:hAnsi="Times New Roman" w:cs="Times New Roman"/>
          <w:bCs/>
          <w:sz w:val="20"/>
        </w:rPr>
        <w:t>экспертно-аналитического</w:t>
      </w:r>
      <w:r w:rsidRPr="00FC1123">
        <w:rPr>
          <w:rFonts w:ascii="Times New Roman" w:hAnsi="Times New Roman" w:cs="Times New Roman"/>
          <w:bCs/>
          <w:sz w:val="20"/>
        </w:rPr>
        <w:t xml:space="preserve"> мероприятия направлен </w:t>
      </w:r>
      <w:r w:rsidR="006A77C1" w:rsidRPr="00FC1123">
        <w:rPr>
          <w:rFonts w:ascii="Times New Roman" w:hAnsi="Times New Roman" w:cs="Times New Roman"/>
          <w:bCs/>
          <w:sz w:val="20"/>
        </w:rPr>
        <w:t xml:space="preserve">в Совет муниципального образования </w:t>
      </w:r>
      <w:r w:rsidR="000F2CBF">
        <w:rPr>
          <w:rFonts w:ascii="Times New Roman" w:hAnsi="Times New Roman" w:cs="Times New Roman"/>
          <w:bCs/>
          <w:sz w:val="20"/>
        </w:rPr>
        <w:t xml:space="preserve">муниципальный округ </w:t>
      </w:r>
      <w:r w:rsidR="006A77C1" w:rsidRPr="00FC1123">
        <w:rPr>
          <w:rFonts w:ascii="Times New Roman" w:hAnsi="Times New Roman" w:cs="Times New Roman"/>
          <w:bCs/>
          <w:sz w:val="20"/>
        </w:rPr>
        <w:t>город Горячий Ключ</w:t>
      </w:r>
      <w:r w:rsidR="000F2CBF">
        <w:rPr>
          <w:rFonts w:ascii="Times New Roman" w:hAnsi="Times New Roman" w:cs="Times New Roman"/>
          <w:bCs/>
          <w:sz w:val="20"/>
        </w:rPr>
        <w:t xml:space="preserve"> Краснодарского края</w:t>
      </w:r>
      <w:r w:rsidR="006A77C1" w:rsidRPr="00FC1123">
        <w:rPr>
          <w:rFonts w:ascii="Times New Roman" w:hAnsi="Times New Roman" w:cs="Times New Roman"/>
          <w:bCs/>
          <w:sz w:val="20"/>
        </w:rPr>
        <w:t xml:space="preserve"> </w:t>
      </w:r>
      <w:r w:rsidR="006A77C1">
        <w:rPr>
          <w:rFonts w:ascii="Times New Roman" w:hAnsi="Times New Roman" w:cs="Times New Roman"/>
          <w:bCs/>
          <w:sz w:val="20"/>
        </w:rPr>
        <w:t xml:space="preserve">и </w:t>
      </w:r>
      <w:r w:rsidRPr="00FC1123">
        <w:rPr>
          <w:rFonts w:ascii="Times New Roman" w:hAnsi="Times New Roman" w:cs="Times New Roman"/>
          <w:bCs/>
          <w:sz w:val="20"/>
        </w:rPr>
        <w:t xml:space="preserve">главе муниципального образования </w:t>
      </w:r>
      <w:r w:rsidR="000F2CBF">
        <w:rPr>
          <w:rFonts w:ascii="Times New Roman" w:hAnsi="Times New Roman" w:cs="Times New Roman"/>
          <w:bCs/>
          <w:sz w:val="20"/>
        </w:rPr>
        <w:t>муниципальный округ город</w:t>
      </w:r>
      <w:r w:rsidRPr="00FC1123">
        <w:rPr>
          <w:rFonts w:ascii="Times New Roman" w:hAnsi="Times New Roman" w:cs="Times New Roman"/>
          <w:bCs/>
          <w:sz w:val="20"/>
        </w:rPr>
        <w:t xml:space="preserve"> Горячий Ключ</w:t>
      </w:r>
      <w:r w:rsidR="000F2CBF">
        <w:rPr>
          <w:rFonts w:ascii="Times New Roman" w:hAnsi="Times New Roman" w:cs="Times New Roman"/>
          <w:bCs/>
          <w:sz w:val="20"/>
        </w:rPr>
        <w:t xml:space="preserve"> Краснодарского края</w:t>
      </w:r>
      <w:r w:rsidRPr="00FC1123">
        <w:rPr>
          <w:rFonts w:ascii="Times New Roman" w:hAnsi="Times New Roman" w:cs="Times New Roman"/>
          <w:bCs/>
          <w:sz w:val="20"/>
        </w:rPr>
        <w:t>.</w:t>
      </w:r>
    </w:p>
    <w:p w14:paraId="70896F5D" w14:textId="7131C3D1" w:rsidR="006F3A1F" w:rsidRDefault="003274FB" w:rsidP="003274FB">
      <w:pPr>
        <w:pStyle w:val="a6"/>
        <w:ind w:left="142"/>
        <w:jc w:val="both"/>
        <w:rPr>
          <w:bCs/>
          <w:sz w:val="20"/>
        </w:rPr>
      </w:pPr>
      <w:r>
        <w:rPr>
          <w:bCs/>
          <w:sz w:val="20"/>
        </w:rPr>
        <w:tab/>
        <w:t xml:space="preserve">Материалы по результатам </w:t>
      </w:r>
      <w:r w:rsidR="002542D6">
        <w:rPr>
          <w:bCs/>
          <w:sz w:val="20"/>
        </w:rPr>
        <w:t>экспертно-аналитического</w:t>
      </w:r>
      <w:r>
        <w:rPr>
          <w:bCs/>
          <w:sz w:val="20"/>
        </w:rPr>
        <w:t xml:space="preserve"> мероприятия направлены в прокуратуру города Горячий Ключ</w:t>
      </w:r>
      <w:r w:rsidR="006A77C1">
        <w:rPr>
          <w:bCs/>
          <w:sz w:val="20"/>
        </w:rPr>
        <w:t xml:space="preserve"> и правоохранительные </w:t>
      </w:r>
      <w:r w:rsidR="00F12DE6">
        <w:rPr>
          <w:bCs/>
          <w:sz w:val="20"/>
        </w:rPr>
        <w:t>органы г. Горячий Ключ</w:t>
      </w:r>
      <w:r>
        <w:rPr>
          <w:bCs/>
          <w:sz w:val="20"/>
        </w:rPr>
        <w:t>.</w:t>
      </w:r>
    </w:p>
    <w:p w14:paraId="6E536EC5" w14:textId="164DF38F" w:rsidR="00B07759" w:rsidRPr="00B07759" w:rsidRDefault="00B07759" w:rsidP="00B07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B07759">
        <w:rPr>
          <w:rStyle w:val="ab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lastRenderedPageBreak/>
        <w:t>По результатам рассмотрения</w:t>
      </w:r>
      <w:r w:rsidRPr="00B0775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2542D6">
        <w:rPr>
          <w:rFonts w:ascii="Times New Roman" w:hAnsi="Times New Roman" w:cs="Times New Roman"/>
          <w:sz w:val="20"/>
          <w:szCs w:val="20"/>
          <w:shd w:val="clear" w:color="auto" w:fill="FFFFFF"/>
        </w:rPr>
        <w:t>заключения</w:t>
      </w:r>
      <w:r w:rsidRPr="00B077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 представлени</w:t>
      </w:r>
      <w:r w:rsidR="002542D6">
        <w:rPr>
          <w:rFonts w:ascii="Times New Roman" w:hAnsi="Times New Roman" w:cs="Times New Roman"/>
          <w:sz w:val="20"/>
          <w:szCs w:val="20"/>
          <w:shd w:val="clear" w:color="auto" w:fill="FFFFFF"/>
        </w:rPr>
        <w:t>й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B07759">
        <w:rPr>
          <w:rFonts w:ascii="Times New Roman" w:hAnsi="Times New Roman" w:cs="Times New Roman"/>
          <w:sz w:val="20"/>
          <w:szCs w:val="20"/>
          <w:shd w:val="clear" w:color="auto" w:fill="FFFFFF"/>
        </w:rPr>
        <w:t>нарушения устранены, замечания приняты к сведению.</w:t>
      </w:r>
      <w:r w:rsidRPr="00B07759">
        <w:rPr>
          <w:rFonts w:ascii="Times New Roman" w:hAnsi="Times New Roman" w:cs="Times New Roman"/>
          <w:sz w:val="20"/>
          <w:szCs w:val="20"/>
        </w:rPr>
        <w:t xml:space="preserve"> О принятых мерах по устранению выявленных нарушений и недостатков </w:t>
      </w:r>
      <w:r w:rsidR="002542D6">
        <w:rPr>
          <w:rFonts w:ascii="Times New Roman" w:hAnsi="Times New Roman" w:cs="Times New Roman"/>
          <w:sz w:val="20"/>
          <w:szCs w:val="20"/>
        </w:rPr>
        <w:t xml:space="preserve">всеми объектами контроля </w:t>
      </w:r>
      <w:r w:rsidRPr="00B07759">
        <w:rPr>
          <w:rFonts w:ascii="Times New Roman" w:hAnsi="Times New Roman" w:cs="Times New Roman"/>
          <w:sz w:val="20"/>
          <w:szCs w:val="20"/>
        </w:rPr>
        <w:t>представлена информация в установленный срок.</w:t>
      </w:r>
    </w:p>
    <w:p w14:paraId="5C55A123" w14:textId="03084D48" w:rsidR="00690248" w:rsidRDefault="003274FB" w:rsidP="00B07759">
      <w:pPr>
        <w:pStyle w:val="a6"/>
        <w:ind w:left="0" w:firstLine="709"/>
        <w:jc w:val="both"/>
        <w:rPr>
          <w:bCs/>
          <w:sz w:val="20"/>
        </w:rPr>
      </w:pPr>
      <w:r>
        <w:rPr>
          <w:bCs/>
          <w:sz w:val="20"/>
        </w:rPr>
        <w:t xml:space="preserve"> </w:t>
      </w:r>
    </w:p>
    <w:sectPr w:rsidR="00690248" w:rsidSect="00B57531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E3"/>
    <w:multiLevelType w:val="hybridMultilevel"/>
    <w:tmpl w:val="F05CC052"/>
    <w:lvl w:ilvl="0" w:tplc="8174B08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C714386"/>
    <w:multiLevelType w:val="hybridMultilevel"/>
    <w:tmpl w:val="6DDE5556"/>
    <w:lvl w:ilvl="0" w:tplc="33047B8C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4360C"/>
    <w:multiLevelType w:val="hybridMultilevel"/>
    <w:tmpl w:val="993C16D8"/>
    <w:lvl w:ilvl="0" w:tplc="C03C76B8">
      <w:start w:val="1"/>
      <w:numFmt w:val="decimal"/>
      <w:lvlText w:val="%1."/>
      <w:lvlJc w:val="left"/>
      <w:pPr>
        <w:ind w:left="1871" w:hanging="102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2D443DFA"/>
    <w:multiLevelType w:val="hybridMultilevel"/>
    <w:tmpl w:val="18086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482DC2"/>
    <w:multiLevelType w:val="hybridMultilevel"/>
    <w:tmpl w:val="6A3627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D11917"/>
    <w:multiLevelType w:val="hybridMultilevel"/>
    <w:tmpl w:val="6006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B482D"/>
    <w:multiLevelType w:val="hybridMultilevel"/>
    <w:tmpl w:val="35D44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EB7309"/>
    <w:multiLevelType w:val="hybridMultilevel"/>
    <w:tmpl w:val="F0D49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8D7EE4"/>
    <w:multiLevelType w:val="hybridMultilevel"/>
    <w:tmpl w:val="66589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9037A"/>
    <w:multiLevelType w:val="hybridMultilevel"/>
    <w:tmpl w:val="1C6A6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72131"/>
    <w:multiLevelType w:val="hybridMultilevel"/>
    <w:tmpl w:val="4D58BFBA"/>
    <w:lvl w:ilvl="0" w:tplc="C874B774">
      <w:start w:val="1"/>
      <w:numFmt w:val="decimal"/>
      <w:lvlText w:val="%1."/>
      <w:lvlJc w:val="left"/>
      <w:pPr>
        <w:ind w:left="71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475"/>
    <w:rsid w:val="00064314"/>
    <w:rsid w:val="00076F0A"/>
    <w:rsid w:val="00081563"/>
    <w:rsid w:val="00086486"/>
    <w:rsid w:val="00086BBA"/>
    <w:rsid w:val="000A6B90"/>
    <w:rsid w:val="000D28B2"/>
    <w:rsid w:val="000D6FD7"/>
    <w:rsid w:val="000F2CBF"/>
    <w:rsid w:val="00103751"/>
    <w:rsid w:val="00156DE9"/>
    <w:rsid w:val="00176F51"/>
    <w:rsid w:val="00196199"/>
    <w:rsid w:val="001A7D87"/>
    <w:rsid w:val="001C5422"/>
    <w:rsid w:val="001D167A"/>
    <w:rsid w:val="001F7E82"/>
    <w:rsid w:val="00200EA4"/>
    <w:rsid w:val="00211467"/>
    <w:rsid w:val="00220CFC"/>
    <w:rsid w:val="0023510F"/>
    <w:rsid w:val="002535DD"/>
    <w:rsid w:val="002542D6"/>
    <w:rsid w:val="00254E2B"/>
    <w:rsid w:val="00271481"/>
    <w:rsid w:val="00276ECF"/>
    <w:rsid w:val="00291398"/>
    <w:rsid w:val="002D3CA1"/>
    <w:rsid w:val="002D787F"/>
    <w:rsid w:val="002E0BA8"/>
    <w:rsid w:val="002E76A6"/>
    <w:rsid w:val="003274FB"/>
    <w:rsid w:val="00345FCA"/>
    <w:rsid w:val="00357A29"/>
    <w:rsid w:val="003B010E"/>
    <w:rsid w:val="003D3119"/>
    <w:rsid w:val="003D3A6B"/>
    <w:rsid w:val="003D45B0"/>
    <w:rsid w:val="003F13C7"/>
    <w:rsid w:val="00416C3A"/>
    <w:rsid w:val="004352FF"/>
    <w:rsid w:val="00441DCC"/>
    <w:rsid w:val="00442F4C"/>
    <w:rsid w:val="00473B5F"/>
    <w:rsid w:val="00527538"/>
    <w:rsid w:val="00542418"/>
    <w:rsid w:val="00575ACB"/>
    <w:rsid w:val="00581B66"/>
    <w:rsid w:val="005831DA"/>
    <w:rsid w:val="005F7771"/>
    <w:rsid w:val="00610777"/>
    <w:rsid w:val="00623F94"/>
    <w:rsid w:val="00687FF1"/>
    <w:rsid w:val="00690248"/>
    <w:rsid w:val="006A77C1"/>
    <w:rsid w:val="006A7916"/>
    <w:rsid w:val="006A7990"/>
    <w:rsid w:val="006E3EF0"/>
    <w:rsid w:val="006E46BD"/>
    <w:rsid w:val="006F3A1F"/>
    <w:rsid w:val="0070375D"/>
    <w:rsid w:val="007164F2"/>
    <w:rsid w:val="007244FA"/>
    <w:rsid w:val="0075492E"/>
    <w:rsid w:val="00760A42"/>
    <w:rsid w:val="007620AD"/>
    <w:rsid w:val="00773047"/>
    <w:rsid w:val="00777ED2"/>
    <w:rsid w:val="007823DA"/>
    <w:rsid w:val="00786F49"/>
    <w:rsid w:val="007C5C5A"/>
    <w:rsid w:val="0080239A"/>
    <w:rsid w:val="008255D0"/>
    <w:rsid w:val="008A42F2"/>
    <w:rsid w:val="008A5ED1"/>
    <w:rsid w:val="008C5DBF"/>
    <w:rsid w:val="00907DC6"/>
    <w:rsid w:val="00925BFC"/>
    <w:rsid w:val="00955337"/>
    <w:rsid w:val="00982165"/>
    <w:rsid w:val="00994657"/>
    <w:rsid w:val="00995E09"/>
    <w:rsid w:val="009C67F9"/>
    <w:rsid w:val="009F014C"/>
    <w:rsid w:val="00A15C09"/>
    <w:rsid w:val="00A2040B"/>
    <w:rsid w:val="00A50D9D"/>
    <w:rsid w:val="00A87EBB"/>
    <w:rsid w:val="00A969EA"/>
    <w:rsid w:val="00AD464B"/>
    <w:rsid w:val="00B03475"/>
    <w:rsid w:val="00B07759"/>
    <w:rsid w:val="00B3508C"/>
    <w:rsid w:val="00B57531"/>
    <w:rsid w:val="00B74E13"/>
    <w:rsid w:val="00BE50F2"/>
    <w:rsid w:val="00C04B4D"/>
    <w:rsid w:val="00C43F5D"/>
    <w:rsid w:val="00C441BC"/>
    <w:rsid w:val="00C8359F"/>
    <w:rsid w:val="00C96CCE"/>
    <w:rsid w:val="00CD4825"/>
    <w:rsid w:val="00CD564E"/>
    <w:rsid w:val="00CE4707"/>
    <w:rsid w:val="00D32F1A"/>
    <w:rsid w:val="00D46AAF"/>
    <w:rsid w:val="00D64D2D"/>
    <w:rsid w:val="00D8309C"/>
    <w:rsid w:val="00DB3204"/>
    <w:rsid w:val="00DC7679"/>
    <w:rsid w:val="00DD047E"/>
    <w:rsid w:val="00E360D7"/>
    <w:rsid w:val="00E41684"/>
    <w:rsid w:val="00E54371"/>
    <w:rsid w:val="00E629B4"/>
    <w:rsid w:val="00E807CC"/>
    <w:rsid w:val="00E8681E"/>
    <w:rsid w:val="00EC6350"/>
    <w:rsid w:val="00EE263D"/>
    <w:rsid w:val="00EF3BC8"/>
    <w:rsid w:val="00F02501"/>
    <w:rsid w:val="00F12DE6"/>
    <w:rsid w:val="00F236FB"/>
    <w:rsid w:val="00F50D15"/>
    <w:rsid w:val="00F55602"/>
    <w:rsid w:val="00F651C1"/>
    <w:rsid w:val="00F70E0F"/>
    <w:rsid w:val="00FA741C"/>
    <w:rsid w:val="00FB06B1"/>
    <w:rsid w:val="00FB5481"/>
    <w:rsid w:val="00FE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3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75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D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6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64D2D"/>
    <w:rPr>
      <w:rFonts w:cs="Times New Roman"/>
      <w:color w:val="008000"/>
    </w:rPr>
  </w:style>
  <w:style w:type="paragraph" w:styleId="a6">
    <w:name w:val="List Paragraph"/>
    <w:basedOn w:val="a"/>
    <w:uiPriority w:val="34"/>
    <w:qFormat/>
    <w:rsid w:val="00D64D2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FD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2535DD"/>
    <w:rPr>
      <w:color w:val="0000FF"/>
      <w:u w:val="single"/>
    </w:rPr>
  </w:style>
  <w:style w:type="paragraph" w:styleId="aa">
    <w:name w:val="No Spacing"/>
    <w:uiPriority w:val="1"/>
    <w:qFormat/>
    <w:rsid w:val="00E8681E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1"/>
    <w:basedOn w:val="a"/>
    <w:qFormat/>
    <w:rsid w:val="00E807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styleId="ab">
    <w:name w:val="Strong"/>
    <w:basedOn w:val="a0"/>
    <w:uiPriority w:val="22"/>
    <w:qFormat/>
    <w:rsid w:val="00B07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2E0D-8464-4922-AB3A-AAC09AF1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44</cp:revision>
  <cp:lastPrinted>2016-05-04T12:28:00Z</cp:lastPrinted>
  <dcterms:created xsi:type="dcterms:W3CDTF">2015-02-04T08:42:00Z</dcterms:created>
  <dcterms:modified xsi:type="dcterms:W3CDTF">2026-05-19T13:02:00Z</dcterms:modified>
</cp:coreProperties>
</file>