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AB" w:rsidRDefault="00501C20">
      <w:pPr>
        <w:spacing w:after="0"/>
        <w:ind w:left="567"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Тариф и нормы накопления Т</w:t>
      </w:r>
      <w:r w:rsidR="00950C82" w:rsidRPr="00950C82">
        <w:rPr>
          <w:rFonts w:cs="Times New Roman"/>
          <w:b/>
          <w:sz w:val="28"/>
          <w:szCs w:val="28"/>
        </w:rPr>
        <w:t>К</w:t>
      </w:r>
      <w:r>
        <w:rPr>
          <w:rFonts w:ascii="TimesNewRomanPSMT" w:hAnsi="TimesNewRomanPSMT" w:cs="TimesNewRomanPSMT"/>
          <w:b/>
          <w:sz w:val="28"/>
          <w:szCs w:val="28"/>
        </w:rPr>
        <w:t>О и КГМ</w:t>
      </w:r>
    </w:p>
    <w:p w:rsidR="00CD6EAB" w:rsidRDefault="00CD6EAB">
      <w:pPr>
        <w:spacing w:after="0"/>
        <w:ind w:left="567"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86"/>
        <w:gridCol w:w="1481"/>
        <w:gridCol w:w="2194"/>
        <w:gridCol w:w="2126"/>
        <w:gridCol w:w="2411"/>
        <w:gridCol w:w="3401"/>
      </w:tblGrid>
      <w:tr w:rsidR="00CD6EAB">
        <w:trPr>
          <w:trHeight w:val="960"/>
        </w:trPr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Вид услуги</w:t>
            </w:r>
          </w:p>
        </w:tc>
        <w:tc>
          <w:tcPr>
            <w:tcW w:w="14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432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Стоимость услуги, руб.</w:t>
            </w:r>
          </w:p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 xml:space="preserve">(с 01 </w:t>
            </w:r>
            <w:r w:rsidR="009A19D2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октяб</w:t>
            </w:r>
            <w:r w:rsidR="00D04378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р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я 202</w:t>
            </w:r>
            <w:r w:rsidR="00D04378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 xml:space="preserve"> года</w:t>
            </w:r>
          </w:p>
          <w:p w:rsidR="00CD6EAB" w:rsidRDefault="004F0362" w:rsidP="009A19D2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по 3</w:t>
            </w:r>
            <w:r w:rsidR="009A19D2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1</w:t>
            </w:r>
            <w:r w:rsidR="00A74AFB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 xml:space="preserve"> </w:t>
            </w:r>
            <w:r w:rsidR="009A19D2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дека</w:t>
            </w:r>
            <w:r w:rsidR="00A74AFB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бр</w:t>
            </w:r>
            <w:r w:rsidR="00501C20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я 202</w:t>
            </w:r>
            <w:r w:rsidR="00D04378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6</w:t>
            </w:r>
            <w:r w:rsidR="00501C20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 xml:space="preserve"> года)</w:t>
            </w:r>
          </w:p>
        </w:tc>
        <w:tc>
          <w:tcPr>
            <w:tcW w:w="24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 снабжающей организации</w:t>
            </w:r>
          </w:p>
        </w:tc>
        <w:tc>
          <w:tcPr>
            <w:tcW w:w="34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Нормативно-правовой акт</w:t>
            </w:r>
          </w:p>
        </w:tc>
      </w:tr>
      <w:tr w:rsidR="00CD6EAB">
        <w:trPr>
          <w:trHeight w:val="1020"/>
        </w:trPr>
        <w:tc>
          <w:tcPr>
            <w:tcW w:w="3285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Сбор и транспортирование ТКО (город)</w:t>
            </w:r>
          </w:p>
        </w:tc>
        <w:tc>
          <w:tcPr>
            <w:tcW w:w="1481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CD6EAB">
            <w:pPr>
              <w:spacing w:after="0"/>
              <w:rPr>
                <w:color w:val="FF0000"/>
              </w:rPr>
            </w:pPr>
          </w:p>
        </w:tc>
        <w:tc>
          <w:tcPr>
            <w:tcW w:w="432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D6EAB" w:rsidRPr="009A19D2" w:rsidRDefault="00501C20" w:rsidP="009A19D2">
            <w:pPr>
              <w:spacing w:after="0"/>
              <w:rPr>
                <w:color w:val="FF0000"/>
              </w:rPr>
            </w:pPr>
            <w:r w:rsidRPr="009A19D2">
              <w:rPr>
                <w:rFonts w:eastAsia="Times New Roman" w:cs="Times New Roman"/>
                <w:szCs w:val="24"/>
                <w:lang w:eastAsia="ru-RU"/>
              </w:rPr>
              <w:t xml:space="preserve">Тариф за 1 куб. м сбора </w:t>
            </w:r>
            <w:r w:rsidRPr="009A19D2">
              <w:rPr>
                <w:rFonts w:eastAsia="Times New Roman" w:cs="Times New Roman"/>
                <w:szCs w:val="24"/>
                <w:lang w:eastAsia="ru-RU"/>
              </w:rPr>
              <w:br/>
              <w:t xml:space="preserve">и вывоза ТКО и КГМ – </w:t>
            </w:r>
            <w:r w:rsidRPr="009A19D2">
              <w:rPr>
                <w:rFonts w:eastAsia="Times New Roman" w:cs="Times New Roman"/>
                <w:szCs w:val="24"/>
                <w:lang w:eastAsia="ru-RU"/>
              </w:rPr>
              <w:br/>
            </w:r>
            <w:r w:rsidR="009A19D2" w:rsidRPr="009A19D2">
              <w:rPr>
                <w:rFonts w:eastAsia="Times New Roman" w:cs="Times New Roman"/>
                <w:szCs w:val="24"/>
                <w:lang w:eastAsia="ru-RU"/>
              </w:rPr>
              <w:t>642,68</w:t>
            </w:r>
            <w:r w:rsidRPr="009A19D2">
              <w:rPr>
                <w:rFonts w:eastAsia="Times New Roman" w:cs="Times New Roman"/>
                <w:szCs w:val="24"/>
                <w:lang w:eastAsia="ru-RU"/>
              </w:rPr>
              <w:t xml:space="preserve"> руб.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АО "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Крайжилкомресурс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"</w:t>
            </w:r>
          </w:p>
        </w:tc>
        <w:tc>
          <w:tcPr>
            <w:tcW w:w="3401" w:type="dxa"/>
            <w:vMerge w:val="restart"/>
            <w:tcBorders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6A48CE" w:rsidRDefault="00501C20" w:rsidP="00B03B3D">
            <w:pPr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Приказ департамента государственного регулирования тарифов Краснодарского края</w:t>
            </w:r>
            <w:r>
              <w:rPr>
                <w:rFonts w:eastAsia="Times New Roman" w:cs="Times New Roman"/>
                <w:szCs w:val="24"/>
                <w:lang w:eastAsia="ru-RU"/>
              </w:rPr>
              <w:br/>
            </w:r>
            <w:r w:rsidRPr="00B03B3D">
              <w:rPr>
                <w:rFonts w:eastAsia="Times New Roman" w:cs="Times New Roman"/>
                <w:szCs w:val="24"/>
                <w:lang w:eastAsia="ru-RU"/>
              </w:rPr>
              <w:t xml:space="preserve">от </w:t>
            </w:r>
            <w:r w:rsidR="00B03B3D" w:rsidRPr="00B03B3D">
              <w:rPr>
                <w:rFonts w:eastAsia="Times New Roman" w:cs="Times New Roman"/>
                <w:szCs w:val="24"/>
                <w:lang w:eastAsia="ru-RU"/>
              </w:rPr>
              <w:t>19</w:t>
            </w:r>
            <w:r w:rsidR="004F0362" w:rsidRPr="00B03B3D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B03B3D">
              <w:rPr>
                <w:rFonts w:eastAsia="Times New Roman" w:cs="Times New Roman"/>
                <w:szCs w:val="24"/>
                <w:lang w:eastAsia="ru-RU"/>
              </w:rPr>
              <w:t>12.202</w:t>
            </w:r>
            <w:r w:rsidR="00B03B3D" w:rsidRPr="00B03B3D">
              <w:rPr>
                <w:rFonts w:eastAsia="Times New Roman" w:cs="Times New Roman"/>
                <w:szCs w:val="24"/>
                <w:lang w:eastAsia="ru-RU"/>
              </w:rPr>
              <w:t>5</w:t>
            </w:r>
            <w:r w:rsidRPr="00B03B3D">
              <w:rPr>
                <w:rFonts w:eastAsia="Times New Roman" w:cs="Times New Roman"/>
                <w:szCs w:val="24"/>
                <w:lang w:eastAsia="ru-RU"/>
              </w:rPr>
              <w:t xml:space="preserve"> № </w:t>
            </w:r>
            <w:r w:rsidR="00B03B3D" w:rsidRPr="00B03B3D">
              <w:rPr>
                <w:rFonts w:eastAsia="Times New Roman" w:cs="Times New Roman"/>
                <w:szCs w:val="24"/>
                <w:lang w:eastAsia="ru-RU"/>
              </w:rPr>
              <w:t>29</w:t>
            </w:r>
            <w:r w:rsidRPr="00B03B3D">
              <w:rPr>
                <w:rFonts w:eastAsia="Times New Roman" w:cs="Times New Roman"/>
                <w:szCs w:val="24"/>
                <w:lang w:eastAsia="ru-RU"/>
              </w:rPr>
              <w:t>/202</w:t>
            </w:r>
            <w:r w:rsidR="00B03B3D" w:rsidRPr="00B03B3D">
              <w:rPr>
                <w:rFonts w:eastAsia="Times New Roman" w:cs="Times New Roman"/>
                <w:szCs w:val="24"/>
                <w:lang w:eastAsia="ru-RU"/>
              </w:rPr>
              <w:t>5</w:t>
            </w:r>
            <w:r w:rsidRPr="00B03B3D">
              <w:rPr>
                <w:rFonts w:eastAsia="Times New Roman" w:cs="Times New Roman"/>
                <w:szCs w:val="24"/>
                <w:lang w:eastAsia="ru-RU"/>
              </w:rPr>
              <w:t xml:space="preserve">-ТКО;                                                                                                                   </w:t>
            </w:r>
            <w:r w:rsidRPr="00501C20">
              <w:rPr>
                <w:rFonts w:eastAsia="Times New Roman" w:cs="Times New Roman"/>
                <w:szCs w:val="24"/>
                <w:lang w:eastAsia="ru-RU"/>
              </w:rPr>
              <w:t>Постановление Главы администрации (Губернатора) Краснодарского края от</w:t>
            </w:r>
            <w:r w:rsidR="006A48CE">
              <w:t xml:space="preserve"> (ред. от 19.08.2019 № 528, 27.02.2024 № 85)</w:t>
            </w:r>
            <w:r w:rsidRPr="00501C20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CD6EAB" w:rsidRDefault="006A48CE" w:rsidP="006A48CE">
            <w:pPr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063AFD">
              <w:rPr>
                <w:rFonts w:eastAsia="Times New Roman" w:cs="Times New Roman"/>
                <w:szCs w:val="24"/>
                <w:lang w:eastAsia="ru-RU"/>
              </w:rPr>
              <w:t>17.03.2017</w:t>
            </w:r>
            <w:r w:rsidR="00501C20" w:rsidRPr="00063AFD">
              <w:rPr>
                <w:rFonts w:eastAsia="Times New Roman" w:cs="Times New Roman"/>
                <w:szCs w:val="24"/>
                <w:lang w:eastAsia="ru-RU"/>
              </w:rPr>
              <w:t xml:space="preserve"> № </w:t>
            </w:r>
            <w:r w:rsidRPr="00063AFD">
              <w:rPr>
                <w:rFonts w:eastAsia="Times New Roman" w:cs="Times New Roman"/>
                <w:szCs w:val="24"/>
                <w:lang w:eastAsia="ru-RU"/>
              </w:rPr>
              <w:t>175</w:t>
            </w:r>
          </w:p>
        </w:tc>
      </w:tr>
      <w:tr w:rsidR="00CD6EAB">
        <w:trPr>
          <w:trHeight w:val="1335"/>
        </w:trPr>
        <w:tc>
          <w:tcPr>
            <w:tcW w:w="3285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 w:colFirst="2" w:colLast="3"/>
          </w:p>
        </w:tc>
        <w:tc>
          <w:tcPr>
            <w:tcW w:w="14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6EAB" w:rsidRDefault="00501C20">
            <w:pPr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чел./мес.</w:t>
            </w:r>
          </w:p>
        </w:tc>
        <w:tc>
          <w:tcPr>
            <w:tcW w:w="2194" w:type="dxa"/>
            <w:tcBorders>
              <w:right w:val="single" w:sz="8" w:space="0" w:color="000000"/>
            </w:tcBorders>
            <w:shd w:val="clear" w:color="000000" w:fill="FFFFFF"/>
            <w:vAlign w:val="center"/>
          </w:tcPr>
          <w:p w:rsidR="00CD6EAB" w:rsidRPr="00842D47" w:rsidRDefault="00501C20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 w:rsidRPr="00842D47">
              <w:rPr>
                <w:rFonts w:eastAsia="Times New Roman" w:cs="Times New Roman"/>
                <w:szCs w:val="24"/>
                <w:lang w:eastAsia="ru-RU"/>
              </w:rPr>
              <w:t xml:space="preserve">Годовая норма накопления ТКО и КГМ в МКД на </w:t>
            </w:r>
            <w:r w:rsidRPr="00842D47">
              <w:rPr>
                <w:rFonts w:eastAsia="Times New Roman" w:cs="Times New Roman"/>
                <w:szCs w:val="24"/>
                <w:lang w:eastAsia="ru-RU"/>
              </w:rPr>
              <w:br/>
              <w:t>1 жителя – 2,44 м</w:t>
            </w:r>
            <w:r w:rsidRPr="00842D47">
              <w:rPr>
                <w:rFonts w:eastAsia="Times New Roman" w:cs="Times New Roman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  <w:tcBorders>
              <w:right w:val="single" w:sz="8" w:space="0" w:color="000000"/>
            </w:tcBorders>
            <w:shd w:val="clear" w:color="000000" w:fill="FFFFFF"/>
            <w:vAlign w:val="center"/>
          </w:tcPr>
          <w:p w:rsidR="00CD6EAB" w:rsidRPr="00842D47" w:rsidRDefault="00842D47">
            <w:pPr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42D47">
              <w:rPr>
                <w:rFonts w:eastAsia="Times New Roman" w:cs="Times New Roman"/>
                <w:szCs w:val="24"/>
                <w:lang w:eastAsia="ru-RU"/>
              </w:rPr>
              <w:t>130,68</w:t>
            </w:r>
            <w:r w:rsidR="00501C20" w:rsidRPr="00842D47">
              <w:rPr>
                <w:rFonts w:eastAsia="Times New Roman" w:cs="Times New Roman"/>
                <w:szCs w:val="24"/>
                <w:lang w:eastAsia="ru-RU"/>
              </w:rPr>
              <w:t xml:space="preserve"> - </w:t>
            </w:r>
            <w:r w:rsidR="00501C20" w:rsidRPr="00842D47">
              <w:rPr>
                <w:rFonts w:eastAsia="Times New Roman" w:cs="Times New Roman"/>
                <w:szCs w:val="24"/>
                <w:lang w:eastAsia="ru-RU"/>
              </w:rPr>
              <w:br/>
              <w:t>жители МКД</w:t>
            </w: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1" w:type="dxa"/>
            <w:vMerge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D6EAB">
        <w:trPr>
          <w:trHeight w:val="1635"/>
        </w:trPr>
        <w:tc>
          <w:tcPr>
            <w:tcW w:w="3285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8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19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D6EAB" w:rsidRPr="00842D47" w:rsidRDefault="00501C20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 w:rsidRPr="00842D47">
              <w:rPr>
                <w:rFonts w:eastAsia="Times New Roman" w:cs="Times New Roman"/>
                <w:szCs w:val="24"/>
                <w:lang w:eastAsia="ru-RU"/>
              </w:rPr>
              <w:t xml:space="preserve">Годовая норма накопления ТКО и КГМ в частном секторе на </w:t>
            </w:r>
            <w:r w:rsidRPr="00842D47">
              <w:rPr>
                <w:rFonts w:eastAsia="Times New Roman" w:cs="Times New Roman"/>
                <w:szCs w:val="24"/>
                <w:lang w:eastAsia="ru-RU"/>
              </w:rPr>
              <w:br/>
              <w:t>1 жителя – 3,02 м</w:t>
            </w:r>
            <w:r w:rsidRPr="00842D47">
              <w:rPr>
                <w:rFonts w:eastAsia="Times New Roman" w:cs="Times New Roman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D6EAB" w:rsidRPr="00842D47" w:rsidRDefault="00842D47">
            <w:pPr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42D47">
              <w:rPr>
                <w:rFonts w:eastAsia="Times New Roman" w:cs="Times New Roman"/>
                <w:szCs w:val="24"/>
                <w:lang w:eastAsia="ru-RU"/>
              </w:rPr>
              <w:t>161,74</w:t>
            </w:r>
            <w:r w:rsidR="00501C20" w:rsidRPr="00842D47">
              <w:rPr>
                <w:rFonts w:eastAsia="Times New Roman" w:cs="Times New Roman"/>
                <w:szCs w:val="24"/>
                <w:lang w:eastAsia="ru-RU"/>
              </w:rPr>
              <w:t xml:space="preserve"> -</w:t>
            </w:r>
            <w:r w:rsidR="001C7274" w:rsidRPr="00842D47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501C20" w:rsidRPr="00842D47">
              <w:rPr>
                <w:rFonts w:eastAsia="Times New Roman" w:cs="Times New Roman"/>
                <w:szCs w:val="24"/>
                <w:lang w:eastAsia="ru-RU"/>
              </w:rPr>
              <w:t>частный сектор</w:t>
            </w: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1" w:type="dxa"/>
            <w:vMerge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CD6EAB" w:rsidRDefault="00CD6EAB">
            <w:pPr>
              <w:spacing w:after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CD6EAB" w:rsidRDefault="00CD6EAB">
      <w:pPr>
        <w:spacing w:after="0" w:line="23" w:lineRule="atLeast"/>
        <w:jc w:val="both"/>
        <w:rPr>
          <w:rFonts w:cs="Times New Roman"/>
          <w:szCs w:val="24"/>
        </w:rPr>
      </w:pPr>
      <w:bookmarkStart w:id="1" w:name="Приложение_1"/>
      <w:bookmarkEnd w:id="1"/>
      <w:bookmarkEnd w:id="0"/>
    </w:p>
    <w:p w:rsidR="00CD6EAB" w:rsidRDefault="00CD6EAB">
      <w:pPr>
        <w:spacing w:after="0"/>
        <w:ind w:left="567"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BD37E0" w:rsidRPr="00BD37E0" w:rsidRDefault="00BD37E0" w:rsidP="00BD37E0">
      <w:pPr>
        <w:spacing w:after="0"/>
        <w:ind w:left="567" w:firstLine="709"/>
        <w:jc w:val="center"/>
        <w:rPr>
          <w:rFonts w:asciiTheme="minorHAnsi" w:hAnsiTheme="minorHAnsi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Размер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жилищного фонда,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  <w:r>
        <w:rPr>
          <w:rFonts w:asciiTheme="minorHAnsi" w:hAnsiTheme="minorHAnsi" w:cs="TimesNewRomanPSMT"/>
          <w:b/>
          <w:sz w:val="28"/>
          <w:szCs w:val="28"/>
        </w:rPr>
        <w:t xml:space="preserve"> </w:t>
      </w:r>
      <w:r w:rsidRPr="004B634B">
        <w:rPr>
          <w:rFonts w:cs="Times New Roman"/>
          <w:b/>
          <w:sz w:val="28"/>
          <w:szCs w:val="28"/>
        </w:rPr>
        <w:t>на 202</w:t>
      </w:r>
      <w:r w:rsidR="00D04378">
        <w:rPr>
          <w:rFonts w:cs="Times New Roman"/>
          <w:b/>
          <w:sz w:val="28"/>
          <w:szCs w:val="28"/>
        </w:rPr>
        <w:t>6</w:t>
      </w:r>
      <w:r w:rsidRPr="004B634B">
        <w:rPr>
          <w:rFonts w:cs="Times New Roman"/>
          <w:b/>
          <w:sz w:val="28"/>
          <w:szCs w:val="28"/>
        </w:rPr>
        <w:t xml:space="preserve"> г.*</w:t>
      </w:r>
    </w:p>
    <w:tbl>
      <w:tblPr>
        <w:tblW w:w="14910" w:type="dxa"/>
        <w:tblInd w:w="788" w:type="dxa"/>
        <w:tblLayout w:type="fixed"/>
        <w:tblLook w:val="04A0" w:firstRow="1" w:lastRow="0" w:firstColumn="1" w:lastColumn="0" w:noHBand="0" w:noVBand="1"/>
      </w:tblPr>
      <w:tblGrid>
        <w:gridCol w:w="849"/>
        <w:gridCol w:w="7655"/>
        <w:gridCol w:w="6406"/>
      </w:tblGrid>
      <w:tr w:rsidR="00BD37E0" w:rsidTr="0084715E">
        <w:trPr>
          <w:trHeight w:val="945"/>
          <w:tblHeader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Степень благоустройства многоквартирных домов</w:t>
            </w:r>
          </w:p>
        </w:tc>
        <w:tc>
          <w:tcPr>
            <w:tcW w:w="6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Размер платы за содержание жилого помещения, принятый на общем собрании,</w:t>
            </w:r>
          </w:p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руб./м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месяц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</w:tc>
      </w:tr>
      <w:tr w:rsidR="00BD37E0" w:rsidTr="0084715E">
        <w:trPr>
          <w:trHeight w:val="495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1. Многоквартирные дома со сроком эксплуатации до 20 лет, материал стен: крупнопанельные, крупноблочные</w:t>
            </w:r>
          </w:p>
        </w:tc>
      </w:tr>
      <w:tr w:rsidR="00BD37E0" w:rsidTr="0084715E">
        <w:trPr>
          <w:trHeight w:val="39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с лифтом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17,33</w:t>
            </w:r>
          </w:p>
        </w:tc>
      </w:tr>
      <w:tr w:rsidR="00BD37E0" w:rsidTr="0084715E">
        <w:trPr>
          <w:trHeight w:val="39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1.2.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17,48</w:t>
            </w:r>
          </w:p>
        </w:tc>
      </w:tr>
      <w:tr w:rsidR="00BD37E0" w:rsidTr="0084715E">
        <w:trPr>
          <w:trHeight w:val="585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2. Многоквартирные дома со сроком эксплуатации от 21 до 50 лет, материал стен: крупнопанельные, крупноблочные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17,48</w:t>
            </w:r>
          </w:p>
        </w:tc>
      </w:tr>
      <w:tr w:rsidR="00BD37E0" w:rsidTr="0084715E">
        <w:trPr>
          <w:trHeight w:val="540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3. Многоквартирные дома со сроком эксплуатации до 20 лет, материал стен: кирпич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с лифтом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21,84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3.2.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14,48</w:t>
            </w:r>
          </w:p>
        </w:tc>
      </w:tr>
      <w:tr w:rsidR="00BD37E0" w:rsidTr="0084715E">
        <w:trPr>
          <w:trHeight w:val="63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3.3.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 автономной системой теплоснабжения и/или горячего водоснабжения, имеющие все виды благоустройства, с лифтом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20,27</w:t>
            </w:r>
          </w:p>
        </w:tc>
      </w:tr>
      <w:tr w:rsidR="00BD37E0" w:rsidTr="0084715E">
        <w:trPr>
          <w:trHeight w:val="61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3.4.</w:t>
            </w:r>
          </w:p>
        </w:tc>
        <w:tc>
          <w:tcPr>
            <w:tcW w:w="76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 автономной системой теплоснабжения и/или горячего водоснабжения, имеющие все виды благоустройства, без лифта и без мусоропровода</w:t>
            </w:r>
          </w:p>
        </w:tc>
        <w:tc>
          <w:tcPr>
            <w:tcW w:w="6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14,60</w:t>
            </w:r>
          </w:p>
        </w:tc>
      </w:tr>
      <w:tr w:rsidR="00BD37E0" w:rsidTr="0084715E">
        <w:trPr>
          <w:trHeight w:val="585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4. Многоквартирные дома со сроком эксплуатации от 21 до 50 лет, материал стен: кирпич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4.1.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с лифтом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20,73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4.2.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15,66</w:t>
            </w:r>
          </w:p>
        </w:tc>
      </w:tr>
      <w:tr w:rsidR="00BD37E0" w:rsidTr="0084715E">
        <w:trPr>
          <w:trHeight w:val="63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4.3.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 автономной системой теплоснабжения и/или горячего водоснабжения, имеющие частичные виды благоустройства, с лифтом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17,10</w:t>
            </w:r>
          </w:p>
        </w:tc>
      </w:tr>
      <w:tr w:rsidR="00BD37E0" w:rsidTr="0084715E">
        <w:trPr>
          <w:trHeight w:val="63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4.4.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 автономной системой теплоснабжения и/или горячего водоснабжения, имеющие частичные виды благоустройства, без лифта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13,47</w:t>
            </w:r>
          </w:p>
        </w:tc>
      </w:tr>
      <w:tr w:rsidR="00BD37E0" w:rsidTr="0084715E">
        <w:trPr>
          <w:trHeight w:val="495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5. Многоквартирные дома со сроком эксплуатации более 50 лет, материал стен: кирпич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5.1.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15,47</w:t>
            </w:r>
          </w:p>
        </w:tc>
      </w:tr>
      <w:tr w:rsidR="00BD37E0" w:rsidTr="0084715E">
        <w:trPr>
          <w:trHeight w:val="510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lastRenderedPageBreak/>
              <w:t>6. Многоквартирные дома со сроком эксплуатации до 20 лет, материал стен: шлакоблок, деревянные, смешанные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с лифтом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14,98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6.2.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14,01</w:t>
            </w:r>
          </w:p>
        </w:tc>
      </w:tr>
      <w:tr w:rsidR="00BD37E0" w:rsidTr="0084715E">
        <w:trPr>
          <w:trHeight w:val="63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6.3.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С автономной системой теплоснабжения и/или горячего водоснабжения, имеющие все виды благоустройства, без лифта и без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14,24</w:t>
            </w:r>
          </w:p>
        </w:tc>
      </w:tr>
      <w:tr w:rsidR="00BD37E0" w:rsidTr="0084715E">
        <w:trPr>
          <w:trHeight w:val="495"/>
        </w:trPr>
        <w:tc>
          <w:tcPr>
            <w:tcW w:w="1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7. Многоквартирные дома со сроком эксплуатации от 21 до 50 лет, материал стен: шлакоблок, деревянные, смешанные</w:t>
            </w:r>
          </w:p>
        </w:tc>
      </w:tr>
      <w:tr w:rsidR="00BD37E0" w:rsidTr="0084715E">
        <w:trPr>
          <w:trHeight w:val="31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7E0" w:rsidRDefault="00BD37E0" w:rsidP="0084715E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7.1.</w:t>
            </w:r>
          </w:p>
        </w:tc>
        <w:tc>
          <w:tcPr>
            <w:tcW w:w="7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37E0" w:rsidRDefault="00BD37E0" w:rsidP="0084715E">
            <w:pPr>
              <w:spacing w:after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Имеющие все виды благоустройства, без лифта и мусоропровода</w:t>
            </w:r>
          </w:p>
        </w:tc>
        <w:tc>
          <w:tcPr>
            <w:tcW w:w="640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D37E0" w:rsidRDefault="00D04378" w:rsidP="0084715E">
            <w:pPr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12,78</w:t>
            </w:r>
          </w:p>
        </w:tc>
      </w:tr>
    </w:tbl>
    <w:p w:rsidR="00CD6EAB" w:rsidRDefault="00CD6EAB">
      <w:pPr>
        <w:spacing w:after="0" w:line="23" w:lineRule="atLeast"/>
        <w:ind w:left="360"/>
        <w:jc w:val="both"/>
        <w:rPr>
          <w:rFonts w:cs="Times New Roman"/>
          <w:szCs w:val="24"/>
        </w:rPr>
      </w:pPr>
    </w:p>
    <w:p w:rsidR="00CD6EAB" w:rsidRDefault="00501C20">
      <w:pPr>
        <w:pStyle w:val="af9"/>
        <w:numPr>
          <w:ilvl w:val="0"/>
          <w:numId w:val="2"/>
        </w:numPr>
        <w:spacing w:after="0" w:line="23" w:lineRule="atLeast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Постановление администрации муниципального образования город Горячий Ключ от </w:t>
      </w:r>
      <w:r w:rsidR="00D04378">
        <w:rPr>
          <w:rFonts w:cs="Times New Roman"/>
          <w:szCs w:val="24"/>
        </w:rPr>
        <w:t>21</w:t>
      </w:r>
      <w:r w:rsidRPr="00C755B4">
        <w:rPr>
          <w:rFonts w:cs="Times New Roman"/>
          <w:szCs w:val="24"/>
        </w:rPr>
        <w:t xml:space="preserve"> </w:t>
      </w:r>
      <w:r w:rsidR="00D04378">
        <w:rPr>
          <w:rFonts w:cs="Times New Roman"/>
          <w:szCs w:val="24"/>
        </w:rPr>
        <w:t>ноя</w:t>
      </w:r>
      <w:r w:rsidRPr="00C755B4">
        <w:rPr>
          <w:rFonts w:cs="Times New Roman"/>
          <w:szCs w:val="24"/>
        </w:rPr>
        <w:t>бря 202</w:t>
      </w:r>
      <w:r w:rsidR="00D04378">
        <w:rPr>
          <w:rFonts w:cs="Times New Roman"/>
          <w:szCs w:val="24"/>
        </w:rPr>
        <w:t>5</w:t>
      </w:r>
      <w:r w:rsidRPr="00C755B4">
        <w:rPr>
          <w:rFonts w:cs="Times New Roman"/>
          <w:szCs w:val="24"/>
        </w:rPr>
        <w:t xml:space="preserve"> г. № 2</w:t>
      </w:r>
      <w:r w:rsidR="00D04378">
        <w:rPr>
          <w:rFonts w:cs="Times New Roman"/>
          <w:szCs w:val="24"/>
        </w:rPr>
        <w:t>443</w:t>
      </w:r>
    </w:p>
    <w:p w:rsidR="00CD6EAB" w:rsidRDefault="00CD6EAB">
      <w:pPr>
        <w:spacing w:after="0" w:line="23" w:lineRule="atLeast"/>
        <w:jc w:val="center"/>
        <w:rPr>
          <w:rFonts w:cs="Times New Roman"/>
          <w:b/>
          <w:sz w:val="28"/>
          <w:szCs w:val="28"/>
        </w:rPr>
      </w:pPr>
    </w:p>
    <w:p w:rsidR="00CD6EAB" w:rsidRDefault="00501C20">
      <w:pPr>
        <w:pStyle w:val="af9"/>
        <w:tabs>
          <w:tab w:val="left" w:pos="0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 платы за пользование жилым помещением (платы за наем) </w:t>
      </w:r>
    </w:p>
    <w:p w:rsidR="00CD6EAB" w:rsidRDefault="00501C20">
      <w:pPr>
        <w:pStyle w:val="af9"/>
        <w:tabs>
          <w:tab w:val="left" w:pos="0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нанимателей жилых помещений по договорам социального найма </w:t>
      </w:r>
    </w:p>
    <w:p w:rsidR="00CD6EAB" w:rsidRDefault="00501C20">
      <w:pPr>
        <w:pStyle w:val="af9"/>
        <w:tabs>
          <w:tab w:val="left" w:pos="0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договорам найма специализированного жилищного фонда</w:t>
      </w:r>
    </w:p>
    <w:p w:rsidR="00CD6EAB" w:rsidRDefault="00501C20">
      <w:pPr>
        <w:pStyle w:val="af9"/>
        <w:tabs>
          <w:tab w:val="left" w:pos="0"/>
          <w:tab w:val="left" w:pos="11520"/>
        </w:tabs>
        <w:ind w:left="0"/>
        <w:rPr>
          <w:b/>
        </w:rPr>
      </w:pPr>
      <w:r>
        <w:rPr>
          <w:b/>
        </w:rPr>
        <w:tab/>
      </w:r>
    </w:p>
    <w:tbl>
      <w:tblPr>
        <w:tblStyle w:val="aff8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4819"/>
        <w:gridCol w:w="3686"/>
        <w:gridCol w:w="2835"/>
        <w:gridCol w:w="2835"/>
      </w:tblGrid>
      <w:tr w:rsidR="00CD6EAB">
        <w:trPr>
          <w:tblHeader/>
        </w:trPr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№ п/п</w:t>
            </w:r>
          </w:p>
        </w:tc>
        <w:tc>
          <w:tcPr>
            <w:tcW w:w="4819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Характеристика жилищного фонда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/>
                <w:szCs w:val="24"/>
              </w:rPr>
              <w:t>Ед.</w:t>
            </w:r>
            <w:r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изм.</w:t>
            </w:r>
          </w:p>
        </w:tc>
        <w:tc>
          <w:tcPr>
            <w:tcW w:w="2835" w:type="dxa"/>
            <w:vAlign w:val="center"/>
          </w:tcPr>
          <w:p w:rsidR="00CD6EAB" w:rsidRDefault="00CD6EAB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расположенные на городской территории, размер (НДС не облагается), рублей</w:t>
            </w:r>
          </w:p>
          <w:p w:rsidR="00CD6EAB" w:rsidRDefault="00CD6EAB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/>
                <w:szCs w:val="24"/>
              </w:rPr>
              <w:t>Дома, расположенные в сельской местности, размер</w:t>
            </w:r>
          </w:p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(НДС не облагается), рублей</w:t>
            </w:r>
          </w:p>
        </w:tc>
      </w:tr>
      <w:tr w:rsidR="00CD6EAB">
        <w:tc>
          <w:tcPr>
            <w:tcW w:w="14850" w:type="dxa"/>
            <w:gridSpan w:val="5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Кирпичные, монолитные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с мусоропроводом и лифтом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20,12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18,90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2.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с лифтом, без мусоропровода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19,51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18,29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3.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18,90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17,68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4.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18,29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17,07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5.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не имеющие удобств (имеется только один вид удобства - электроснабжение)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17,68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16,46</w:t>
            </w:r>
          </w:p>
        </w:tc>
      </w:tr>
      <w:tr w:rsidR="00CD6EAB">
        <w:tc>
          <w:tcPr>
            <w:tcW w:w="14850" w:type="dxa"/>
            <w:gridSpan w:val="5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Блочный, крупнопанельный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6.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с мусоропроводом и лифтом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19,51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18,29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819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с лифтом, без мусоропровода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18,90</w:t>
            </w:r>
          </w:p>
        </w:tc>
        <w:tc>
          <w:tcPr>
            <w:tcW w:w="2835" w:type="dxa"/>
            <w:vAlign w:val="center"/>
          </w:tcPr>
          <w:p w:rsidR="00CD6EAB" w:rsidRDefault="00CD6EAB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17,68</w:t>
            </w:r>
          </w:p>
          <w:p w:rsidR="00CD6EAB" w:rsidRDefault="00CD6EAB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18,29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17,07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17,68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16,46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не имеющие удобств (имеется только один вид удобства - электроснабжение)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17,07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15,85</w:t>
            </w:r>
          </w:p>
        </w:tc>
      </w:tr>
      <w:tr w:rsidR="00CD6EAB">
        <w:tc>
          <w:tcPr>
            <w:tcW w:w="14850" w:type="dxa"/>
            <w:gridSpan w:val="5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Смешанный, деревянный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с мусоропроводом и лифтом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18,29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17,07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с лифтом, без мусоропровода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17,68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16,46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13.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17,07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15,85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14.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16,46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15,24</w:t>
            </w:r>
          </w:p>
        </w:tc>
      </w:tr>
      <w:tr w:rsidR="00CD6EAB">
        <w:tc>
          <w:tcPr>
            <w:tcW w:w="67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15.</w:t>
            </w:r>
          </w:p>
        </w:tc>
        <w:tc>
          <w:tcPr>
            <w:tcW w:w="4819" w:type="dxa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Дома, не имеющие удобств (имеется только один вид удобства - электроснабжение)</w:t>
            </w:r>
          </w:p>
        </w:tc>
        <w:tc>
          <w:tcPr>
            <w:tcW w:w="3686" w:type="dxa"/>
            <w:vAlign w:val="center"/>
          </w:tcPr>
          <w:p w:rsidR="00CD6EAB" w:rsidRDefault="00501C20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 месяц за 1 квадратный метр общей площади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15,85</w:t>
            </w:r>
          </w:p>
        </w:tc>
        <w:tc>
          <w:tcPr>
            <w:tcW w:w="2835" w:type="dxa"/>
            <w:vAlign w:val="center"/>
          </w:tcPr>
          <w:p w:rsidR="00CD6EAB" w:rsidRDefault="00501C20">
            <w:pPr>
              <w:pStyle w:val="af9"/>
              <w:tabs>
                <w:tab w:val="left" w:pos="0"/>
              </w:tabs>
              <w:spacing w:after="0"/>
              <w:ind w:left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14,63</w:t>
            </w:r>
          </w:p>
        </w:tc>
      </w:tr>
    </w:tbl>
    <w:p w:rsidR="00CD6EAB" w:rsidRDefault="00CD6EAB"/>
    <w:p w:rsidR="00CD6EAB" w:rsidRDefault="00501C20">
      <w:pPr>
        <w:pStyle w:val="af9"/>
        <w:numPr>
          <w:ilvl w:val="0"/>
          <w:numId w:val="2"/>
        </w:numPr>
        <w:spacing w:after="0" w:line="23" w:lineRule="atLeast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Постановление администрации муниципального образования город Горячий Ключ от 3 ноября 2023 г. № 2551</w:t>
      </w:r>
    </w:p>
    <w:p w:rsidR="00CD6EAB" w:rsidRDefault="00CD6EAB">
      <w:pPr>
        <w:pStyle w:val="af9"/>
        <w:spacing w:after="0"/>
        <w:ind w:left="567"/>
        <w:outlineLvl w:val="1"/>
        <w:rPr>
          <w:rFonts w:cs="Times New Roman"/>
          <w:b/>
          <w:sz w:val="28"/>
          <w:szCs w:val="28"/>
        </w:rPr>
      </w:pPr>
    </w:p>
    <w:sectPr w:rsidR="00CD6EAB">
      <w:headerReference w:type="even" r:id="rId8"/>
      <w:headerReference w:type="default" r:id="rId9"/>
      <w:headerReference w:type="first" r:id="rId10"/>
      <w:pgSz w:w="16838" w:h="11906" w:orient="landscape"/>
      <w:pgMar w:top="1702" w:right="567" w:bottom="709" w:left="709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1C6" w:rsidRDefault="00501C20">
      <w:pPr>
        <w:spacing w:after="0"/>
      </w:pPr>
      <w:r>
        <w:separator/>
      </w:r>
    </w:p>
  </w:endnote>
  <w:endnote w:type="continuationSeparator" w:id="0">
    <w:p w:rsidR="00E171C6" w:rsidRDefault="00501C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imesNewRomanPSMT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1C6" w:rsidRDefault="00501C20">
      <w:pPr>
        <w:spacing w:after="0"/>
      </w:pPr>
      <w:r>
        <w:separator/>
      </w:r>
    </w:p>
  </w:footnote>
  <w:footnote w:type="continuationSeparator" w:id="0">
    <w:p w:rsidR="00E171C6" w:rsidRDefault="00501C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EAB" w:rsidRDefault="00CD6EA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493594"/>
      <w:docPartObj>
        <w:docPartGallery w:val="Page Numbers (Top of Page)"/>
        <w:docPartUnique/>
      </w:docPartObj>
    </w:sdtPr>
    <w:sdtEndPr/>
    <w:sdtContent>
      <w:p w:rsidR="00CD6EAB" w:rsidRDefault="00501C20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42D47">
          <w:rPr>
            <w:noProof/>
          </w:rPr>
          <w:t>5</w:t>
        </w:r>
        <w:r>
          <w:fldChar w:fldCharType="end"/>
        </w:r>
      </w:p>
    </w:sdtContent>
  </w:sdt>
  <w:p w:rsidR="00CD6EAB" w:rsidRDefault="00CD6EA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EAB" w:rsidRDefault="00CD6EA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6C0C"/>
    <w:multiLevelType w:val="multilevel"/>
    <w:tmpl w:val="CF7C799A"/>
    <w:lvl w:ilvl="0">
      <w:start w:val="7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43F4BE1"/>
    <w:multiLevelType w:val="multilevel"/>
    <w:tmpl w:val="85F0D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580FAA"/>
    <w:multiLevelType w:val="multilevel"/>
    <w:tmpl w:val="5FB4EC12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b/>
        <w:i w:val="0"/>
        <w:vanish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AB"/>
    <w:rsid w:val="00063AFD"/>
    <w:rsid w:val="001C7274"/>
    <w:rsid w:val="00362525"/>
    <w:rsid w:val="003933E2"/>
    <w:rsid w:val="004B634B"/>
    <w:rsid w:val="004F0362"/>
    <w:rsid w:val="00501C20"/>
    <w:rsid w:val="006A48CE"/>
    <w:rsid w:val="00842D47"/>
    <w:rsid w:val="009271FB"/>
    <w:rsid w:val="00950C82"/>
    <w:rsid w:val="009A19D2"/>
    <w:rsid w:val="00A74AFB"/>
    <w:rsid w:val="00B03B3D"/>
    <w:rsid w:val="00BD37E0"/>
    <w:rsid w:val="00C755B4"/>
    <w:rsid w:val="00CD6EAB"/>
    <w:rsid w:val="00D04378"/>
    <w:rsid w:val="00DE7661"/>
    <w:rsid w:val="00E171C6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D8CC"/>
  <w15:docId w15:val="{6329DE4B-5752-453C-A09B-5A3DF1CE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97C"/>
    <w:pPr>
      <w:spacing w:after="80"/>
    </w:pPr>
  </w:style>
  <w:style w:type="paragraph" w:styleId="1">
    <w:name w:val="heading 1"/>
    <w:basedOn w:val="a"/>
    <w:next w:val="a"/>
    <w:link w:val="10"/>
    <w:qFormat/>
    <w:rsid w:val="00A83F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83F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A83F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qFormat/>
    <w:rsid w:val="00A83FE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83F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A83FE3"/>
  </w:style>
  <w:style w:type="character" w:customStyle="1" w:styleId="a5">
    <w:name w:val="Нижний колонтитул Знак"/>
    <w:basedOn w:val="a0"/>
    <w:link w:val="a6"/>
    <w:uiPriority w:val="99"/>
    <w:qFormat/>
    <w:rsid w:val="00A83FE3"/>
  </w:style>
  <w:style w:type="character" w:customStyle="1" w:styleId="20">
    <w:name w:val="Заголовок 2 Знак"/>
    <w:basedOn w:val="a0"/>
    <w:link w:val="2"/>
    <w:uiPriority w:val="9"/>
    <w:qFormat/>
    <w:rsid w:val="00A83F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qFormat/>
    <w:rsid w:val="00A83FE3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A83FE3"/>
    <w:rPr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83FE3"/>
    <w:rPr>
      <w:b/>
      <w:bCs/>
      <w:sz w:val="20"/>
      <w:szCs w:val="20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A83FE3"/>
    <w:rPr>
      <w:rFonts w:ascii="Segoe UI" w:hAnsi="Segoe UI" w:cs="Segoe UI"/>
      <w:sz w:val="18"/>
      <w:szCs w:val="18"/>
    </w:rPr>
  </w:style>
  <w:style w:type="character" w:customStyle="1" w:styleId="31">
    <w:name w:val="Основной текст 3 Знак"/>
    <w:basedOn w:val="a0"/>
    <w:link w:val="32"/>
    <w:semiHidden/>
    <w:qFormat/>
    <w:rsid w:val="00A83FE3"/>
    <w:rPr>
      <w:rFonts w:eastAsia="Times New Roman" w:cs="Times New Roman"/>
      <w:b/>
      <w:szCs w:val="20"/>
      <w:lang w:eastAsia="ru-RU"/>
    </w:rPr>
  </w:style>
  <w:style w:type="character" w:customStyle="1" w:styleId="ae">
    <w:name w:val="Основной текст Знак"/>
    <w:basedOn w:val="a0"/>
    <w:link w:val="af"/>
    <w:semiHidden/>
    <w:qFormat/>
    <w:rsid w:val="00A83FE3"/>
    <w:rPr>
      <w:rFonts w:eastAsia="Times New Roman" w:cs="Times New Roman"/>
      <w:szCs w:val="20"/>
      <w:lang w:eastAsia="ru-RU"/>
    </w:rPr>
  </w:style>
  <w:style w:type="character" w:styleId="af0">
    <w:name w:val="page number"/>
    <w:basedOn w:val="a0"/>
    <w:semiHidden/>
    <w:rsid w:val="00A83FE3"/>
  </w:style>
  <w:style w:type="character" w:customStyle="1" w:styleId="Body1">
    <w:name w:val="Body1 Знак"/>
    <w:link w:val="Body10"/>
    <w:qFormat/>
    <w:locked/>
    <w:rsid w:val="00A83FE3"/>
    <w:rPr>
      <w:rFonts w:eastAsia="Calibri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83FE3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af1">
    <w:name w:val="Текст сноски Знак"/>
    <w:basedOn w:val="a0"/>
    <w:link w:val="af2"/>
    <w:uiPriority w:val="99"/>
    <w:semiHidden/>
    <w:qFormat/>
    <w:rsid w:val="00A83FE3"/>
    <w:rPr>
      <w:sz w:val="20"/>
      <w:szCs w:val="20"/>
    </w:rPr>
  </w:style>
  <w:style w:type="character" w:styleId="af3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A83FE3"/>
    <w:rPr>
      <w:vertAlign w:val="superscript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A83F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Гипертекстовая ссылка"/>
    <w:basedOn w:val="a0"/>
    <w:qFormat/>
    <w:rsid w:val="00A83FE3"/>
    <w:rPr>
      <w:rFonts w:ascii="Times New Roman" w:hAnsi="Times New Roman" w:cs="Times New Roman"/>
      <w:color w:val="106BBE"/>
    </w:rPr>
  </w:style>
  <w:style w:type="character" w:styleId="af5">
    <w:name w:val="FollowedHyperlink"/>
    <w:basedOn w:val="a0"/>
    <w:uiPriority w:val="99"/>
    <w:semiHidden/>
    <w:unhideWhenUsed/>
    <w:rsid w:val="00A83FE3"/>
    <w:rPr>
      <w:color w:val="954F72" w:themeColor="followedHyperlink"/>
      <w:u w:val="single"/>
    </w:rPr>
  </w:style>
  <w:style w:type="character" w:customStyle="1" w:styleId="21">
    <w:name w:val="Основной текст (2)_"/>
    <w:basedOn w:val="a0"/>
    <w:link w:val="22"/>
    <w:qFormat/>
    <w:rsid w:val="00A83FE3"/>
    <w:rPr>
      <w:rFonts w:eastAsia="Times New Roman" w:cs="Times New Roman"/>
      <w:spacing w:val="3"/>
      <w:sz w:val="21"/>
      <w:szCs w:val="21"/>
      <w:shd w:val="clear" w:color="auto" w:fill="FFFFFF"/>
    </w:rPr>
  </w:style>
  <w:style w:type="character" w:customStyle="1" w:styleId="apple-converted-space">
    <w:name w:val="apple-converted-space"/>
    <w:basedOn w:val="a0"/>
    <w:qFormat/>
    <w:rsid w:val="00A83FE3"/>
  </w:style>
  <w:style w:type="character" w:customStyle="1" w:styleId="af6">
    <w:name w:val="Основной текст_"/>
    <w:basedOn w:val="a0"/>
    <w:link w:val="33"/>
    <w:qFormat/>
    <w:rsid w:val="00A83FE3"/>
    <w:rPr>
      <w:rFonts w:eastAsia="Times New Roman" w:cs="Times New Roman"/>
      <w:shd w:val="clear" w:color="auto" w:fill="FFFFFF"/>
    </w:rPr>
  </w:style>
  <w:style w:type="character" w:customStyle="1" w:styleId="11">
    <w:name w:val="Упомянуть1"/>
    <w:basedOn w:val="a0"/>
    <w:uiPriority w:val="99"/>
    <w:semiHidden/>
    <w:unhideWhenUsed/>
    <w:qFormat/>
    <w:rsid w:val="00673BAF"/>
    <w:rPr>
      <w:color w:val="2B579A"/>
      <w:shd w:val="clear" w:color="auto" w:fill="E6E6E6"/>
    </w:rPr>
  </w:style>
  <w:style w:type="character" w:styleId="af7">
    <w:name w:val="Strong"/>
    <w:uiPriority w:val="22"/>
    <w:qFormat/>
    <w:rsid w:val="001B3B6D"/>
    <w:rPr>
      <w:b/>
      <w:bCs/>
    </w:rPr>
  </w:style>
  <w:style w:type="character" w:customStyle="1" w:styleId="af8">
    <w:name w:val="Абзац списка Знак"/>
    <w:link w:val="af9"/>
    <w:uiPriority w:val="34"/>
    <w:qFormat/>
    <w:locked/>
    <w:rsid w:val="001B3B6D"/>
  </w:style>
  <w:style w:type="character" w:customStyle="1" w:styleId="afa">
    <w:name w:val="Текст концевой сноски Знак"/>
    <w:basedOn w:val="a0"/>
    <w:link w:val="afb"/>
    <w:uiPriority w:val="99"/>
    <w:semiHidden/>
    <w:qFormat/>
    <w:rsid w:val="00C6566D"/>
    <w:rPr>
      <w:sz w:val="20"/>
      <w:szCs w:val="20"/>
    </w:rPr>
  </w:style>
  <w:style w:type="character" w:styleId="afc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C6566D"/>
    <w:rPr>
      <w:vertAlign w:val="superscript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E242C4"/>
    <w:rPr>
      <w:color w:val="808080"/>
      <w:shd w:val="clear" w:color="auto" w:fill="E6E6E6"/>
    </w:rPr>
  </w:style>
  <w:style w:type="character" w:styleId="afd">
    <w:name w:val="Emphasis"/>
    <w:basedOn w:val="a0"/>
    <w:uiPriority w:val="20"/>
    <w:qFormat/>
    <w:rsid w:val="00B3037C"/>
    <w:rPr>
      <w:i/>
      <w:iCs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905AD9"/>
    <w:rPr>
      <w:color w:val="808080"/>
      <w:shd w:val="clear" w:color="auto" w:fill="E6E6E6"/>
    </w:rPr>
  </w:style>
  <w:style w:type="character" w:customStyle="1" w:styleId="34">
    <w:name w:val="Основной текст с отступом 3 Знак"/>
    <w:basedOn w:val="a0"/>
    <w:link w:val="35"/>
    <w:uiPriority w:val="99"/>
    <w:semiHidden/>
    <w:qFormat/>
    <w:rsid w:val="00C81427"/>
    <w:rPr>
      <w:sz w:val="16"/>
      <w:szCs w:val="16"/>
    </w:rPr>
  </w:style>
  <w:style w:type="paragraph" w:customStyle="1" w:styleId="13">
    <w:name w:val="Заголовок1"/>
    <w:next w:val="af"/>
    <w:qFormat/>
    <w:rsid w:val="00A83FE3"/>
    <w:rPr>
      <w:rFonts w:ascii="Arial" w:eastAsia="Times New Roman" w:hAnsi="Arial" w:cs="Times New Roman"/>
      <w:b/>
      <w:sz w:val="22"/>
      <w:szCs w:val="20"/>
      <w:lang w:eastAsia="ru-RU"/>
    </w:rPr>
  </w:style>
  <w:style w:type="paragraph" w:styleId="af">
    <w:name w:val="Body Text"/>
    <w:basedOn w:val="a"/>
    <w:link w:val="ae"/>
    <w:semiHidden/>
    <w:rsid w:val="00A83FE3"/>
    <w:pPr>
      <w:spacing w:after="120"/>
    </w:pPr>
    <w:rPr>
      <w:rFonts w:eastAsia="Times New Roman" w:cs="Times New Roman"/>
      <w:szCs w:val="20"/>
      <w:lang w:eastAsia="ru-RU"/>
    </w:rPr>
  </w:style>
  <w:style w:type="paragraph" w:styleId="afe">
    <w:name w:val="List"/>
    <w:basedOn w:val="af"/>
    <w:rPr>
      <w:rFonts w:cs="Lucida Sans"/>
    </w:rPr>
  </w:style>
  <w:style w:type="paragraph" w:styleId="aff">
    <w:name w:val="caption"/>
    <w:basedOn w:val="a"/>
    <w:next w:val="a"/>
    <w:uiPriority w:val="35"/>
    <w:unhideWhenUsed/>
    <w:qFormat/>
    <w:rsid w:val="00A83FE3"/>
    <w:pPr>
      <w:spacing w:after="200"/>
    </w:pPr>
    <w:rPr>
      <w:i/>
      <w:iCs/>
      <w:color w:val="44546A" w:themeColor="text2"/>
      <w:sz w:val="18"/>
      <w:szCs w:val="18"/>
    </w:rPr>
  </w:style>
  <w:style w:type="paragraph" w:styleId="aff0">
    <w:name w:val="index heading"/>
    <w:basedOn w:val="13"/>
  </w:style>
  <w:style w:type="paragraph" w:customStyle="1" w:styleId="ConsPlusNonformat">
    <w:name w:val="ConsPlusNonformat"/>
    <w:uiPriority w:val="99"/>
    <w:qFormat/>
    <w:rsid w:val="00A83FE3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9">
    <w:name w:val="List Paragraph"/>
    <w:basedOn w:val="a"/>
    <w:link w:val="af8"/>
    <w:uiPriority w:val="34"/>
    <w:qFormat/>
    <w:rsid w:val="00A83FE3"/>
    <w:pPr>
      <w:ind w:left="720"/>
      <w:contextualSpacing/>
    </w:pPr>
  </w:style>
  <w:style w:type="paragraph" w:styleId="aff1">
    <w:name w:val="TOC Heading"/>
    <w:basedOn w:val="1"/>
    <w:next w:val="a"/>
    <w:uiPriority w:val="39"/>
    <w:unhideWhenUsed/>
    <w:qFormat/>
    <w:rsid w:val="00A83FE3"/>
    <w:pPr>
      <w:outlineLvl w:val="9"/>
    </w:pPr>
    <w:rPr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A83FE3"/>
    <w:pPr>
      <w:tabs>
        <w:tab w:val="left" w:pos="440"/>
        <w:tab w:val="left" w:pos="880"/>
        <w:tab w:val="right" w:leader="dot" w:pos="9923"/>
      </w:tabs>
      <w:spacing w:after="100"/>
      <w:jc w:val="both"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83FE3"/>
    <w:pPr>
      <w:tabs>
        <w:tab w:val="center" w:pos="4677"/>
        <w:tab w:val="right" w:pos="9355"/>
      </w:tabs>
      <w:spacing w:after="0"/>
    </w:pPr>
  </w:style>
  <w:style w:type="paragraph" w:styleId="a6">
    <w:name w:val="footer"/>
    <w:basedOn w:val="a"/>
    <w:link w:val="a5"/>
    <w:uiPriority w:val="99"/>
    <w:unhideWhenUsed/>
    <w:rsid w:val="00A83FE3"/>
    <w:pPr>
      <w:tabs>
        <w:tab w:val="center" w:pos="4677"/>
        <w:tab w:val="right" w:pos="9355"/>
      </w:tabs>
      <w:spacing w:after="0"/>
    </w:pPr>
  </w:style>
  <w:style w:type="paragraph" w:styleId="a9">
    <w:name w:val="annotation text"/>
    <w:basedOn w:val="a"/>
    <w:link w:val="a8"/>
    <w:uiPriority w:val="99"/>
    <w:semiHidden/>
    <w:unhideWhenUsed/>
    <w:rsid w:val="00A83FE3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A83FE3"/>
    <w:rPr>
      <w:b/>
      <w:bCs/>
    </w:rPr>
  </w:style>
  <w:style w:type="paragraph" w:styleId="ad">
    <w:name w:val="Balloon Text"/>
    <w:basedOn w:val="a"/>
    <w:link w:val="ac"/>
    <w:uiPriority w:val="99"/>
    <w:semiHidden/>
    <w:unhideWhenUsed/>
    <w:qFormat/>
    <w:rsid w:val="00A83FE3"/>
    <w:pPr>
      <w:spacing w:after="0"/>
    </w:pPr>
    <w:rPr>
      <w:rFonts w:ascii="Segoe UI" w:hAnsi="Segoe UI" w:cs="Segoe UI"/>
      <w:sz w:val="18"/>
      <w:szCs w:val="18"/>
    </w:rPr>
  </w:style>
  <w:style w:type="paragraph" w:styleId="24">
    <w:name w:val="toc 2"/>
    <w:basedOn w:val="a"/>
    <w:next w:val="a"/>
    <w:autoRedefine/>
    <w:uiPriority w:val="39"/>
    <w:unhideWhenUsed/>
    <w:rsid w:val="00A83FE3"/>
    <w:pPr>
      <w:tabs>
        <w:tab w:val="right" w:leader="dot" w:pos="9356"/>
      </w:tabs>
      <w:spacing w:after="100"/>
      <w:ind w:left="240"/>
    </w:pPr>
  </w:style>
  <w:style w:type="paragraph" w:styleId="32">
    <w:name w:val="Body Text 3"/>
    <w:basedOn w:val="a"/>
    <w:link w:val="31"/>
    <w:semiHidden/>
    <w:qFormat/>
    <w:rsid w:val="00A83FE3"/>
    <w:pPr>
      <w:spacing w:after="0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Parties">
    <w:name w:val="Parties"/>
    <w:basedOn w:val="a"/>
    <w:qFormat/>
    <w:rsid w:val="00A83FE3"/>
    <w:pPr>
      <w:numPr>
        <w:numId w:val="1"/>
      </w:numPr>
      <w:spacing w:after="140" w:line="290" w:lineRule="auto"/>
      <w:jc w:val="both"/>
    </w:pPr>
    <w:rPr>
      <w:rFonts w:ascii="Arial" w:eastAsia="PMingLiU" w:hAnsi="Arial" w:cs="Times New Roman"/>
      <w:kern w:val="2"/>
      <w:sz w:val="20"/>
      <w:szCs w:val="24"/>
      <w:lang w:val="en-GB"/>
    </w:rPr>
  </w:style>
  <w:style w:type="paragraph" w:customStyle="1" w:styleId="Body10">
    <w:name w:val="Body1"/>
    <w:basedOn w:val="a"/>
    <w:link w:val="Body1"/>
    <w:qFormat/>
    <w:rsid w:val="00A83FE3"/>
    <w:pPr>
      <w:spacing w:after="240"/>
      <w:jc w:val="both"/>
    </w:pPr>
    <w:rPr>
      <w:rFonts w:eastAsia="Calibri" w:cs="Times New Roman"/>
      <w:szCs w:val="24"/>
      <w:lang w:val="en-GB"/>
    </w:rPr>
  </w:style>
  <w:style w:type="paragraph" w:customStyle="1" w:styleId="15">
    <w:name w:val="Абзац списка1"/>
    <w:basedOn w:val="a"/>
    <w:qFormat/>
    <w:rsid w:val="00A83FE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f2">
    <w:name w:val="footnote text"/>
    <w:basedOn w:val="a"/>
    <w:link w:val="af1"/>
    <w:uiPriority w:val="99"/>
    <w:semiHidden/>
    <w:unhideWhenUsed/>
    <w:rsid w:val="00A83FE3"/>
    <w:pPr>
      <w:spacing w:after="0"/>
    </w:pPr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A83F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Revision"/>
    <w:uiPriority w:val="99"/>
    <w:semiHidden/>
    <w:qFormat/>
    <w:rsid w:val="00A83FE3"/>
  </w:style>
  <w:style w:type="paragraph" w:customStyle="1" w:styleId="22">
    <w:name w:val="Основной текст (2)"/>
    <w:basedOn w:val="a"/>
    <w:link w:val="21"/>
    <w:qFormat/>
    <w:rsid w:val="00A83FE3"/>
    <w:pPr>
      <w:widowControl w:val="0"/>
      <w:shd w:val="clear" w:color="auto" w:fill="FFFFFF"/>
      <w:spacing w:after="660" w:line="250" w:lineRule="exact"/>
    </w:pPr>
    <w:rPr>
      <w:rFonts w:eastAsia="Times New Roman" w:cs="Times New Roman"/>
      <w:spacing w:val="3"/>
      <w:sz w:val="21"/>
      <w:szCs w:val="21"/>
    </w:rPr>
  </w:style>
  <w:style w:type="paragraph" w:styleId="aff3">
    <w:name w:val="Normal (Web)"/>
    <w:basedOn w:val="a"/>
    <w:unhideWhenUsed/>
    <w:qFormat/>
    <w:rsid w:val="00A83FE3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33">
    <w:name w:val="Основной текст3"/>
    <w:basedOn w:val="a"/>
    <w:link w:val="af6"/>
    <w:qFormat/>
    <w:rsid w:val="00A83FE3"/>
    <w:pPr>
      <w:widowControl w:val="0"/>
      <w:shd w:val="clear" w:color="auto" w:fill="FFFFFF"/>
      <w:spacing w:after="660" w:line="470" w:lineRule="exact"/>
      <w:ind w:hanging="360"/>
      <w:jc w:val="center"/>
    </w:pPr>
    <w:rPr>
      <w:rFonts w:eastAsia="Times New Roman" w:cs="Times New Roman"/>
    </w:rPr>
  </w:style>
  <w:style w:type="paragraph" w:customStyle="1" w:styleId="16">
    <w:name w:val="Обычный1"/>
    <w:qFormat/>
    <w:rsid w:val="00A83FE3"/>
    <w:rPr>
      <w:rFonts w:eastAsia="Times New Roman" w:cs="Times New Roman"/>
      <w:sz w:val="20"/>
      <w:szCs w:val="20"/>
      <w:lang w:eastAsia="ru-RU"/>
    </w:rPr>
  </w:style>
  <w:style w:type="paragraph" w:styleId="aff4">
    <w:name w:val="No Spacing"/>
    <w:uiPriority w:val="1"/>
    <w:qFormat/>
    <w:rsid w:val="00A83FE3"/>
    <w:rPr>
      <w:rFonts w:ascii="Calibri" w:eastAsia="Times New Roman" w:hAnsi="Calibri" w:cs="Times New Roman"/>
      <w:sz w:val="22"/>
      <w:lang w:eastAsia="ru-RU"/>
    </w:rPr>
  </w:style>
  <w:style w:type="paragraph" w:customStyle="1" w:styleId="FR1">
    <w:name w:val="FR1"/>
    <w:qFormat/>
    <w:rsid w:val="009E2DBC"/>
    <w:pPr>
      <w:widowControl w:val="0"/>
      <w:spacing w:before="20"/>
      <w:ind w:left="1280"/>
    </w:pPr>
    <w:rPr>
      <w:rFonts w:eastAsia="Times New Roman" w:cs="Times New Roman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unhideWhenUsed/>
    <w:rsid w:val="00C6566D"/>
    <w:pPr>
      <w:spacing w:after="0"/>
    </w:pPr>
    <w:rPr>
      <w:sz w:val="20"/>
      <w:szCs w:val="20"/>
    </w:rPr>
  </w:style>
  <w:style w:type="paragraph" w:customStyle="1" w:styleId="aff5">
    <w:name w:val="Название приложения"/>
    <w:basedOn w:val="a"/>
    <w:qFormat/>
    <w:rsid w:val="006F79B4"/>
    <w:pPr>
      <w:spacing w:after="160" w:line="259" w:lineRule="auto"/>
      <w:jc w:val="center"/>
    </w:pPr>
    <w:rPr>
      <w:rFonts w:eastAsia="Calibri" w:cs="Times New Roman"/>
      <w:b/>
      <w:szCs w:val="24"/>
    </w:rPr>
  </w:style>
  <w:style w:type="paragraph" w:customStyle="1" w:styleId="ConsPlusNormal">
    <w:name w:val="ConsPlusNormal"/>
    <w:qFormat/>
    <w:rsid w:val="00FE27F8"/>
    <w:pPr>
      <w:widowControl w:val="0"/>
    </w:pPr>
    <w:rPr>
      <w:rFonts w:eastAsia="Times New Roman" w:cs="Times New Roman"/>
      <w:szCs w:val="24"/>
      <w:lang w:eastAsia="ru-RU"/>
    </w:rPr>
  </w:style>
  <w:style w:type="paragraph" w:customStyle="1" w:styleId="aff6">
    <w:name w:val="Третий уровень (a)"/>
    <w:basedOn w:val="110"/>
    <w:qFormat/>
    <w:rsid w:val="00FE27F8"/>
    <w:pPr>
      <w:ind w:left="1497" w:hanging="504"/>
    </w:pPr>
  </w:style>
  <w:style w:type="paragraph" w:customStyle="1" w:styleId="110">
    <w:name w:val="Второй уровень (1.1.)"/>
    <w:basedOn w:val="1"/>
    <w:qFormat/>
    <w:rsid w:val="00FE27F8"/>
    <w:pPr>
      <w:keepNext w:val="0"/>
      <w:keepLines w:val="0"/>
      <w:spacing w:before="0" w:after="200"/>
      <w:ind w:left="709" w:hanging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35">
    <w:name w:val="Body Text Indent 3"/>
    <w:basedOn w:val="a"/>
    <w:link w:val="34"/>
    <w:uiPriority w:val="99"/>
    <w:semiHidden/>
    <w:unhideWhenUsed/>
    <w:qFormat/>
    <w:rsid w:val="00C81427"/>
    <w:pPr>
      <w:spacing w:after="120"/>
      <w:ind w:left="283"/>
    </w:pPr>
    <w:rPr>
      <w:sz w:val="16"/>
      <w:szCs w:val="16"/>
    </w:rPr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rsid w:val="00A83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basedOn w:val="a1"/>
    <w:uiPriority w:val="40"/>
    <w:rsid w:val="00A83FE3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25">
    <w:name w:val="Сетка таблицы светлая2"/>
    <w:basedOn w:val="a1"/>
    <w:uiPriority w:val="40"/>
    <w:rsid w:val="00A83FE3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36">
    <w:name w:val="Сетка таблицы светлая3"/>
    <w:basedOn w:val="a1"/>
    <w:uiPriority w:val="40"/>
    <w:rsid w:val="00A83FE3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1055-8A02-4E29-9CA9-C4F538478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dc:description/>
  <cp:lastModifiedBy>Агафонова Татьяна Петровна</cp:lastModifiedBy>
  <cp:revision>4</cp:revision>
  <cp:lastPrinted>2025-06-03T06:58:00Z</cp:lastPrinted>
  <dcterms:created xsi:type="dcterms:W3CDTF">2026-07-06T07:34:00Z</dcterms:created>
  <dcterms:modified xsi:type="dcterms:W3CDTF">2026-07-06T07:39:00Z</dcterms:modified>
  <dc:language>ru-RU</dc:language>
</cp:coreProperties>
</file>