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7E" w:rsidRPr="008E277E" w:rsidRDefault="008E277E" w:rsidP="008E2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Центр поддержки предпринимательства в городе Горячий Ключ</w:t>
      </w:r>
    </w:p>
    <w:p w:rsidR="00582829" w:rsidRDefault="00B35D73" w:rsidP="008E2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28700" cy="523875"/>
            <wp:effectExtent l="0" t="0" r="0" b="9525"/>
            <wp:docPr id="2" name="Рисунок 2" descr="http://www.gfkuban.ru/cpp/img/m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fkuban.ru/cpp/img/mb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77E" w:rsidRPr="005F67CE" w:rsidRDefault="00582829" w:rsidP="008E2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7A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891" w:rsidRPr="009768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7A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891" w:rsidRPr="00976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образовании город Горячий Ключ </w:t>
      </w:r>
      <w:r w:rsidR="00F8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муниципальным контрактом </w:t>
      </w:r>
      <w:r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Торгово-промышленной палаты г. Горячий Ключ</w:t>
      </w:r>
      <w:r w:rsidR="00F8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(далее-Исполнитель)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7E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E4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18"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консультационные</w:t>
      </w:r>
      <w:r w:rsidR="00E43E18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E4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18"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бесплатной основе</w:t>
      </w:r>
      <w:r w:rsidR="008E277E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предпринимательской деятельности</w:t>
      </w:r>
      <w:r w:rsidR="0039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92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8E277E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зарегистрированным на территории муниципального образования город Горячий Ключ:</w:t>
      </w:r>
    </w:p>
    <w:p w:rsidR="00976891" w:rsidRDefault="00976891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76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консультационные услуги по вопросам финансового планирования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(консультации по бюджетированию; консультации по оптимизации налогообложения; </w:t>
      </w:r>
      <w:r w:rsidRPr="00976891">
        <w:rPr>
          <w:rFonts w:ascii="Times New Roman" w:hAnsi="Times New Roman" w:cs="Times New Roman"/>
          <w:sz w:val="28"/>
          <w:szCs w:val="28"/>
        </w:rPr>
        <w:t xml:space="preserve">консультации по организации ведения бухгалтерского учета; консультации по составлению бухгалтерской и налоговой </w:t>
      </w:r>
      <w:proofErr w:type="gramStart"/>
      <w:r w:rsidRPr="00976891">
        <w:rPr>
          <w:rFonts w:ascii="Times New Roman" w:hAnsi="Times New Roman" w:cs="Times New Roman"/>
          <w:sz w:val="28"/>
          <w:szCs w:val="28"/>
        </w:rPr>
        <w:t>отчетности;  выбор</w:t>
      </w:r>
      <w:proofErr w:type="gramEnd"/>
      <w:r w:rsidRPr="00976891">
        <w:rPr>
          <w:rFonts w:ascii="Times New Roman" w:hAnsi="Times New Roman" w:cs="Times New Roman"/>
          <w:sz w:val="28"/>
          <w:szCs w:val="28"/>
        </w:rPr>
        <w:t xml:space="preserve"> системы налогообложения; иные консультации, относящиеся к вопросам финансового планирования).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 - в документарной и (или)</w:t>
      </w:r>
      <w:r w:rsidRPr="0097689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3411C0" w:rsidRPr="00976891" w:rsidRDefault="003411C0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6891" w:rsidRDefault="00976891" w:rsidP="00976891">
      <w:pPr>
        <w:pStyle w:val="a4"/>
        <w:numPr>
          <w:ilvl w:val="0"/>
          <w:numId w:val="2"/>
        </w:numPr>
        <w:tabs>
          <w:tab w:val="clear" w:pos="786"/>
          <w:tab w:val="left" w:pos="9044"/>
        </w:tabs>
        <w:ind w:left="0" w:right="-55" w:hanging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-кон</w:t>
      </w:r>
      <w:r w:rsidRPr="00976891">
        <w:rPr>
          <w:rFonts w:ascii="Times New Roman" w:hAnsi="Times New Roman" w:cs="Times New Roman"/>
          <w:b/>
          <w:bCs/>
          <w:sz w:val="28"/>
          <w:szCs w:val="28"/>
        </w:rPr>
        <w:t xml:space="preserve">сультационные услуги по вопросам маркетингового сопровождения деятельности и </w:t>
      </w:r>
      <w:r w:rsidRPr="00976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бизнес-планированию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sz w:val="28"/>
          <w:szCs w:val="28"/>
        </w:rPr>
        <w:t xml:space="preserve">(консультации по разработке маркетинговой стратегии и планов; консультации по организации системы сбыта продукции; консультации по организации выставочных мероприятий, </w:t>
      </w:r>
      <w:r w:rsidRPr="00976891">
        <w:rPr>
          <w:rFonts w:ascii="Times New Roman" w:hAnsi="Times New Roman" w:cs="Times New Roman"/>
          <w:sz w:val="28"/>
          <w:szCs w:val="28"/>
        </w:rPr>
        <w:t xml:space="preserve">консультации  по определению структуры бизнеса и процесса планирования;  консультации по организации рекламных кампаний;  консультации по PR-сопровождению;  консультации по продвижению в сети Интернет;   иные консультации, относящиеся к вопросам маркетингового сопровождения деятельности и бизнес-планированию).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услуги- в документарной и (или)</w:t>
      </w:r>
      <w:r w:rsidRPr="0097689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3411C0" w:rsidRPr="003411C0" w:rsidRDefault="003411C0" w:rsidP="003411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6891" w:rsidRDefault="00976891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891">
        <w:rPr>
          <w:rFonts w:ascii="Times New Roman" w:hAnsi="Times New Roman" w:cs="Times New Roman"/>
          <w:bCs/>
          <w:sz w:val="28"/>
          <w:szCs w:val="28"/>
        </w:rPr>
        <w:t>-</w:t>
      </w:r>
      <w:r w:rsidRPr="00976891">
        <w:rPr>
          <w:rFonts w:ascii="Times New Roman" w:hAnsi="Times New Roman" w:cs="Times New Roman"/>
          <w:b/>
          <w:bCs/>
          <w:sz w:val="28"/>
          <w:szCs w:val="28"/>
        </w:rPr>
        <w:t>консультационные услуги по вопросам патентно-лицензионного сопровождения деятельности</w:t>
      </w:r>
      <w:r w:rsidRPr="00976891">
        <w:rPr>
          <w:rFonts w:ascii="Times New Roman" w:hAnsi="Times New Roman" w:cs="Times New Roman"/>
          <w:bCs/>
          <w:sz w:val="28"/>
          <w:szCs w:val="28"/>
        </w:rPr>
        <w:t xml:space="preserve"> (формирование патентно-лицензионной политики; разработка лицензионных договоров; определение цены лицензии; консультации по патентированию; </w:t>
      </w:r>
      <w:r w:rsidRPr="00976891">
        <w:rPr>
          <w:rFonts w:ascii="Times New Roman" w:hAnsi="Times New Roman" w:cs="Times New Roman"/>
          <w:sz w:val="28"/>
          <w:szCs w:val="28"/>
        </w:rPr>
        <w:t xml:space="preserve">иные консультации, относящиеся к вопросам патентно-лицензионного сопровождения деятельности).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услуги- в документарной и (или)</w:t>
      </w:r>
      <w:r w:rsidRPr="0097689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3411C0" w:rsidRPr="003411C0" w:rsidRDefault="003411C0" w:rsidP="003411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11C0" w:rsidRPr="00976891" w:rsidRDefault="003411C0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6891" w:rsidRPr="003411C0" w:rsidRDefault="00976891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91">
        <w:rPr>
          <w:rFonts w:ascii="Times New Roman" w:hAnsi="Times New Roman" w:cs="Times New Roman"/>
          <w:bCs/>
          <w:sz w:val="28"/>
          <w:szCs w:val="28"/>
        </w:rPr>
        <w:t>-</w:t>
      </w:r>
      <w:r w:rsidRPr="00976891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консультационные услуги по вопросам правового обеспечения деятельности </w:t>
      </w:r>
      <w:r w:rsidRPr="00976891">
        <w:rPr>
          <w:rFonts w:ascii="Times New Roman" w:hAnsi="Times New Roman" w:cs="Times New Roman"/>
          <w:bCs/>
          <w:sz w:val="28"/>
          <w:szCs w:val="28"/>
        </w:rPr>
        <w:t xml:space="preserve">(составление  и экспертиза типовых договоров, соглашений, учредительных документов, должностных регламентов и инструкций; </w:t>
      </w:r>
      <w:r w:rsidRPr="009768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консультации по составлению направляемых в суд типовых документов (исков, отзывов и иных процессуальных документов); консультации по  обеспечению представления интересов заявителя  в органах государственной власти и органах местного самоуправления при проведении мероприятий по контролю; </w:t>
      </w:r>
      <w:r w:rsidRPr="00976891">
        <w:rPr>
          <w:rFonts w:ascii="Times New Roman" w:hAnsi="Times New Roman" w:cs="Times New Roman"/>
          <w:sz w:val="28"/>
          <w:szCs w:val="28"/>
        </w:rPr>
        <w:t xml:space="preserve">иные консультации, относящиеся к юридическому сопровождению деятельности).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услуги-в документарной и (или)</w:t>
      </w:r>
      <w:r w:rsidRPr="0097689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3411C0" w:rsidRPr="00976891" w:rsidRDefault="003411C0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891" w:rsidRDefault="00976891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89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76891">
        <w:rPr>
          <w:rFonts w:ascii="Times New Roman" w:hAnsi="Times New Roman" w:cs="Times New Roman"/>
          <w:b/>
          <w:bCs/>
          <w:sz w:val="28"/>
          <w:szCs w:val="28"/>
        </w:rPr>
        <w:t>консультационные услуги  по подбору персонала, по вопросам применения трудового законодательства Российской Федерации</w:t>
      </w:r>
      <w:r w:rsidRPr="009768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76891">
        <w:rPr>
          <w:rFonts w:ascii="Times New Roman" w:hAnsi="Times New Roman" w:cs="Times New Roman"/>
          <w:sz w:val="28"/>
          <w:szCs w:val="28"/>
        </w:rPr>
        <w:t xml:space="preserve">консультации по предоставлению информации об основных  направлениях современных подходов к подбору и отбору персонала; консультации по оформлению необходимых документов для приема персонала на работу; консультации по оформлению разрешений на право привлечения иностранной рабочей силы; иные консультации, относящиеся к подбору персонала, трудовому законодательству Российской Федерации).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услуги-</w:t>
      </w:r>
      <w:proofErr w:type="gramStart"/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в  документарной</w:t>
      </w:r>
      <w:proofErr w:type="gramEnd"/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(или)</w:t>
      </w:r>
      <w:r w:rsidRPr="0097689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3411C0" w:rsidRPr="003411C0" w:rsidRDefault="003411C0" w:rsidP="003411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6891" w:rsidRDefault="00976891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8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6891">
        <w:rPr>
          <w:rFonts w:ascii="Times New Roman" w:hAnsi="Times New Roman" w:cs="Times New Roman"/>
          <w:b/>
          <w:bCs/>
          <w:sz w:val="28"/>
          <w:szCs w:val="28"/>
        </w:rPr>
        <w:t>услуги по организации сертификации товаров, работ и услуг</w:t>
      </w:r>
      <w:r w:rsidRPr="00976891">
        <w:rPr>
          <w:rFonts w:ascii="Times New Roman" w:hAnsi="Times New Roman" w:cs="Times New Roman"/>
          <w:bCs/>
          <w:sz w:val="28"/>
          <w:szCs w:val="28"/>
        </w:rPr>
        <w:t xml:space="preserve"> (в том числе международной), а также сертификация (при наличии соответствующей квалификации) по системе менеджмента качества в соответствии с международными стандартами (</w:t>
      </w:r>
      <w:r w:rsidRPr="00976891">
        <w:rPr>
          <w:rFonts w:ascii="Times New Roman" w:hAnsi="Times New Roman" w:cs="Times New Roman"/>
          <w:sz w:val="28"/>
          <w:szCs w:val="28"/>
        </w:rPr>
        <w:t xml:space="preserve"> предоставление информации о нормативной документации по сертификации; предоставление перечня документов, необходимых для проведения процедуры сертификации продукции и услуг в соответствии с видами деятельности Клиента; проверка правильности заполнения декларации о соответствии; иное, относящееся к сертификации).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 -</w:t>
      </w:r>
      <w:proofErr w:type="gramStart"/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в  документарной</w:t>
      </w:r>
      <w:proofErr w:type="gramEnd"/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(или)</w:t>
      </w:r>
      <w:r w:rsidRPr="0097689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3411C0" w:rsidRPr="003411C0" w:rsidRDefault="003411C0" w:rsidP="003411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6891" w:rsidRPr="003411C0" w:rsidRDefault="00976891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89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76891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консультационные услуги о мерах государственной поддержки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предпринимательства, 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>, в том числе по вопросам участия в мероприятиях поддержки в рамках действующих муниципальных, краевых и федеральных программ</w:t>
      </w:r>
      <w:r w:rsidRPr="009768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sz w:val="28"/>
          <w:szCs w:val="28"/>
        </w:rPr>
        <w:t>(</w:t>
      </w:r>
      <w:r w:rsidRPr="00976891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действующих на момент обращения заявителя  о мерах государственной поддержки 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предпринимательства, 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76891">
        <w:rPr>
          <w:rFonts w:ascii="Times New Roman" w:hAnsi="Times New Roman" w:cs="Times New Roman"/>
          <w:sz w:val="28"/>
          <w:szCs w:val="28"/>
        </w:rPr>
        <w:t xml:space="preserve"> нормативной документации, обуславливающей условия получения заявителем государственной поддержки,  предоставление перечня документов, необходимых для участия в программах господдержки 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предпринима</w:t>
      </w:r>
      <w:r w:rsidR="003411C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>тельства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76891">
        <w:rPr>
          <w:rFonts w:ascii="Times New Roman" w:hAnsi="Times New Roman" w:cs="Times New Roman"/>
          <w:sz w:val="28"/>
          <w:szCs w:val="28"/>
        </w:rPr>
        <w:t xml:space="preserve"> иное, относящееся к вопросу участия в программах поддержки 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предпринимательства, 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Результат оказания услуги -</w:t>
      </w:r>
      <w:proofErr w:type="gramStart"/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в  документарной</w:t>
      </w:r>
      <w:proofErr w:type="gramEnd"/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(или)</w:t>
      </w:r>
      <w:r w:rsidRPr="0097689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3411C0" w:rsidRPr="003411C0" w:rsidRDefault="003411C0" w:rsidP="003411C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976891" w:rsidRDefault="00976891" w:rsidP="00976891">
      <w:pPr>
        <w:pStyle w:val="a4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8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-оказание содействия в подготовке документации с целью получения мер государственной поддержки 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предпринимательства, 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. для участия в мероприятиях поддержки в рамках действующих муниципальных, краевых и федеральных программ (помощь в составлении документации, необходимой заявителю для получения мер господдержки: для участия в отборах на получение субсидий, для получения 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, гарантий, лизинговой поддержки и пр.). 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 оказания услуги - </w:t>
      </w:r>
      <w:proofErr w:type="gramStart"/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>в  документарной</w:t>
      </w:r>
      <w:proofErr w:type="gramEnd"/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форме, с приложением копии документа, подтверждающего факт подачи документации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субъектом малого и среднего предпринимательства</w:t>
      </w:r>
      <w:r w:rsidRPr="0097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орган, уполномоченный на оказание меры государственной поддержки);</w:t>
      </w:r>
    </w:p>
    <w:p w:rsidR="003411C0" w:rsidRPr="003411C0" w:rsidRDefault="003411C0" w:rsidP="003411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6891" w:rsidRPr="00976891" w:rsidRDefault="00976891" w:rsidP="00976891">
      <w:pPr>
        <w:pStyle w:val="a4"/>
        <w:numPr>
          <w:ilvl w:val="0"/>
          <w:numId w:val="2"/>
        </w:numPr>
        <w:tabs>
          <w:tab w:val="clear" w:pos="786"/>
        </w:tabs>
        <w:ind w:left="0" w:right="-5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76891">
        <w:rPr>
          <w:rFonts w:ascii="Times New Roman" w:hAnsi="Times New Roman" w:cs="Times New Roman"/>
          <w:b/>
          <w:color w:val="000000"/>
          <w:sz w:val="28"/>
          <w:szCs w:val="28"/>
        </w:rPr>
        <w:t>оказание учебно-методической помощи заявителю: организация и проведение обучающих семинаров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 для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1C0" w:rsidRPr="003411C0" w:rsidRDefault="00F86976" w:rsidP="005C7AD6">
      <w:pPr>
        <w:pStyle w:val="table"/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426"/>
        </w:tabs>
        <w:ind w:left="0" w:firstLine="426"/>
        <w:rPr>
          <w:rFonts w:eastAsia="Times New Roman"/>
          <w:bCs/>
          <w:sz w:val="28"/>
          <w:szCs w:val="28"/>
        </w:rPr>
      </w:pPr>
      <w:r w:rsidRPr="00976891">
        <w:rPr>
          <w:rFonts w:eastAsia="Times New Roman"/>
          <w:bCs/>
          <w:sz w:val="28"/>
          <w:szCs w:val="28"/>
        </w:rPr>
        <w:t xml:space="preserve"> </w:t>
      </w:r>
      <w:r w:rsidR="00FD2DB3" w:rsidRPr="00976891">
        <w:rPr>
          <w:rFonts w:eastAsia="Times New Roman"/>
          <w:bCs/>
          <w:sz w:val="28"/>
          <w:szCs w:val="28"/>
        </w:rPr>
        <w:t xml:space="preserve">  </w:t>
      </w:r>
      <w:r w:rsidR="005C7AD6" w:rsidRPr="00976891">
        <w:rPr>
          <w:rFonts w:eastAsia="Times New Roman"/>
          <w:bCs/>
          <w:sz w:val="28"/>
          <w:szCs w:val="28"/>
        </w:rPr>
        <w:t xml:space="preserve">Услуга оказывается </w:t>
      </w:r>
      <w:proofErr w:type="spellStart"/>
      <w:r w:rsidR="005C7AD6" w:rsidRPr="00976891">
        <w:rPr>
          <w:rFonts w:eastAsia="Times New Roman"/>
          <w:bCs/>
          <w:sz w:val="28"/>
          <w:szCs w:val="28"/>
        </w:rPr>
        <w:t>СМиСП</w:t>
      </w:r>
      <w:proofErr w:type="spellEnd"/>
      <w:r w:rsidR="00976891" w:rsidRPr="00976891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976891" w:rsidRPr="00976891">
        <w:rPr>
          <w:rFonts w:eastAsia="Times New Roman"/>
          <w:bCs/>
          <w:sz w:val="28"/>
          <w:szCs w:val="28"/>
        </w:rPr>
        <w:t>самозанятым</w:t>
      </w:r>
      <w:proofErr w:type="spellEnd"/>
      <w:r w:rsidR="005C7AD6" w:rsidRPr="00976891">
        <w:rPr>
          <w:rFonts w:eastAsia="Times New Roman"/>
          <w:bCs/>
          <w:color w:val="FF0000"/>
          <w:sz w:val="28"/>
          <w:szCs w:val="28"/>
        </w:rPr>
        <w:t xml:space="preserve"> </w:t>
      </w:r>
      <w:r w:rsidR="005C7AD6" w:rsidRPr="00976891">
        <w:rPr>
          <w:rFonts w:eastAsia="Times New Roman"/>
          <w:bCs/>
          <w:color w:val="000000"/>
          <w:sz w:val="28"/>
          <w:szCs w:val="28"/>
        </w:rPr>
        <w:t xml:space="preserve">посредством личного обращения непосредственно в офис Исполнителя.  </w:t>
      </w:r>
    </w:p>
    <w:p w:rsidR="005C7AD6" w:rsidRPr="00976891" w:rsidRDefault="005C7AD6" w:rsidP="005C7AD6">
      <w:pPr>
        <w:pStyle w:val="table"/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426"/>
        </w:tabs>
        <w:ind w:left="0" w:firstLine="426"/>
        <w:rPr>
          <w:rFonts w:eastAsia="Times New Roman"/>
          <w:bCs/>
          <w:sz w:val="28"/>
          <w:szCs w:val="28"/>
        </w:rPr>
      </w:pPr>
      <w:r w:rsidRPr="00976891">
        <w:rPr>
          <w:rFonts w:eastAsia="Times New Roman"/>
          <w:bCs/>
          <w:sz w:val="28"/>
          <w:szCs w:val="28"/>
        </w:rPr>
        <w:t xml:space="preserve"> </w:t>
      </w:r>
    </w:p>
    <w:p w:rsidR="00976891" w:rsidRDefault="005C7AD6" w:rsidP="00976891">
      <w:pPr>
        <w:pStyle w:val="3"/>
        <w:shd w:val="clear" w:color="auto" w:fill="auto"/>
        <w:tabs>
          <w:tab w:val="left" w:pos="2847"/>
          <w:tab w:val="left" w:pos="9044"/>
        </w:tabs>
        <w:spacing w:before="0" w:after="0" w:line="240" w:lineRule="auto"/>
        <w:ind w:right="-454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7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76891" w:rsidRPr="009C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СМиСП</w:t>
      </w:r>
      <w:proofErr w:type="spellEnd"/>
      <w:r w:rsidR="00976891" w:rsidRPr="009C1F7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предоставляет Исполнителю следующие документы:</w:t>
      </w:r>
    </w:p>
    <w:p w:rsidR="002D1FA7" w:rsidRPr="009C1F7A" w:rsidRDefault="002D1FA7" w:rsidP="00976891">
      <w:pPr>
        <w:pStyle w:val="3"/>
        <w:shd w:val="clear" w:color="auto" w:fill="auto"/>
        <w:tabs>
          <w:tab w:val="left" w:pos="2847"/>
          <w:tab w:val="left" w:pos="9044"/>
        </w:tabs>
        <w:spacing w:before="0" w:after="0" w:line="240" w:lineRule="auto"/>
        <w:ind w:right="-454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76891" w:rsidRPr="00976891" w:rsidRDefault="00976891" w:rsidP="00976891">
      <w:pPr>
        <w:tabs>
          <w:tab w:val="left" w:pos="9044"/>
        </w:tabs>
        <w:ind w:right="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91">
        <w:rPr>
          <w:rFonts w:ascii="Times New Roman" w:hAnsi="Times New Roman" w:cs="Times New Roman"/>
          <w:sz w:val="28"/>
          <w:szCs w:val="28"/>
        </w:rPr>
        <w:t xml:space="preserve">1) </w:t>
      </w:r>
      <w:r w:rsidRPr="003411C0">
        <w:rPr>
          <w:rFonts w:ascii="Times New Roman" w:hAnsi="Times New Roman" w:cs="Times New Roman"/>
          <w:b/>
          <w:sz w:val="28"/>
          <w:szCs w:val="28"/>
          <w:u w:val="single"/>
        </w:rPr>
        <w:t>анкету-заявление на предоставление консультационных услуг</w:t>
      </w:r>
      <w:r w:rsidRPr="00976891">
        <w:rPr>
          <w:rFonts w:ascii="Times New Roman" w:hAnsi="Times New Roman" w:cs="Times New Roman"/>
          <w:sz w:val="28"/>
          <w:szCs w:val="28"/>
        </w:rPr>
        <w:t xml:space="preserve"> -</w:t>
      </w:r>
      <w:r w:rsidR="003411C0" w:rsidRPr="00976891">
        <w:rPr>
          <w:rFonts w:ascii="Times New Roman" w:hAnsi="Times New Roman" w:cs="Times New Roman"/>
          <w:sz w:val="28"/>
          <w:szCs w:val="28"/>
        </w:rPr>
        <w:t xml:space="preserve"> </w:t>
      </w:r>
      <w:r w:rsidRPr="00976891">
        <w:rPr>
          <w:rFonts w:ascii="Times New Roman" w:hAnsi="Times New Roman" w:cs="Times New Roman"/>
          <w:sz w:val="28"/>
          <w:szCs w:val="28"/>
        </w:rPr>
        <w:t>(анкета может быть оформлена заявителем непосредственно в Организации инфраструктуры поддержки);</w:t>
      </w:r>
    </w:p>
    <w:p w:rsidR="00976891" w:rsidRPr="00976891" w:rsidRDefault="00976891" w:rsidP="00976891">
      <w:pPr>
        <w:tabs>
          <w:tab w:val="left" w:pos="9044"/>
        </w:tabs>
        <w:ind w:right="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91">
        <w:rPr>
          <w:rFonts w:ascii="Times New Roman" w:hAnsi="Times New Roman" w:cs="Times New Roman"/>
          <w:sz w:val="28"/>
          <w:szCs w:val="28"/>
        </w:rPr>
        <w:t>2) документ о постановке на учет в налоговом органе или документ о внесении записи в соответствующий единый государственный реестр (для субъектов предпринимательской деятельности); документ о постановке на учет в налоговом органе;</w:t>
      </w:r>
    </w:p>
    <w:p w:rsidR="00976891" w:rsidRPr="00976891" w:rsidRDefault="00976891" w:rsidP="00976891">
      <w:pPr>
        <w:tabs>
          <w:tab w:val="left" w:pos="9044"/>
        </w:tabs>
        <w:ind w:right="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91">
        <w:rPr>
          <w:rFonts w:ascii="Times New Roman" w:hAnsi="Times New Roman" w:cs="Times New Roman"/>
          <w:sz w:val="28"/>
          <w:szCs w:val="28"/>
        </w:rPr>
        <w:t>3) доверенность или ее копия, верность которой засвидетельствована выдавшим ее лицом, в случае, когда за услугой обратился представитель субъекта малого и среднего предпринимательства, действующий на основании доверенности.</w:t>
      </w:r>
    </w:p>
    <w:p w:rsidR="00976891" w:rsidRPr="00976891" w:rsidRDefault="00976891" w:rsidP="00976891">
      <w:pPr>
        <w:tabs>
          <w:tab w:val="left" w:pos="9044"/>
        </w:tabs>
        <w:ind w:right="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91">
        <w:rPr>
          <w:rFonts w:ascii="Times New Roman" w:hAnsi="Times New Roman" w:cs="Times New Roman"/>
          <w:color w:val="000000"/>
          <w:sz w:val="28"/>
          <w:szCs w:val="28"/>
        </w:rPr>
        <w:t>4) справку о постановке на учет физического лица в качестве налогоплательщика налога на профессиональный доход (НПД), формируемого в мобильном приложении «Мой налог» или личном кабинете налогоплательщика НПД (для индивидуальных предпринимателей-</w:t>
      </w:r>
      <w:proofErr w:type="spellStart"/>
      <w:r w:rsidRPr="00976891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97689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11C0" w:rsidRDefault="003411C0" w:rsidP="00976891">
      <w:pPr>
        <w:tabs>
          <w:tab w:val="left" w:pos="9044"/>
        </w:tabs>
        <w:ind w:right="-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891" w:rsidRPr="009C1F7A" w:rsidRDefault="00976891" w:rsidP="00976891">
      <w:pPr>
        <w:tabs>
          <w:tab w:val="left" w:pos="9044"/>
        </w:tabs>
        <w:ind w:right="-5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7A">
        <w:rPr>
          <w:rFonts w:ascii="Times New Roman" w:hAnsi="Times New Roman" w:cs="Times New Roman"/>
          <w:b/>
          <w:color w:val="000000"/>
          <w:sz w:val="28"/>
          <w:szCs w:val="28"/>
        </w:rPr>
        <w:t>Самозанятый</w:t>
      </w:r>
      <w:proofErr w:type="spellEnd"/>
      <w:r w:rsidRPr="009C1F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1F7A">
        <w:rPr>
          <w:rFonts w:ascii="Times New Roman" w:hAnsi="Times New Roman" w:cs="Times New Roman"/>
          <w:b/>
          <w:bCs/>
          <w:sz w:val="28"/>
          <w:szCs w:val="28"/>
        </w:rPr>
        <w:t>предоставляет Исполнителю следующие документы</w:t>
      </w:r>
      <w:r w:rsidRPr="009C1F7A">
        <w:rPr>
          <w:rFonts w:ascii="Times New Roman" w:hAnsi="Times New Roman" w:cs="Times New Roman"/>
          <w:b/>
          <w:sz w:val="28"/>
          <w:szCs w:val="28"/>
        </w:rPr>
        <w:t>:</w:t>
      </w:r>
    </w:p>
    <w:p w:rsidR="00976891" w:rsidRPr="00976891" w:rsidRDefault="00976891" w:rsidP="00976891">
      <w:pPr>
        <w:tabs>
          <w:tab w:val="left" w:pos="9044"/>
        </w:tabs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91">
        <w:rPr>
          <w:rFonts w:ascii="Times New Roman" w:hAnsi="Times New Roman" w:cs="Times New Roman"/>
          <w:sz w:val="28"/>
          <w:szCs w:val="28"/>
        </w:rPr>
        <w:t xml:space="preserve">   1) </w:t>
      </w:r>
      <w:r w:rsidRPr="003411C0">
        <w:rPr>
          <w:rFonts w:ascii="Times New Roman" w:hAnsi="Times New Roman" w:cs="Times New Roman"/>
          <w:b/>
          <w:sz w:val="28"/>
          <w:szCs w:val="28"/>
          <w:u w:val="single"/>
        </w:rPr>
        <w:t>анкет</w:t>
      </w:r>
      <w:r w:rsidR="003411C0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3411C0">
        <w:rPr>
          <w:rFonts w:ascii="Times New Roman" w:hAnsi="Times New Roman" w:cs="Times New Roman"/>
          <w:b/>
          <w:sz w:val="28"/>
          <w:szCs w:val="28"/>
          <w:u w:val="single"/>
        </w:rPr>
        <w:t>-заявление на предоставление консультационных услуг</w:t>
      </w:r>
      <w:r w:rsidRPr="00976891">
        <w:rPr>
          <w:rFonts w:ascii="Times New Roman" w:hAnsi="Times New Roman" w:cs="Times New Roman"/>
          <w:sz w:val="28"/>
          <w:szCs w:val="28"/>
        </w:rPr>
        <w:t xml:space="preserve"> -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1C0" w:rsidRPr="00976891">
        <w:rPr>
          <w:rFonts w:ascii="Times New Roman" w:hAnsi="Times New Roman" w:cs="Times New Roman"/>
          <w:sz w:val="28"/>
          <w:szCs w:val="28"/>
        </w:rPr>
        <w:t>(анкета может быть оформлена заявителем непосредственно в Организации инфраструктуры поддержки);</w:t>
      </w:r>
    </w:p>
    <w:p w:rsidR="00976891" w:rsidRPr="00976891" w:rsidRDefault="00976891" w:rsidP="00976891">
      <w:pPr>
        <w:tabs>
          <w:tab w:val="left" w:pos="9044"/>
        </w:tabs>
        <w:ind w:right="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   2) справку о постановке на учет физического лица в качестве налогоплательщика налога на профессиональный доход (НПД), формируемого в мобильном приложении «Мой налог» или личном кабинете налогоплательщика НПД; </w:t>
      </w:r>
    </w:p>
    <w:p w:rsidR="00976891" w:rsidRPr="00976891" w:rsidRDefault="00976891" w:rsidP="00976891">
      <w:pPr>
        <w:tabs>
          <w:tab w:val="left" w:pos="6030"/>
        </w:tabs>
        <w:ind w:right="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91">
        <w:rPr>
          <w:rFonts w:ascii="Times New Roman" w:hAnsi="Times New Roman" w:cs="Times New Roman"/>
          <w:color w:val="000000"/>
          <w:sz w:val="28"/>
          <w:szCs w:val="28"/>
        </w:rPr>
        <w:t xml:space="preserve">  3) документ, удостоверяющий личность. </w:t>
      </w:r>
      <w:r w:rsidRPr="0097689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0CC9" w:rsidRDefault="003411C0" w:rsidP="00A70CC9">
      <w:pPr>
        <w:pStyle w:val="3"/>
        <w:numPr>
          <w:ilvl w:val="0"/>
          <w:numId w:val="2"/>
        </w:numPr>
        <w:shd w:val="clear" w:color="auto" w:fill="auto"/>
        <w:tabs>
          <w:tab w:val="clear" w:pos="786"/>
          <w:tab w:val="num" w:pos="426"/>
          <w:tab w:val="left" w:pos="1265"/>
          <w:tab w:val="left" w:pos="9044"/>
        </w:tabs>
        <w:spacing w:before="0" w:after="0" w:line="240" w:lineRule="auto"/>
        <w:ind w:left="0" w:right="-58" w:firstLine="426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    </w:t>
      </w:r>
      <w:r w:rsidR="00A70CC9" w:rsidRPr="00A70CC9">
        <w:rPr>
          <w:rStyle w:val="FontStyle19"/>
          <w:color w:val="000000"/>
          <w:sz w:val="28"/>
          <w:szCs w:val="28"/>
        </w:rPr>
        <w:t>Исполнитель о</w:t>
      </w:r>
      <w:r w:rsidR="00A70CC9" w:rsidRPr="00A70CC9">
        <w:rPr>
          <w:rFonts w:ascii="Times New Roman" w:hAnsi="Times New Roman" w:cs="Times New Roman"/>
          <w:sz w:val="28"/>
          <w:szCs w:val="28"/>
        </w:rPr>
        <w:t>казывает соответствующую услугу в срок не более 10 рабочих дней со дня подачи заявления заявителем.</w:t>
      </w:r>
    </w:p>
    <w:p w:rsidR="003411C0" w:rsidRPr="00A70CC9" w:rsidRDefault="003411C0" w:rsidP="00A70CC9">
      <w:pPr>
        <w:pStyle w:val="3"/>
        <w:numPr>
          <w:ilvl w:val="0"/>
          <w:numId w:val="2"/>
        </w:numPr>
        <w:shd w:val="clear" w:color="auto" w:fill="auto"/>
        <w:tabs>
          <w:tab w:val="clear" w:pos="786"/>
          <w:tab w:val="num" w:pos="426"/>
          <w:tab w:val="left" w:pos="1265"/>
          <w:tab w:val="left" w:pos="9044"/>
        </w:tabs>
        <w:spacing w:before="0" w:after="0" w:line="240" w:lineRule="auto"/>
        <w:ind w:left="0" w:right="-58" w:firstLine="426"/>
        <w:rPr>
          <w:rFonts w:ascii="Times New Roman" w:hAnsi="Times New Roman" w:cs="Times New Roman"/>
          <w:sz w:val="28"/>
          <w:szCs w:val="28"/>
        </w:rPr>
      </w:pPr>
    </w:p>
    <w:p w:rsidR="00A70CC9" w:rsidRPr="00A70CC9" w:rsidRDefault="003411C0" w:rsidP="00A70CC9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9"/>
          <w:color w:val="000000"/>
          <w:sz w:val="28"/>
          <w:szCs w:val="28"/>
        </w:rPr>
        <w:t xml:space="preserve">    </w:t>
      </w:r>
      <w:r w:rsidR="00A70CC9" w:rsidRPr="00A70CC9">
        <w:rPr>
          <w:rStyle w:val="FontStyle19"/>
          <w:color w:val="000000"/>
          <w:sz w:val="28"/>
          <w:szCs w:val="28"/>
        </w:rPr>
        <w:t xml:space="preserve"> </w:t>
      </w:r>
      <w:r w:rsidR="00A70CC9" w:rsidRPr="00A70CC9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невозможности предоставления Исполнителем услуги заявителю по причине отсутствия необходимой услуги в перечне предоставляемых услуг (</w:t>
      </w:r>
      <w:proofErr w:type="gramStart"/>
      <w:r w:rsidR="00A70CC9" w:rsidRPr="00A70CC9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="00A70CC9" w:rsidRPr="00A70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разработка и продвижение бренда, разработка маркетингового исследования, создание бизнес-плана для соискания инвестиций, создание </w:t>
      </w:r>
      <w:r w:rsidR="00A70CC9" w:rsidRPr="00A70C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WEB</w:t>
      </w:r>
      <w:r w:rsidR="00A70CC9" w:rsidRPr="00A70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-сайта и др.), Исполнителем осуществляется перевод вопроса заявителя в </w:t>
      </w:r>
      <w:r w:rsidR="00A70CC9" w:rsidRPr="00A70CC9">
        <w:rPr>
          <w:rFonts w:ascii="Times New Roman" w:hAnsi="Times New Roman" w:cs="Times New Roman"/>
          <w:sz w:val="28"/>
          <w:szCs w:val="28"/>
        </w:rPr>
        <w:t>Центр поддержки предпринимательства Краснодарского края</w:t>
      </w:r>
      <w:r w:rsidR="00A7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CC9" w:rsidRDefault="00A70CC9" w:rsidP="00A70CC9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23" w:rsidRPr="003411C0" w:rsidRDefault="008E277E" w:rsidP="00A70CC9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услуг производится по адресу: </w:t>
      </w:r>
    </w:p>
    <w:p w:rsidR="00FD2DB3" w:rsidRDefault="002D1FA7" w:rsidP="003411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277E"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Горячий Ключ, ул. Ленина, 196, 4 этаж (помещение Торгово-промышленной палаты)</w:t>
      </w:r>
      <w:r w:rsidR="00582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77E"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FA7" w:rsidRDefault="005F67CE" w:rsidP="005D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</w:t>
      </w:r>
      <w:r w:rsidR="008E277E"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E277E"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 (перерыв с 13.00 – 14.00). </w:t>
      </w:r>
    </w:p>
    <w:p w:rsidR="008E277E" w:rsidRDefault="008E277E" w:rsidP="005D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– суббота, воскресенье.</w:t>
      </w:r>
    </w:p>
    <w:p w:rsidR="005F67CE" w:rsidRDefault="005F67CE" w:rsidP="005D572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801E0E">
        <w:rPr>
          <w:rFonts w:ascii="Times New Roman" w:eastAsia="Times New Roman" w:hAnsi="Times New Roman" w:cs="Times New Roman"/>
          <w:sz w:val="28"/>
          <w:szCs w:val="28"/>
          <w:lang w:eastAsia="ru-RU"/>
        </w:rPr>
        <w:t>8 800 2000-564.</w:t>
      </w:r>
    </w:p>
    <w:p w:rsidR="00F65B0F" w:rsidRDefault="00A70CC9" w:rsidP="00FD2DB3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на территории муниципального образования город Горячий 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посетить Центр поддержки предпринимательства г. Горячий Ключ!</w:t>
      </w:r>
    </w:p>
    <w:sectPr w:rsidR="00F65B0F" w:rsidSect="003411C0">
      <w:headerReference w:type="default" r:id="rId9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23" w:rsidRDefault="005D5723" w:rsidP="005D5723">
      <w:pPr>
        <w:spacing w:after="0" w:line="240" w:lineRule="auto"/>
      </w:pPr>
      <w:r>
        <w:separator/>
      </w:r>
    </w:p>
  </w:endnote>
  <w:endnote w:type="continuationSeparator" w:id="0">
    <w:p w:rsidR="005D5723" w:rsidRDefault="005D5723" w:rsidP="005D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23" w:rsidRDefault="005D5723" w:rsidP="005D5723">
      <w:pPr>
        <w:spacing w:after="0" w:line="240" w:lineRule="auto"/>
      </w:pPr>
      <w:r>
        <w:separator/>
      </w:r>
    </w:p>
  </w:footnote>
  <w:footnote w:type="continuationSeparator" w:id="0">
    <w:p w:rsidR="005D5723" w:rsidRDefault="005D5723" w:rsidP="005D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631586"/>
      <w:docPartObj>
        <w:docPartGallery w:val="Page Numbers (Top of Page)"/>
        <w:docPartUnique/>
      </w:docPartObj>
    </w:sdtPr>
    <w:sdtContent>
      <w:p w:rsidR="003411C0" w:rsidRDefault="00341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9E">
          <w:rPr>
            <w:noProof/>
          </w:rPr>
          <w:t>4</w:t>
        </w:r>
        <w:r>
          <w:fldChar w:fldCharType="end"/>
        </w:r>
      </w:p>
    </w:sdtContent>
  </w:sdt>
  <w:p w:rsidR="005D5723" w:rsidRDefault="005D5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1D7D"/>
    <w:multiLevelType w:val="multilevel"/>
    <w:tmpl w:val="E3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10CF7"/>
    <w:multiLevelType w:val="hybridMultilevel"/>
    <w:tmpl w:val="707CA3A2"/>
    <w:lvl w:ilvl="0" w:tplc="F33CD504">
      <w:numFmt w:val="none"/>
      <w:lvlText w:val="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009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8B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8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6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D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CD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9A"/>
    <w:rsid w:val="002D1FA7"/>
    <w:rsid w:val="003411C0"/>
    <w:rsid w:val="00392140"/>
    <w:rsid w:val="003E7F64"/>
    <w:rsid w:val="0050499E"/>
    <w:rsid w:val="00582829"/>
    <w:rsid w:val="005C7AD6"/>
    <w:rsid w:val="005D5723"/>
    <w:rsid w:val="005F67CE"/>
    <w:rsid w:val="006A6864"/>
    <w:rsid w:val="00801E0E"/>
    <w:rsid w:val="00846E85"/>
    <w:rsid w:val="008D1EFE"/>
    <w:rsid w:val="008E277E"/>
    <w:rsid w:val="008F25D0"/>
    <w:rsid w:val="00976891"/>
    <w:rsid w:val="009C1F7A"/>
    <w:rsid w:val="00A70CC9"/>
    <w:rsid w:val="00AF6162"/>
    <w:rsid w:val="00B35D73"/>
    <w:rsid w:val="00C3289A"/>
    <w:rsid w:val="00C5645A"/>
    <w:rsid w:val="00D17757"/>
    <w:rsid w:val="00E43E18"/>
    <w:rsid w:val="00EB0C43"/>
    <w:rsid w:val="00F01167"/>
    <w:rsid w:val="00F65B0F"/>
    <w:rsid w:val="00F86976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AC14-AE2A-43E2-8E49-726D1B1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116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1167"/>
    <w:pPr>
      <w:ind w:left="720"/>
      <w:contextualSpacing/>
    </w:pPr>
  </w:style>
  <w:style w:type="paragraph" w:customStyle="1" w:styleId="table">
    <w:name w:val="table"/>
    <w:basedOn w:val="a"/>
    <w:rsid w:val="005C7AD6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723"/>
  </w:style>
  <w:style w:type="paragraph" w:styleId="a7">
    <w:name w:val="footer"/>
    <w:basedOn w:val="a"/>
    <w:link w:val="a8"/>
    <w:uiPriority w:val="99"/>
    <w:unhideWhenUsed/>
    <w:rsid w:val="005D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723"/>
  </w:style>
  <w:style w:type="character" w:customStyle="1" w:styleId="a9">
    <w:name w:val="Основной текст_"/>
    <w:link w:val="3"/>
    <w:locked/>
    <w:rsid w:val="00976891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976891"/>
    <w:pPr>
      <w:widowControl w:val="0"/>
      <w:shd w:val="clear" w:color="auto" w:fill="FFFFFF"/>
      <w:spacing w:before="600" w:after="60" w:line="240" w:lineRule="atLeast"/>
      <w:ind w:hanging="2060"/>
      <w:jc w:val="both"/>
    </w:pPr>
    <w:rPr>
      <w:sz w:val="26"/>
    </w:rPr>
  </w:style>
  <w:style w:type="character" w:customStyle="1" w:styleId="FontStyle19">
    <w:name w:val="Font Style19"/>
    <w:uiPriority w:val="99"/>
    <w:rsid w:val="00A70CC9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4B2B-BD89-4FF7-8F49-F77CEACE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cp:lastPrinted>2021-03-30T13:08:00Z</cp:lastPrinted>
  <dcterms:created xsi:type="dcterms:W3CDTF">2021-03-30T13:19:00Z</dcterms:created>
  <dcterms:modified xsi:type="dcterms:W3CDTF">2021-03-30T13:19:00Z</dcterms:modified>
</cp:coreProperties>
</file>