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Показатели доступности и качества муниципальной услуги</w:t>
      </w:r>
    </w:p>
    <w:p>
      <w:pPr>
        <w:pStyle w:val="Normal"/>
        <w:widowControl w:val="false"/>
        <w:jc w:val="center"/>
        <w:rPr>
          <w:b/>
          <w:b/>
        </w:rPr>
      </w:pPr>
      <w:r>
        <w:rPr>
          <w:b/>
        </w:rPr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Показателями доступности и качества муниципальной услуги являются: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полнота, актуальность и достоверность информации о порядке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наглядность форм размещаемой информации о порядке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оперативность и достоверность предоставляемой информации о порядке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установление и соблюдение требований к помещениям, в которых предоставляется муниципальная услуга;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предоставление возможности подачи заявления о предоставлении муниципальной услуги и документов (сведений), необходимых для предоставления муниципальной услуги, а также выдачи заявителям документов по результатам предоставления муниципальной услуги в МФЦ;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 xml:space="preserve">количество взаимодействий Заявителя с должностными лицами Уполномоченного органа при предоставлении муниципальной услуги и их продолжительность; 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 xml:space="preserve">своевременное рассмотрение документов, представленных Заявителем, в случае необходимости – с участием Заявителя; 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отсутствие обоснованных жалоб со стороны заявителей по результатам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предоставление возможности подачи заявления о предоставлении муниципальной услуги и документов (сведений), необходимых для предоставления муниципальной услуги, в форме электронного документа, в том числе с использованием Регионального портала.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Критерии оценки качества предоставления муниципальной услуги, предоставляемой в электронном виде: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доступность информации о порядке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доступность электронных форм документов, необходимых для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доступность инструментов совершения в электронном виде платежей, необходимых для получения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время ожидания ответа на подачу заявления;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время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удобство процедур предоставления муниципальной услуги, включая процедуры записи на прием, подачи заявления, оплаты обязательных платежей, информирования заявителя о ходе предоставления муниципальной услуги, а также получения результата предоставления муниципальной услуги.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В ходе предоставления муниципальной услуги Заявитель взаимодействует с должностными лицами Уполномоченного органа не более двух раз (подача заявления и иных документов, необходимых для предоставления муниципальной услуги и получение результата предоставления муниципальной услуги), продолжительность взаимодействий составляет: при подаче заявления - не более 15 минут; при получении результата муниципальной услуги - не более 15 минут.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В процессе предоставления муниципальной услуги Заявитель вправе обращаться в Уполномоченный орган за получением информации о ходе предоставления муниципальной услуги неограниченное количество раз.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В процессе предоставления муниципальной услуги Заявитель вправе обращаться в МФЦ за получением информации о ходе предоставления муниципальной услуги Уполномоченным органом неограниченное количество раз.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Заявителю предоставляется возможность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лиц),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заключенных уполномоченным МФЦ с Уполномоченным органом.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>
          <w:bCs/>
        </w:rPr>
      </w:pPr>
      <w:r>
        <w:rPr>
          <w:bCs/>
        </w:rPr>
        <w:t xml:space="preserve">При предоставлении муниципальной услуги с использованием информационно-коммуникационных технологий, в том числе порталов РПГУ, Заявителю обеспечивается возможность (при наличии технической возможности): 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получения информации о порядке и сроках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записи на прием в МФЦ для подачи заявления о предоставлении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формирования заявления о предоставлении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приема и регистрации Уполномоченным органом заявления и иных документов, необходимых для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оплаты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получения результата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получения сведений о ходе выполнения заявления;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осуществления оценки качества предоставления муниципальной услуги;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bookmarkStart w:id="0" w:name="_GoBack"/>
      <w:bookmarkEnd w:id="0"/>
      <w:r>
        <w:rPr>
          <w:bCs/>
        </w:rPr>
        <w:t>Заявителю обеспечивается возможность предоставления нескольких государственных и (или) муниципальных услуг в МФЦ в соответствии со статьей 15.1 Федерального закона от 27 июля 2010 г. № 210-ФЗ «Об организации предоставления государственных и муниципальных услуг» раздела «Стандарт предоставления государственной (муниципальной) услуги» (далее – комплексный заявление).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Получение муниципальной услуги, предусмотренной настоящим Регламентом в МФЦ, возможно при подаче Заявителем комплексного заявления.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Заявление, составленное МФЦ на основании комплексного заявления Заявителя, должно быть подписано уполномоченным работником МФЦ и скреплено печатью МФЦ.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Заявление, составленное на основании комплексного заявления, и документы, необходимые для предоставления муниципальной услуги, направляются в Уполномоченный орган с приложением копии комплексного заявления, заверенной МФЦ.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Направление МФЦ заявлений, а также указанных в части 4 статьи 15.1 статьи Федерального закона от 27 июля 2010 г. № 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днем получения комплексного заявления.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>
          <w:bCs/>
        </w:rPr>
      </w:pPr>
      <w:r>
        <w:rPr>
          <w:bCs/>
        </w:rPr>
        <w:t xml:space="preserve">Получение МФЦ отказа в предоставлении государственных (муниципальных) услуг, включенных в комплексное заявление, не является основанием для прекращения получения иных государственных (муниципальных) услуг, указанных в комплексном заявлении, за исключением случаев, если услуга, в предоставлении которой отказано, необходима для предоставления иных государственных (муниципальных) услуг, включенных в комплексное заявление. 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>
          <w:bCs/>
        </w:rPr>
      </w:pPr>
      <w:r>
        <w:rPr>
          <w:bCs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LibreOffice/7.3.7.2$Linux_X86_64 LibreOffice_project/30$Build-2</Application>
  <AppVersion>15.0000</AppVersion>
  <Pages>3</Pages>
  <Words>709</Words>
  <Characters>5655</Characters>
  <CharactersWithSpaces>6330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2026-10-14T07:35:00Z</dcterms:created>
  <dc:creator>Воловик Валентина Сергеевна</dc:creator>
  <dc:description/>
  <dc:language>ru-RU</dc:language>
  <cp:lastModifiedBy/>
  <dcterms:modified xsi:type="dcterms:W3CDTF">2026-10-14T11:57:38Z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