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BAB" w:rsidRDefault="00393BAB" w:rsidP="00882D14">
      <w:pPr>
        <w:spacing w:after="0" w:line="180" w:lineRule="exact"/>
        <w:jc w:val="center"/>
        <w:rPr>
          <w:b/>
          <w:szCs w:val="28"/>
        </w:rPr>
      </w:pPr>
    </w:p>
    <w:p w:rsidR="00FB1153" w:rsidRPr="007134E2" w:rsidRDefault="00FB1153" w:rsidP="007134E2">
      <w:pPr>
        <w:spacing w:after="0" w:line="240" w:lineRule="auto"/>
        <w:jc w:val="center"/>
        <w:rPr>
          <w:b/>
          <w:szCs w:val="28"/>
        </w:rPr>
      </w:pPr>
      <w:r w:rsidRPr="007134E2">
        <w:rPr>
          <w:b/>
          <w:szCs w:val="28"/>
        </w:rPr>
        <w:t>КОНТРОЛЬНО-СЧЕТНАЯ ПАЛАТА</w:t>
      </w:r>
    </w:p>
    <w:p w:rsidR="00FB1153" w:rsidRDefault="00FB1153" w:rsidP="00301FD5">
      <w:pPr>
        <w:jc w:val="center"/>
      </w:pPr>
      <w:r w:rsidRPr="007134E2">
        <w:rPr>
          <w:b/>
          <w:szCs w:val="28"/>
        </w:rPr>
        <w:t>МУНИЦИПАЛЬНОГО ОБРАЗОВАНИЯ ГОРОД ГОРЯЧИЙ КЛЮЧ</w:t>
      </w:r>
      <w:r w:rsidR="008E12DA">
        <w:pict>
          <v:rect id="_x0000_i1025" style="width:0;height:1.5pt" o:hralign="center" o:hrstd="t" o:hrnoshade="t" o:hr="t" fillcolor="black" stroked="f"/>
        </w:pict>
      </w:r>
    </w:p>
    <w:p w:rsidR="00D02266" w:rsidRDefault="00FB1153" w:rsidP="002E2B5C">
      <w:pPr>
        <w:spacing w:after="0" w:line="240" w:lineRule="auto"/>
        <w:jc w:val="center"/>
        <w:rPr>
          <w:b/>
          <w:szCs w:val="28"/>
        </w:rPr>
      </w:pPr>
      <w:r>
        <w:rPr>
          <w:b/>
          <w:szCs w:val="28"/>
        </w:rPr>
        <w:t xml:space="preserve">ЗАКЛЮЧЕНИЕ </w:t>
      </w:r>
    </w:p>
    <w:p w:rsidR="00A03260" w:rsidRDefault="00FB1153" w:rsidP="001E03E8">
      <w:pPr>
        <w:spacing w:after="0" w:line="240" w:lineRule="auto"/>
        <w:jc w:val="center"/>
        <w:rPr>
          <w:b/>
          <w:szCs w:val="28"/>
        </w:rPr>
      </w:pPr>
      <w:r>
        <w:rPr>
          <w:b/>
          <w:szCs w:val="28"/>
        </w:rPr>
        <w:t>о результатах внешней проверки на годовой отчет об исполнении бюджета муниципального образования город Горячий Ключ за 201</w:t>
      </w:r>
      <w:r w:rsidR="00B84439">
        <w:rPr>
          <w:b/>
          <w:szCs w:val="28"/>
        </w:rPr>
        <w:t>7</w:t>
      </w:r>
      <w:r>
        <w:rPr>
          <w:b/>
          <w:szCs w:val="28"/>
        </w:rPr>
        <w:t xml:space="preserve"> год. </w:t>
      </w:r>
    </w:p>
    <w:p w:rsidR="006E3C82" w:rsidRDefault="006E3C82" w:rsidP="001E03E8">
      <w:pPr>
        <w:spacing w:after="0" w:line="240" w:lineRule="auto"/>
        <w:jc w:val="center"/>
        <w:rPr>
          <w:b/>
          <w:szCs w:val="28"/>
        </w:rPr>
      </w:pPr>
    </w:p>
    <w:p w:rsidR="00FB1153" w:rsidRPr="0069235B" w:rsidRDefault="005B0ED6" w:rsidP="00122402">
      <w:pPr>
        <w:spacing w:after="0" w:line="240" w:lineRule="auto"/>
        <w:rPr>
          <w:color w:val="FF0000"/>
          <w:szCs w:val="28"/>
        </w:rPr>
      </w:pPr>
      <w:r w:rsidRPr="008C28E4">
        <w:rPr>
          <w:szCs w:val="28"/>
          <w:u w:val="single"/>
        </w:rPr>
        <w:t>2</w:t>
      </w:r>
      <w:r w:rsidR="001926D3">
        <w:rPr>
          <w:szCs w:val="28"/>
          <w:u w:val="single"/>
        </w:rPr>
        <w:t>7</w:t>
      </w:r>
      <w:r w:rsidR="00FB1153" w:rsidRPr="008C28E4">
        <w:rPr>
          <w:szCs w:val="28"/>
          <w:u w:val="single"/>
        </w:rPr>
        <w:t xml:space="preserve"> апреля 201</w:t>
      </w:r>
      <w:r w:rsidR="001926D3">
        <w:rPr>
          <w:szCs w:val="28"/>
          <w:u w:val="single"/>
        </w:rPr>
        <w:t>8</w:t>
      </w:r>
      <w:r w:rsidR="00FB1153" w:rsidRPr="008C28E4">
        <w:rPr>
          <w:szCs w:val="28"/>
          <w:u w:val="single"/>
        </w:rPr>
        <w:t xml:space="preserve"> года </w:t>
      </w:r>
      <w:r w:rsidR="00FB1153" w:rsidRPr="002E2B5C">
        <w:rPr>
          <w:szCs w:val="28"/>
        </w:rPr>
        <w:t xml:space="preserve">       </w:t>
      </w:r>
      <w:r w:rsidR="00ED3AE3">
        <w:rPr>
          <w:szCs w:val="28"/>
        </w:rPr>
        <w:t xml:space="preserve">    </w:t>
      </w:r>
      <w:r w:rsidR="00FB1153" w:rsidRPr="002E2B5C">
        <w:rPr>
          <w:szCs w:val="28"/>
        </w:rPr>
        <w:t xml:space="preserve"> </w:t>
      </w:r>
      <w:r w:rsidR="00905CF3">
        <w:rPr>
          <w:szCs w:val="28"/>
        </w:rPr>
        <w:t xml:space="preserve">         </w:t>
      </w:r>
      <w:proofErr w:type="gramStart"/>
      <w:r w:rsidR="00FB1153" w:rsidRPr="002E2B5C">
        <w:rPr>
          <w:szCs w:val="28"/>
        </w:rPr>
        <w:t>г</w:t>
      </w:r>
      <w:proofErr w:type="gramEnd"/>
      <w:r w:rsidR="00FB1153" w:rsidRPr="002E2B5C">
        <w:rPr>
          <w:szCs w:val="28"/>
        </w:rPr>
        <w:t>.</w:t>
      </w:r>
      <w:r w:rsidR="00FF5A7E">
        <w:rPr>
          <w:szCs w:val="28"/>
        </w:rPr>
        <w:t xml:space="preserve"> </w:t>
      </w:r>
      <w:r w:rsidR="00FB1153" w:rsidRPr="002E2B5C">
        <w:rPr>
          <w:szCs w:val="28"/>
        </w:rPr>
        <w:t>Горячий Ключ</w:t>
      </w:r>
      <w:r w:rsidR="00905CF3">
        <w:rPr>
          <w:szCs w:val="28"/>
        </w:rPr>
        <w:t xml:space="preserve">                                                 </w:t>
      </w:r>
      <w:r w:rsidR="00905CF3" w:rsidRPr="008C28E4">
        <w:rPr>
          <w:szCs w:val="28"/>
          <w:u w:val="single"/>
        </w:rPr>
        <w:t>№</w:t>
      </w:r>
      <w:r w:rsidR="00905CF3" w:rsidRPr="00573182">
        <w:rPr>
          <w:szCs w:val="28"/>
          <w:u w:val="single"/>
        </w:rPr>
        <w:t>1</w:t>
      </w:r>
      <w:r w:rsidR="000644FD">
        <w:rPr>
          <w:szCs w:val="28"/>
          <w:u w:val="single"/>
        </w:rPr>
        <w:t>1</w:t>
      </w:r>
    </w:p>
    <w:p w:rsidR="004B1C16" w:rsidRDefault="004B1C16" w:rsidP="00122402">
      <w:pPr>
        <w:spacing w:after="0" w:line="240" w:lineRule="auto"/>
        <w:rPr>
          <w:szCs w:val="28"/>
        </w:rPr>
      </w:pPr>
    </w:p>
    <w:p w:rsidR="0084462E" w:rsidRDefault="0084462E" w:rsidP="00122402">
      <w:pPr>
        <w:spacing w:after="0" w:line="240" w:lineRule="auto"/>
        <w:rPr>
          <w:szCs w:val="28"/>
        </w:rPr>
      </w:pPr>
    </w:p>
    <w:p w:rsidR="00F45AFD" w:rsidRDefault="00F45AFD" w:rsidP="00122402">
      <w:pPr>
        <w:spacing w:after="0" w:line="240" w:lineRule="auto"/>
        <w:rPr>
          <w:szCs w:val="28"/>
        </w:rPr>
      </w:pPr>
    </w:p>
    <w:p w:rsidR="004B1C16" w:rsidRDefault="00FB1153" w:rsidP="001A2A0A">
      <w:pPr>
        <w:spacing w:after="0" w:line="240" w:lineRule="auto"/>
        <w:jc w:val="center"/>
        <w:rPr>
          <w:b/>
          <w:szCs w:val="28"/>
        </w:rPr>
      </w:pPr>
      <w:r w:rsidRPr="001A2A0A">
        <w:rPr>
          <w:b/>
          <w:szCs w:val="28"/>
        </w:rPr>
        <w:t>1.Общие положения.</w:t>
      </w:r>
    </w:p>
    <w:p w:rsidR="0084462E" w:rsidRPr="001A2A0A" w:rsidRDefault="0084462E" w:rsidP="001A2A0A">
      <w:pPr>
        <w:spacing w:after="0" w:line="240" w:lineRule="auto"/>
        <w:jc w:val="center"/>
        <w:rPr>
          <w:szCs w:val="28"/>
        </w:rPr>
      </w:pPr>
    </w:p>
    <w:p w:rsidR="00D00BE7" w:rsidRPr="001A2A0A" w:rsidRDefault="00B55FA8" w:rsidP="002D3EA9">
      <w:pPr>
        <w:spacing w:after="0" w:line="240" w:lineRule="auto"/>
        <w:ind w:firstLine="709"/>
        <w:jc w:val="both"/>
        <w:rPr>
          <w:szCs w:val="28"/>
        </w:rPr>
      </w:pPr>
      <w:r w:rsidRPr="001A2A0A">
        <w:rPr>
          <w:szCs w:val="28"/>
        </w:rPr>
        <w:t>З</w:t>
      </w:r>
      <w:r w:rsidR="00FB1153" w:rsidRPr="001A2A0A">
        <w:rPr>
          <w:szCs w:val="28"/>
        </w:rPr>
        <w:t>аключение Контрольно-счетной палат</w:t>
      </w:r>
      <w:r w:rsidRPr="001A2A0A">
        <w:rPr>
          <w:szCs w:val="28"/>
        </w:rPr>
        <w:t>ы</w:t>
      </w:r>
      <w:r w:rsidR="00FB1153" w:rsidRPr="001A2A0A">
        <w:rPr>
          <w:szCs w:val="28"/>
        </w:rPr>
        <w:t xml:space="preserve"> муниципального образования город Горячий Ключ </w:t>
      </w:r>
      <w:r w:rsidRPr="001A2A0A">
        <w:rPr>
          <w:szCs w:val="28"/>
        </w:rPr>
        <w:t>на отчет об исполнении бюджета</w:t>
      </w:r>
      <w:r w:rsidR="00D00BE7" w:rsidRPr="001A2A0A">
        <w:rPr>
          <w:szCs w:val="28"/>
        </w:rPr>
        <w:t xml:space="preserve"> муниципального образования город Горячий Ключ за 201</w:t>
      </w:r>
      <w:r w:rsidR="001926D3" w:rsidRPr="001A2A0A">
        <w:rPr>
          <w:szCs w:val="28"/>
        </w:rPr>
        <w:t>7</w:t>
      </w:r>
      <w:r w:rsidR="00D00BE7" w:rsidRPr="001A2A0A">
        <w:rPr>
          <w:szCs w:val="28"/>
        </w:rPr>
        <w:t xml:space="preserve"> год</w:t>
      </w:r>
      <w:r w:rsidR="008E447F" w:rsidRPr="001A2A0A">
        <w:rPr>
          <w:szCs w:val="28"/>
        </w:rPr>
        <w:t xml:space="preserve"> (далее – Заключение)</w:t>
      </w:r>
      <w:r w:rsidRPr="001A2A0A">
        <w:rPr>
          <w:szCs w:val="28"/>
        </w:rPr>
        <w:t xml:space="preserve"> подготовлено </w:t>
      </w:r>
      <w:r w:rsidR="00FB1153" w:rsidRPr="001A2A0A">
        <w:rPr>
          <w:szCs w:val="28"/>
        </w:rPr>
        <w:t>в соответствии со статьей 264.4. Бюджетного кодекса Российской Федерации, статьей 2</w:t>
      </w:r>
      <w:r w:rsidR="00367AAA" w:rsidRPr="001A2A0A">
        <w:rPr>
          <w:szCs w:val="28"/>
        </w:rPr>
        <w:t>7,28</w:t>
      </w:r>
      <w:r w:rsidR="00FB1153" w:rsidRPr="001A2A0A">
        <w:rPr>
          <w:szCs w:val="28"/>
        </w:rPr>
        <w:t xml:space="preserve"> Положения о бюджетном процессе в муниципальном образовании город Горячий Ключ</w:t>
      </w:r>
      <w:r w:rsidR="00A41947" w:rsidRPr="001A2A0A">
        <w:rPr>
          <w:szCs w:val="28"/>
        </w:rPr>
        <w:t>,</w:t>
      </w:r>
      <w:r w:rsidR="001E03E8" w:rsidRPr="001A2A0A">
        <w:rPr>
          <w:szCs w:val="28"/>
        </w:rPr>
        <w:t xml:space="preserve"> стандартом внешнего муниципального финансового контроля </w:t>
      </w:r>
      <w:r w:rsidR="006E3C82" w:rsidRPr="001A2A0A">
        <w:rPr>
          <w:szCs w:val="28"/>
        </w:rPr>
        <w:t>(</w:t>
      </w:r>
      <w:r w:rsidR="001E03E8" w:rsidRPr="001A2A0A">
        <w:rPr>
          <w:szCs w:val="28"/>
        </w:rPr>
        <w:t>СВМФК 103</w:t>
      </w:r>
      <w:r w:rsidR="006E3C82" w:rsidRPr="001A2A0A">
        <w:rPr>
          <w:szCs w:val="28"/>
        </w:rPr>
        <w:t>)</w:t>
      </w:r>
      <w:r w:rsidR="001E03E8" w:rsidRPr="001A2A0A">
        <w:rPr>
          <w:szCs w:val="28"/>
        </w:rPr>
        <w:t xml:space="preserve"> «Последующий контроль исполнения бюджета муниципального образования город Горячий Ключ»,</w:t>
      </w:r>
      <w:r w:rsidR="00A41947" w:rsidRPr="001A2A0A">
        <w:rPr>
          <w:szCs w:val="28"/>
        </w:rPr>
        <w:t xml:space="preserve"> а</w:t>
      </w:r>
      <w:r w:rsidR="00FB1153" w:rsidRPr="001A2A0A">
        <w:rPr>
          <w:szCs w:val="28"/>
        </w:rPr>
        <w:t xml:space="preserve"> также п</w:t>
      </w:r>
      <w:r w:rsidR="00D00BE7" w:rsidRPr="001A2A0A">
        <w:rPr>
          <w:szCs w:val="28"/>
        </w:rPr>
        <w:t>ланом работы Контрольно-счетной палаты муниципального образования город Горячий Ключ на 201</w:t>
      </w:r>
      <w:r w:rsidR="00A50335">
        <w:rPr>
          <w:szCs w:val="28"/>
        </w:rPr>
        <w:t>8</w:t>
      </w:r>
      <w:r w:rsidR="00D00BE7" w:rsidRPr="001A2A0A">
        <w:rPr>
          <w:szCs w:val="28"/>
        </w:rPr>
        <w:t xml:space="preserve"> год.</w:t>
      </w:r>
    </w:p>
    <w:p w:rsidR="00017AF0" w:rsidRPr="001A2A0A" w:rsidRDefault="00D00BE7" w:rsidP="002D3EA9">
      <w:pPr>
        <w:spacing w:after="0" w:line="240" w:lineRule="auto"/>
        <w:ind w:firstLine="709"/>
        <w:jc w:val="both"/>
        <w:rPr>
          <w:szCs w:val="28"/>
        </w:rPr>
      </w:pPr>
      <w:proofErr w:type="gramStart"/>
      <w:r w:rsidRPr="001A2A0A">
        <w:rPr>
          <w:szCs w:val="28"/>
        </w:rPr>
        <w:t>Целью проведения внешней проверки и подготовки Заключения</w:t>
      </w:r>
      <w:r w:rsidR="005A702A" w:rsidRPr="001A2A0A">
        <w:rPr>
          <w:szCs w:val="28"/>
        </w:rPr>
        <w:t>,</w:t>
      </w:r>
      <w:r w:rsidRPr="001A2A0A">
        <w:rPr>
          <w:szCs w:val="28"/>
        </w:rPr>
        <w:t xml:space="preserve"> является оценка соблюдения участник</w:t>
      </w:r>
      <w:r w:rsidR="00586538" w:rsidRPr="001A2A0A">
        <w:rPr>
          <w:szCs w:val="28"/>
        </w:rPr>
        <w:t>ами</w:t>
      </w:r>
      <w:r w:rsidRPr="001A2A0A">
        <w:rPr>
          <w:szCs w:val="28"/>
        </w:rPr>
        <w:t xml:space="preserve"> бюджетного процесса требований бюджетного законодательства</w:t>
      </w:r>
      <w:r w:rsidR="005A702A" w:rsidRPr="001A2A0A">
        <w:rPr>
          <w:szCs w:val="28"/>
        </w:rPr>
        <w:t xml:space="preserve">, </w:t>
      </w:r>
      <w:r w:rsidRPr="001A2A0A">
        <w:rPr>
          <w:szCs w:val="28"/>
        </w:rPr>
        <w:t xml:space="preserve">Положения о бюджетном процессе, решения Совета муниципального образования город Горячий Ключ о бюджете, других нормативных правовых актов, установление степени достоверности отчетности, представленной администрацией муниципального образования город Горячий Ключ в форме проекта </w:t>
      </w:r>
      <w:r w:rsidR="00D87E04" w:rsidRPr="001A2A0A">
        <w:rPr>
          <w:szCs w:val="28"/>
        </w:rPr>
        <w:t>р</w:t>
      </w:r>
      <w:r w:rsidRPr="001A2A0A">
        <w:rPr>
          <w:szCs w:val="28"/>
        </w:rPr>
        <w:t xml:space="preserve">ешения </w:t>
      </w:r>
      <w:r w:rsidR="00D87E04" w:rsidRPr="001A2A0A">
        <w:rPr>
          <w:szCs w:val="28"/>
        </w:rPr>
        <w:t>Совета муниципального образования город Горячий Ключ об исполнении бюджета муниципального образования город</w:t>
      </w:r>
      <w:proofErr w:type="gramEnd"/>
      <w:r w:rsidR="00D87E04" w:rsidRPr="001A2A0A">
        <w:rPr>
          <w:szCs w:val="28"/>
        </w:rPr>
        <w:t xml:space="preserve"> Горячий Ключ за 201</w:t>
      </w:r>
      <w:r w:rsidR="001926D3" w:rsidRPr="001A2A0A">
        <w:rPr>
          <w:szCs w:val="28"/>
        </w:rPr>
        <w:t>7</w:t>
      </w:r>
      <w:r w:rsidR="008678CA">
        <w:rPr>
          <w:szCs w:val="28"/>
        </w:rPr>
        <w:t xml:space="preserve"> </w:t>
      </w:r>
      <w:r w:rsidR="00D87E04" w:rsidRPr="001A2A0A">
        <w:rPr>
          <w:szCs w:val="28"/>
        </w:rPr>
        <w:t>год</w:t>
      </w:r>
      <w:r w:rsidR="00982584" w:rsidRPr="001A2A0A">
        <w:rPr>
          <w:szCs w:val="28"/>
        </w:rPr>
        <w:t xml:space="preserve"> (с приложениями)</w:t>
      </w:r>
      <w:r w:rsidR="00D87E04" w:rsidRPr="001A2A0A">
        <w:rPr>
          <w:szCs w:val="28"/>
        </w:rPr>
        <w:t>.</w:t>
      </w:r>
    </w:p>
    <w:p w:rsidR="00470B7A" w:rsidRPr="001A2A0A" w:rsidRDefault="00470B7A" w:rsidP="00260F87">
      <w:pPr>
        <w:pStyle w:val="af6"/>
        <w:widowControl w:val="0"/>
        <w:tabs>
          <w:tab w:val="left" w:pos="2552"/>
          <w:tab w:val="left" w:pos="4111"/>
        </w:tabs>
        <w:spacing w:after="0" w:line="240" w:lineRule="auto"/>
        <w:ind w:left="0" w:firstLine="709"/>
        <w:jc w:val="both"/>
        <w:rPr>
          <w:rFonts w:ascii="Times New Roman" w:hAnsi="Times New Roman"/>
          <w:sz w:val="28"/>
          <w:szCs w:val="28"/>
        </w:rPr>
      </w:pPr>
      <w:r w:rsidRPr="001A2A0A">
        <w:rPr>
          <w:rFonts w:ascii="Times New Roman" w:hAnsi="Times New Roman"/>
          <w:sz w:val="28"/>
          <w:szCs w:val="28"/>
        </w:rPr>
        <w:t>Нормативная база для проведения внешней проверки и подготовки Заключения:</w:t>
      </w:r>
    </w:p>
    <w:p w:rsidR="00470B7A" w:rsidRPr="001A2A0A" w:rsidRDefault="00470B7A" w:rsidP="00260F87">
      <w:pPr>
        <w:pStyle w:val="af6"/>
        <w:widowControl w:val="0"/>
        <w:tabs>
          <w:tab w:val="left" w:pos="2552"/>
          <w:tab w:val="left" w:pos="4111"/>
        </w:tabs>
        <w:spacing w:after="0" w:line="240" w:lineRule="auto"/>
        <w:ind w:left="0" w:firstLine="709"/>
        <w:jc w:val="both"/>
        <w:rPr>
          <w:rFonts w:ascii="Times New Roman" w:hAnsi="Times New Roman"/>
          <w:sz w:val="28"/>
          <w:szCs w:val="28"/>
        </w:rPr>
      </w:pPr>
      <w:r w:rsidRPr="001A2A0A">
        <w:rPr>
          <w:rFonts w:ascii="Times New Roman" w:hAnsi="Times New Roman"/>
          <w:sz w:val="28"/>
          <w:szCs w:val="28"/>
        </w:rPr>
        <w:t>Бюджетный кодекс Российской Федерации;</w:t>
      </w:r>
    </w:p>
    <w:p w:rsidR="00470B7A" w:rsidRPr="001A2A0A" w:rsidRDefault="00470B7A" w:rsidP="00260F87">
      <w:pPr>
        <w:pStyle w:val="af6"/>
        <w:widowControl w:val="0"/>
        <w:tabs>
          <w:tab w:val="left" w:pos="2552"/>
          <w:tab w:val="left" w:pos="4111"/>
        </w:tabs>
        <w:spacing w:after="0" w:line="240" w:lineRule="auto"/>
        <w:ind w:left="0" w:firstLine="709"/>
        <w:jc w:val="both"/>
        <w:rPr>
          <w:rFonts w:ascii="Times New Roman" w:hAnsi="Times New Roman"/>
          <w:sz w:val="28"/>
          <w:szCs w:val="28"/>
        </w:rPr>
      </w:pPr>
      <w:r w:rsidRPr="001A2A0A">
        <w:rPr>
          <w:rFonts w:ascii="Times New Roman" w:hAnsi="Times New Roman"/>
          <w:sz w:val="28"/>
          <w:szCs w:val="28"/>
        </w:rPr>
        <w:t>Устав муниципального образования город Горячий Ключ;</w:t>
      </w:r>
    </w:p>
    <w:p w:rsidR="005F0A05" w:rsidRPr="001A2A0A" w:rsidRDefault="00470B7A" w:rsidP="00260F87">
      <w:pPr>
        <w:pStyle w:val="af6"/>
        <w:widowControl w:val="0"/>
        <w:tabs>
          <w:tab w:val="left" w:pos="2552"/>
          <w:tab w:val="left" w:pos="4111"/>
        </w:tabs>
        <w:spacing w:after="0" w:line="240" w:lineRule="auto"/>
        <w:ind w:left="0" w:firstLine="709"/>
        <w:jc w:val="both"/>
        <w:rPr>
          <w:rFonts w:ascii="Times New Roman" w:hAnsi="Times New Roman"/>
          <w:sz w:val="28"/>
          <w:szCs w:val="28"/>
        </w:rPr>
      </w:pPr>
      <w:r w:rsidRPr="001A2A0A">
        <w:rPr>
          <w:rFonts w:ascii="Times New Roman" w:hAnsi="Times New Roman"/>
          <w:sz w:val="28"/>
          <w:szCs w:val="28"/>
        </w:rPr>
        <w:t xml:space="preserve">Приказ Минфина РФ от 28 декабря 2010 года №191н «Об утверждении Инструкции о порядке составления и представления годовой, квартальной и месячной </w:t>
      </w:r>
      <w:r w:rsidR="005F0A05" w:rsidRPr="001A2A0A">
        <w:rPr>
          <w:rFonts w:ascii="Times New Roman" w:hAnsi="Times New Roman"/>
          <w:sz w:val="28"/>
          <w:szCs w:val="28"/>
        </w:rPr>
        <w:t>отчетности об исполнении бюджетов бюджетной системы Российской Федерации»;</w:t>
      </w:r>
    </w:p>
    <w:p w:rsidR="009B14D8" w:rsidRPr="001A2A0A" w:rsidRDefault="005F0A05" w:rsidP="00260F87">
      <w:pPr>
        <w:pStyle w:val="af6"/>
        <w:widowControl w:val="0"/>
        <w:tabs>
          <w:tab w:val="left" w:pos="2552"/>
          <w:tab w:val="left" w:pos="4111"/>
        </w:tabs>
        <w:spacing w:after="0" w:line="240" w:lineRule="auto"/>
        <w:ind w:left="0" w:firstLine="709"/>
        <w:jc w:val="both"/>
        <w:rPr>
          <w:rFonts w:ascii="Times New Roman" w:hAnsi="Times New Roman"/>
          <w:sz w:val="28"/>
          <w:szCs w:val="28"/>
        </w:rPr>
      </w:pPr>
      <w:r w:rsidRPr="001A2A0A">
        <w:rPr>
          <w:rFonts w:ascii="Times New Roman" w:hAnsi="Times New Roman"/>
          <w:sz w:val="28"/>
          <w:szCs w:val="28"/>
        </w:rPr>
        <w:t xml:space="preserve">Решение Совета </w:t>
      </w:r>
      <w:r w:rsidR="00454A57" w:rsidRPr="001A2A0A">
        <w:rPr>
          <w:rFonts w:ascii="Times New Roman" w:hAnsi="Times New Roman"/>
          <w:sz w:val="28"/>
          <w:szCs w:val="28"/>
        </w:rPr>
        <w:t>муниципального образования</w:t>
      </w:r>
      <w:r w:rsidRPr="001A2A0A">
        <w:rPr>
          <w:rFonts w:ascii="Times New Roman" w:hAnsi="Times New Roman"/>
          <w:sz w:val="28"/>
          <w:szCs w:val="28"/>
        </w:rPr>
        <w:t xml:space="preserve"> город Горячий Ключ от 22 ноября 2013 года № 260 «Об утверждении Положения о бюджетном процессе в муниципальном образовании город Горячий Ключ»; </w:t>
      </w:r>
    </w:p>
    <w:p w:rsidR="005F0A05" w:rsidRDefault="005F0A05" w:rsidP="00260F87">
      <w:pPr>
        <w:pStyle w:val="af6"/>
        <w:widowControl w:val="0"/>
        <w:tabs>
          <w:tab w:val="left" w:pos="2552"/>
          <w:tab w:val="left" w:pos="4111"/>
        </w:tabs>
        <w:spacing w:after="0" w:line="240" w:lineRule="auto"/>
        <w:ind w:left="0" w:firstLine="709"/>
        <w:jc w:val="both"/>
        <w:rPr>
          <w:rFonts w:ascii="Times New Roman" w:hAnsi="Times New Roman"/>
          <w:sz w:val="28"/>
          <w:szCs w:val="28"/>
        </w:rPr>
      </w:pPr>
      <w:r w:rsidRPr="001A2A0A">
        <w:rPr>
          <w:rFonts w:ascii="Times New Roman" w:hAnsi="Times New Roman"/>
          <w:sz w:val="28"/>
          <w:szCs w:val="28"/>
        </w:rPr>
        <w:t xml:space="preserve">Решение Совета </w:t>
      </w:r>
      <w:r w:rsidR="00454A57" w:rsidRPr="001A2A0A">
        <w:rPr>
          <w:rFonts w:ascii="Times New Roman" w:hAnsi="Times New Roman"/>
          <w:sz w:val="28"/>
          <w:szCs w:val="28"/>
        </w:rPr>
        <w:t>муниципального образования</w:t>
      </w:r>
      <w:r w:rsidRPr="001A2A0A">
        <w:rPr>
          <w:rFonts w:ascii="Times New Roman" w:hAnsi="Times New Roman"/>
          <w:sz w:val="28"/>
          <w:szCs w:val="28"/>
        </w:rPr>
        <w:t xml:space="preserve"> город Горячий Ключ от </w:t>
      </w:r>
      <w:r w:rsidR="001A2A0A" w:rsidRPr="001A2A0A">
        <w:rPr>
          <w:rFonts w:ascii="Times New Roman" w:hAnsi="Times New Roman"/>
          <w:sz w:val="28"/>
          <w:szCs w:val="28"/>
        </w:rPr>
        <w:t>09</w:t>
      </w:r>
      <w:r w:rsidR="00454A57" w:rsidRPr="001A2A0A">
        <w:rPr>
          <w:rFonts w:ascii="Times New Roman" w:hAnsi="Times New Roman"/>
          <w:sz w:val="28"/>
          <w:szCs w:val="28"/>
        </w:rPr>
        <w:t xml:space="preserve"> декабря</w:t>
      </w:r>
      <w:r w:rsidRPr="001A2A0A">
        <w:rPr>
          <w:rFonts w:ascii="Times New Roman" w:hAnsi="Times New Roman"/>
          <w:sz w:val="28"/>
          <w:szCs w:val="28"/>
        </w:rPr>
        <w:t xml:space="preserve"> 201</w:t>
      </w:r>
      <w:r w:rsidR="001A2A0A" w:rsidRPr="001A2A0A">
        <w:rPr>
          <w:rFonts w:ascii="Times New Roman" w:hAnsi="Times New Roman"/>
          <w:sz w:val="28"/>
          <w:szCs w:val="28"/>
        </w:rPr>
        <w:t>6</w:t>
      </w:r>
      <w:r w:rsidRPr="001A2A0A">
        <w:rPr>
          <w:rFonts w:ascii="Times New Roman" w:hAnsi="Times New Roman"/>
          <w:sz w:val="28"/>
          <w:szCs w:val="28"/>
        </w:rPr>
        <w:t xml:space="preserve"> года №</w:t>
      </w:r>
      <w:r w:rsidR="001A2A0A" w:rsidRPr="001A2A0A">
        <w:rPr>
          <w:rFonts w:ascii="Times New Roman" w:hAnsi="Times New Roman"/>
          <w:sz w:val="28"/>
          <w:szCs w:val="28"/>
        </w:rPr>
        <w:t>1</w:t>
      </w:r>
      <w:r w:rsidR="00454A57" w:rsidRPr="001A2A0A">
        <w:rPr>
          <w:rFonts w:ascii="Times New Roman" w:hAnsi="Times New Roman"/>
          <w:sz w:val="28"/>
          <w:szCs w:val="28"/>
        </w:rPr>
        <w:t>4</w:t>
      </w:r>
      <w:r w:rsidR="001A2A0A" w:rsidRPr="001A2A0A">
        <w:rPr>
          <w:rFonts w:ascii="Times New Roman" w:hAnsi="Times New Roman"/>
          <w:sz w:val="28"/>
          <w:szCs w:val="28"/>
        </w:rPr>
        <w:t>9</w:t>
      </w:r>
      <w:r w:rsidRPr="001A2A0A">
        <w:rPr>
          <w:rFonts w:ascii="Times New Roman" w:hAnsi="Times New Roman"/>
          <w:sz w:val="28"/>
          <w:szCs w:val="28"/>
        </w:rPr>
        <w:t xml:space="preserve"> «</w:t>
      </w:r>
      <w:r w:rsidR="001A2A0A" w:rsidRPr="001A2A0A">
        <w:rPr>
          <w:rFonts w:ascii="Times New Roman" w:hAnsi="Times New Roman"/>
          <w:snapToGrid w:val="0"/>
          <w:sz w:val="28"/>
          <w:szCs w:val="28"/>
        </w:rPr>
        <w:t>О бюджете муниципального образования город Горячий Ключ на 2017 год и на плановый период 2018 и 2019 годов</w:t>
      </w:r>
      <w:r w:rsidRPr="001A2A0A">
        <w:rPr>
          <w:rFonts w:ascii="Times New Roman" w:hAnsi="Times New Roman"/>
          <w:sz w:val="28"/>
          <w:szCs w:val="28"/>
        </w:rPr>
        <w:t>»;</w:t>
      </w:r>
    </w:p>
    <w:p w:rsidR="005605AA" w:rsidRPr="001A2A0A" w:rsidRDefault="005605AA" w:rsidP="00260F87">
      <w:pPr>
        <w:pStyle w:val="af6"/>
        <w:widowControl w:val="0"/>
        <w:tabs>
          <w:tab w:val="left" w:pos="2552"/>
          <w:tab w:val="left" w:pos="4111"/>
        </w:tabs>
        <w:spacing w:after="0" w:line="240" w:lineRule="auto"/>
        <w:ind w:left="0" w:firstLine="709"/>
        <w:jc w:val="both"/>
        <w:rPr>
          <w:rFonts w:ascii="Times New Roman" w:hAnsi="Times New Roman"/>
          <w:sz w:val="28"/>
          <w:szCs w:val="28"/>
        </w:rPr>
      </w:pPr>
    </w:p>
    <w:p w:rsidR="005F0A05" w:rsidRPr="00A10758" w:rsidRDefault="005F0A05" w:rsidP="00260F87">
      <w:pPr>
        <w:pStyle w:val="af6"/>
        <w:widowControl w:val="0"/>
        <w:tabs>
          <w:tab w:val="left" w:pos="2552"/>
          <w:tab w:val="left" w:pos="4111"/>
        </w:tabs>
        <w:spacing w:after="0" w:line="240" w:lineRule="auto"/>
        <w:ind w:left="0" w:firstLine="709"/>
        <w:jc w:val="both"/>
        <w:rPr>
          <w:rFonts w:ascii="Times New Roman" w:hAnsi="Times New Roman"/>
          <w:sz w:val="28"/>
          <w:szCs w:val="28"/>
        </w:rPr>
      </w:pPr>
      <w:r w:rsidRPr="00A10758">
        <w:rPr>
          <w:rFonts w:ascii="Times New Roman" w:hAnsi="Times New Roman"/>
          <w:sz w:val="28"/>
          <w:szCs w:val="28"/>
        </w:rPr>
        <w:lastRenderedPageBreak/>
        <w:t>Решения  Совета муниципального  образования город Горячий Ключ №</w:t>
      </w:r>
      <w:r w:rsidR="00A10758" w:rsidRPr="00A10758">
        <w:rPr>
          <w:rFonts w:ascii="Times New Roman" w:hAnsi="Times New Roman"/>
          <w:sz w:val="28"/>
          <w:szCs w:val="28"/>
        </w:rPr>
        <w:t>166</w:t>
      </w:r>
      <w:r w:rsidRPr="00A10758">
        <w:rPr>
          <w:rFonts w:ascii="Times New Roman" w:hAnsi="Times New Roman"/>
          <w:sz w:val="28"/>
          <w:szCs w:val="28"/>
        </w:rPr>
        <w:t xml:space="preserve">  от </w:t>
      </w:r>
      <w:r w:rsidR="00A10758" w:rsidRPr="00A10758">
        <w:rPr>
          <w:rFonts w:ascii="Times New Roman" w:hAnsi="Times New Roman"/>
          <w:sz w:val="28"/>
          <w:szCs w:val="28"/>
        </w:rPr>
        <w:t>27.12</w:t>
      </w:r>
      <w:r w:rsidR="003D1E89" w:rsidRPr="00A10758">
        <w:rPr>
          <w:rFonts w:ascii="Times New Roman" w:hAnsi="Times New Roman"/>
          <w:sz w:val="28"/>
          <w:szCs w:val="28"/>
        </w:rPr>
        <w:t>.2016 г.,</w:t>
      </w:r>
      <w:r w:rsidRPr="00A10758">
        <w:rPr>
          <w:rFonts w:ascii="Times New Roman" w:hAnsi="Times New Roman"/>
          <w:sz w:val="28"/>
          <w:szCs w:val="28"/>
        </w:rPr>
        <w:t xml:space="preserve"> №</w:t>
      </w:r>
      <w:r w:rsidR="00A10758" w:rsidRPr="00A10758">
        <w:rPr>
          <w:rFonts w:ascii="Times New Roman" w:hAnsi="Times New Roman"/>
          <w:sz w:val="28"/>
          <w:szCs w:val="28"/>
        </w:rPr>
        <w:t>17</w:t>
      </w:r>
      <w:r w:rsidR="0016227C" w:rsidRPr="00A10758">
        <w:rPr>
          <w:rFonts w:ascii="Times New Roman" w:hAnsi="Times New Roman"/>
          <w:sz w:val="28"/>
          <w:szCs w:val="28"/>
        </w:rPr>
        <w:t xml:space="preserve">6 </w:t>
      </w:r>
      <w:r w:rsidRPr="00A10758">
        <w:rPr>
          <w:rFonts w:ascii="Times New Roman" w:hAnsi="Times New Roman"/>
          <w:sz w:val="28"/>
          <w:szCs w:val="28"/>
        </w:rPr>
        <w:t>от</w:t>
      </w:r>
      <w:r w:rsidR="003D1E89" w:rsidRPr="00A10758">
        <w:rPr>
          <w:rFonts w:ascii="Times New Roman" w:hAnsi="Times New Roman"/>
          <w:sz w:val="28"/>
          <w:szCs w:val="28"/>
        </w:rPr>
        <w:t xml:space="preserve"> </w:t>
      </w:r>
      <w:r w:rsidR="0016227C" w:rsidRPr="00A10758">
        <w:rPr>
          <w:rFonts w:ascii="Times New Roman" w:hAnsi="Times New Roman"/>
          <w:sz w:val="28"/>
          <w:szCs w:val="28"/>
        </w:rPr>
        <w:t>1</w:t>
      </w:r>
      <w:r w:rsidR="00A10758" w:rsidRPr="00A10758">
        <w:rPr>
          <w:rFonts w:ascii="Times New Roman" w:hAnsi="Times New Roman"/>
          <w:sz w:val="28"/>
          <w:szCs w:val="28"/>
        </w:rPr>
        <w:t>7</w:t>
      </w:r>
      <w:r w:rsidR="003D1E89" w:rsidRPr="00A10758">
        <w:rPr>
          <w:rFonts w:ascii="Times New Roman" w:hAnsi="Times New Roman"/>
          <w:sz w:val="28"/>
          <w:szCs w:val="28"/>
        </w:rPr>
        <w:t>.0</w:t>
      </w:r>
      <w:r w:rsidR="00A10758" w:rsidRPr="00A10758">
        <w:rPr>
          <w:rFonts w:ascii="Times New Roman" w:hAnsi="Times New Roman"/>
          <w:sz w:val="28"/>
          <w:szCs w:val="28"/>
        </w:rPr>
        <w:t>2</w:t>
      </w:r>
      <w:r w:rsidR="003D1E89" w:rsidRPr="00A10758">
        <w:rPr>
          <w:rFonts w:ascii="Times New Roman" w:hAnsi="Times New Roman"/>
          <w:sz w:val="28"/>
          <w:szCs w:val="28"/>
        </w:rPr>
        <w:t>.201</w:t>
      </w:r>
      <w:r w:rsidR="00A10758" w:rsidRPr="00A10758">
        <w:rPr>
          <w:rFonts w:ascii="Times New Roman" w:hAnsi="Times New Roman"/>
          <w:sz w:val="28"/>
          <w:szCs w:val="28"/>
        </w:rPr>
        <w:t>7</w:t>
      </w:r>
      <w:r w:rsidR="003D1E89" w:rsidRPr="00A10758">
        <w:rPr>
          <w:rFonts w:ascii="Times New Roman" w:hAnsi="Times New Roman"/>
          <w:sz w:val="28"/>
          <w:szCs w:val="28"/>
        </w:rPr>
        <w:t xml:space="preserve"> г., №</w:t>
      </w:r>
      <w:r w:rsidR="00A10758" w:rsidRPr="00A10758">
        <w:rPr>
          <w:rFonts w:ascii="Times New Roman" w:hAnsi="Times New Roman"/>
          <w:sz w:val="28"/>
          <w:szCs w:val="28"/>
        </w:rPr>
        <w:t>198</w:t>
      </w:r>
      <w:r w:rsidR="003D1E89" w:rsidRPr="00A10758">
        <w:rPr>
          <w:rFonts w:ascii="Times New Roman" w:hAnsi="Times New Roman"/>
          <w:sz w:val="28"/>
          <w:szCs w:val="28"/>
        </w:rPr>
        <w:t xml:space="preserve"> от </w:t>
      </w:r>
      <w:r w:rsidR="00A10758" w:rsidRPr="00A10758">
        <w:rPr>
          <w:rFonts w:ascii="Times New Roman" w:hAnsi="Times New Roman"/>
          <w:sz w:val="28"/>
          <w:szCs w:val="28"/>
        </w:rPr>
        <w:t>07</w:t>
      </w:r>
      <w:r w:rsidR="003D1E89" w:rsidRPr="00A10758">
        <w:rPr>
          <w:rFonts w:ascii="Times New Roman" w:hAnsi="Times New Roman"/>
          <w:sz w:val="28"/>
          <w:szCs w:val="28"/>
        </w:rPr>
        <w:t>.03.201</w:t>
      </w:r>
      <w:r w:rsidR="00A10758" w:rsidRPr="00A10758">
        <w:rPr>
          <w:rFonts w:ascii="Times New Roman" w:hAnsi="Times New Roman"/>
          <w:sz w:val="28"/>
          <w:szCs w:val="28"/>
        </w:rPr>
        <w:t>7</w:t>
      </w:r>
      <w:r w:rsidR="003D1E89" w:rsidRPr="00A10758">
        <w:rPr>
          <w:rFonts w:ascii="Times New Roman" w:hAnsi="Times New Roman"/>
          <w:sz w:val="28"/>
          <w:szCs w:val="28"/>
        </w:rPr>
        <w:t xml:space="preserve"> г.; №</w:t>
      </w:r>
      <w:r w:rsidR="00A10758" w:rsidRPr="00A10758">
        <w:rPr>
          <w:rFonts w:ascii="Times New Roman" w:hAnsi="Times New Roman"/>
          <w:sz w:val="28"/>
          <w:szCs w:val="28"/>
        </w:rPr>
        <w:t>212</w:t>
      </w:r>
      <w:r w:rsidR="003D1E89" w:rsidRPr="00A10758">
        <w:rPr>
          <w:rFonts w:ascii="Times New Roman" w:hAnsi="Times New Roman"/>
          <w:sz w:val="28"/>
          <w:szCs w:val="28"/>
        </w:rPr>
        <w:t xml:space="preserve"> от </w:t>
      </w:r>
      <w:r w:rsidR="00A10758" w:rsidRPr="00A10758">
        <w:rPr>
          <w:rFonts w:ascii="Times New Roman" w:hAnsi="Times New Roman"/>
          <w:sz w:val="28"/>
          <w:szCs w:val="28"/>
        </w:rPr>
        <w:t>31.05</w:t>
      </w:r>
      <w:r w:rsidR="003D1E89" w:rsidRPr="00A10758">
        <w:rPr>
          <w:rFonts w:ascii="Times New Roman" w:hAnsi="Times New Roman"/>
          <w:sz w:val="28"/>
          <w:szCs w:val="28"/>
        </w:rPr>
        <w:t>.201</w:t>
      </w:r>
      <w:r w:rsidR="00A10758" w:rsidRPr="00A10758">
        <w:rPr>
          <w:rFonts w:ascii="Times New Roman" w:hAnsi="Times New Roman"/>
          <w:sz w:val="28"/>
          <w:szCs w:val="28"/>
        </w:rPr>
        <w:t xml:space="preserve">7 </w:t>
      </w:r>
      <w:r w:rsidR="003D1E89" w:rsidRPr="00A10758">
        <w:rPr>
          <w:rFonts w:ascii="Times New Roman" w:hAnsi="Times New Roman"/>
          <w:sz w:val="28"/>
          <w:szCs w:val="28"/>
        </w:rPr>
        <w:t>г., №</w:t>
      </w:r>
      <w:r w:rsidR="00A10758" w:rsidRPr="00A10758">
        <w:rPr>
          <w:rFonts w:ascii="Times New Roman" w:hAnsi="Times New Roman"/>
          <w:sz w:val="28"/>
          <w:szCs w:val="28"/>
        </w:rPr>
        <w:t>238</w:t>
      </w:r>
      <w:r w:rsidR="003D1E89" w:rsidRPr="00A10758">
        <w:rPr>
          <w:rFonts w:ascii="Times New Roman" w:hAnsi="Times New Roman"/>
          <w:sz w:val="28"/>
          <w:szCs w:val="28"/>
        </w:rPr>
        <w:t xml:space="preserve"> от </w:t>
      </w:r>
      <w:r w:rsidR="00A10758" w:rsidRPr="00A10758">
        <w:rPr>
          <w:rFonts w:ascii="Times New Roman" w:hAnsi="Times New Roman"/>
          <w:sz w:val="28"/>
          <w:szCs w:val="28"/>
        </w:rPr>
        <w:t>25</w:t>
      </w:r>
      <w:r w:rsidR="003D1E89" w:rsidRPr="00A10758">
        <w:rPr>
          <w:rFonts w:ascii="Times New Roman" w:hAnsi="Times New Roman"/>
          <w:sz w:val="28"/>
          <w:szCs w:val="28"/>
        </w:rPr>
        <w:t>.0</w:t>
      </w:r>
      <w:r w:rsidR="00A10758" w:rsidRPr="00A10758">
        <w:rPr>
          <w:rFonts w:ascii="Times New Roman" w:hAnsi="Times New Roman"/>
          <w:sz w:val="28"/>
          <w:szCs w:val="28"/>
        </w:rPr>
        <w:t>7</w:t>
      </w:r>
      <w:r w:rsidR="003D1E89" w:rsidRPr="00A10758">
        <w:rPr>
          <w:rFonts w:ascii="Times New Roman" w:hAnsi="Times New Roman"/>
          <w:sz w:val="28"/>
          <w:szCs w:val="28"/>
        </w:rPr>
        <w:t>.201</w:t>
      </w:r>
      <w:r w:rsidR="00A10758" w:rsidRPr="00A10758">
        <w:rPr>
          <w:rFonts w:ascii="Times New Roman" w:hAnsi="Times New Roman"/>
          <w:sz w:val="28"/>
          <w:szCs w:val="28"/>
        </w:rPr>
        <w:t>7</w:t>
      </w:r>
      <w:r w:rsidR="0016227C" w:rsidRPr="00A10758">
        <w:rPr>
          <w:rFonts w:ascii="Times New Roman" w:hAnsi="Times New Roman"/>
          <w:sz w:val="28"/>
          <w:szCs w:val="28"/>
        </w:rPr>
        <w:t xml:space="preserve"> </w:t>
      </w:r>
      <w:r w:rsidR="003D1E89" w:rsidRPr="00A10758">
        <w:rPr>
          <w:rFonts w:ascii="Times New Roman" w:hAnsi="Times New Roman"/>
          <w:sz w:val="28"/>
          <w:szCs w:val="28"/>
        </w:rPr>
        <w:t>г.,</w:t>
      </w:r>
      <w:r w:rsidR="00A10758" w:rsidRPr="00A10758">
        <w:rPr>
          <w:rFonts w:ascii="Times New Roman" w:hAnsi="Times New Roman"/>
          <w:sz w:val="28"/>
          <w:szCs w:val="28"/>
        </w:rPr>
        <w:t xml:space="preserve"> </w:t>
      </w:r>
      <w:r w:rsidR="003D1E89" w:rsidRPr="00A10758">
        <w:rPr>
          <w:rFonts w:ascii="Times New Roman" w:hAnsi="Times New Roman"/>
          <w:sz w:val="28"/>
          <w:szCs w:val="28"/>
        </w:rPr>
        <w:t>№</w:t>
      </w:r>
      <w:r w:rsidR="00A10758" w:rsidRPr="00A10758">
        <w:rPr>
          <w:rFonts w:ascii="Times New Roman" w:hAnsi="Times New Roman"/>
          <w:sz w:val="28"/>
          <w:szCs w:val="28"/>
        </w:rPr>
        <w:t>243</w:t>
      </w:r>
      <w:r w:rsidR="003D1E89" w:rsidRPr="00A10758">
        <w:rPr>
          <w:rFonts w:ascii="Times New Roman" w:hAnsi="Times New Roman"/>
          <w:sz w:val="28"/>
          <w:szCs w:val="28"/>
        </w:rPr>
        <w:t xml:space="preserve"> от 1</w:t>
      </w:r>
      <w:r w:rsidR="00A10758" w:rsidRPr="00A10758">
        <w:rPr>
          <w:rFonts w:ascii="Times New Roman" w:hAnsi="Times New Roman"/>
          <w:sz w:val="28"/>
          <w:szCs w:val="28"/>
        </w:rPr>
        <w:t>5</w:t>
      </w:r>
      <w:r w:rsidR="003D1E89" w:rsidRPr="00A10758">
        <w:rPr>
          <w:rFonts w:ascii="Times New Roman" w:hAnsi="Times New Roman"/>
          <w:sz w:val="28"/>
          <w:szCs w:val="28"/>
        </w:rPr>
        <w:t>.0</w:t>
      </w:r>
      <w:r w:rsidR="00A10758" w:rsidRPr="00A10758">
        <w:rPr>
          <w:rFonts w:ascii="Times New Roman" w:hAnsi="Times New Roman"/>
          <w:sz w:val="28"/>
          <w:szCs w:val="28"/>
        </w:rPr>
        <w:t>9</w:t>
      </w:r>
      <w:r w:rsidR="003D1E89" w:rsidRPr="00A10758">
        <w:rPr>
          <w:rFonts w:ascii="Times New Roman" w:hAnsi="Times New Roman"/>
          <w:sz w:val="28"/>
          <w:szCs w:val="28"/>
        </w:rPr>
        <w:t>.201</w:t>
      </w:r>
      <w:r w:rsidR="00A10758" w:rsidRPr="00A10758">
        <w:rPr>
          <w:rFonts w:ascii="Times New Roman" w:hAnsi="Times New Roman"/>
          <w:sz w:val="28"/>
          <w:szCs w:val="28"/>
        </w:rPr>
        <w:t>7</w:t>
      </w:r>
      <w:r w:rsidR="003D1E89" w:rsidRPr="00A10758">
        <w:rPr>
          <w:rFonts w:ascii="Times New Roman" w:hAnsi="Times New Roman"/>
          <w:sz w:val="28"/>
          <w:szCs w:val="28"/>
        </w:rPr>
        <w:t xml:space="preserve"> г., №</w:t>
      </w:r>
      <w:r w:rsidR="00A10758" w:rsidRPr="00A10758">
        <w:rPr>
          <w:rFonts w:ascii="Times New Roman" w:hAnsi="Times New Roman"/>
          <w:sz w:val="28"/>
          <w:szCs w:val="28"/>
        </w:rPr>
        <w:t>259</w:t>
      </w:r>
      <w:r w:rsidR="003D1E89" w:rsidRPr="00A10758">
        <w:rPr>
          <w:rFonts w:ascii="Times New Roman" w:hAnsi="Times New Roman"/>
          <w:sz w:val="28"/>
          <w:szCs w:val="28"/>
        </w:rPr>
        <w:t xml:space="preserve"> от 0</w:t>
      </w:r>
      <w:r w:rsidR="00A10758" w:rsidRPr="00A10758">
        <w:rPr>
          <w:rFonts w:ascii="Times New Roman" w:hAnsi="Times New Roman"/>
          <w:sz w:val="28"/>
          <w:szCs w:val="28"/>
        </w:rPr>
        <w:t>2</w:t>
      </w:r>
      <w:r w:rsidR="003D1E89" w:rsidRPr="00A10758">
        <w:rPr>
          <w:rFonts w:ascii="Times New Roman" w:hAnsi="Times New Roman"/>
          <w:sz w:val="28"/>
          <w:szCs w:val="28"/>
        </w:rPr>
        <w:t>.</w:t>
      </w:r>
      <w:r w:rsidR="0016227C" w:rsidRPr="00A10758">
        <w:rPr>
          <w:rFonts w:ascii="Times New Roman" w:hAnsi="Times New Roman"/>
          <w:sz w:val="28"/>
          <w:szCs w:val="28"/>
        </w:rPr>
        <w:t>1</w:t>
      </w:r>
      <w:r w:rsidR="003D1E89" w:rsidRPr="00A10758">
        <w:rPr>
          <w:rFonts w:ascii="Times New Roman" w:hAnsi="Times New Roman"/>
          <w:sz w:val="28"/>
          <w:szCs w:val="28"/>
        </w:rPr>
        <w:t>0.201</w:t>
      </w:r>
      <w:r w:rsidR="00A10758" w:rsidRPr="00A10758">
        <w:rPr>
          <w:rFonts w:ascii="Times New Roman" w:hAnsi="Times New Roman"/>
          <w:sz w:val="28"/>
          <w:szCs w:val="28"/>
        </w:rPr>
        <w:t>7</w:t>
      </w:r>
      <w:r w:rsidR="003D1E89" w:rsidRPr="00A10758">
        <w:rPr>
          <w:rFonts w:ascii="Times New Roman" w:hAnsi="Times New Roman"/>
          <w:sz w:val="28"/>
          <w:szCs w:val="28"/>
        </w:rPr>
        <w:t xml:space="preserve"> г., №</w:t>
      </w:r>
      <w:r w:rsidR="00A10758" w:rsidRPr="00A10758">
        <w:rPr>
          <w:rFonts w:ascii="Times New Roman" w:hAnsi="Times New Roman"/>
          <w:sz w:val="28"/>
          <w:szCs w:val="28"/>
        </w:rPr>
        <w:t>266</w:t>
      </w:r>
      <w:r w:rsidR="003D1E89" w:rsidRPr="00A10758">
        <w:rPr>
          <w:rFonts w:ascii="Times New Roman" w:hAnsi="Times New Roman"/>
          <w:sz w:val="28"/>
          <w:szCs w:val="28"/>
        </w:rPr>
        <w:t xml:space="preserve"> от </w:t>
      </w:r>
      <w:r w:rsidR="00A10758" w:rsidRPr="00A10758">
        <w:rPr>
          <w:rFonts w:ascii="Times New Roman" w:hAnsi="Times New Roman"/>
          <w:sz w:val="28"/>
          <w:szCs w:val="28"/>
        </w:rPr>
        <w:t>0</w:t>
      </w:r>
      <w:r w:rsidR="0016227C" w:rsidRPr="00A10758">
        <w:rPr>
          <w:rFonts w:ascii="Times New Roman" w:hAnsi="Times New Roman"/>
          <w:sz w:val="28"/>
          <w:szCs w:val="28"/>
        </w:rPr>
        <w:t>3</w:t>
      </w:r>
      <w:r w:rsidR="003D1E89" w:rsidRPr="00A10758">
        <w:rPr>
          <w:rFonts w:ascii="Times New Roman" w:hAnsi="Times New Roman"/>
          <w:sz w:val="28"/>
          <w:szCs w:val="28"/>
        </w:rPr>
        <w:t>.</w:t>
      </w:r>
      <w:r w:rsidR="0016227C" w:rsidRPr="00A10758">
        <w:rPr>
          <w:rFonts w:ascii="Times New Roman" w:hAnsi="Times New Roman"/>
          <w:sz w:val="28"/>
          <w:szCs w:val="28"/>
        </w:rPr>
        <w:t>1</w:t>
      </w:r>
      <w:r w:rsidR="00A10758" w:rsidRPr="00A10758">
        <w:rPr>
          <w:rFonts w:ascii="Times New Roman" w:hAnsi="Times New Roman"/>
          <w:sz w:val="28"/>
          <w:szCs w:val="28"/>
        </w:rPr>
        <w:t>1</w:t>
      </w:r>
      <w:r w:rsidR="003D1E89" w:rsidRPr="00A10758">
        <w:rPr>
          <w:rFonts w:ascii="Times New Roman" w:hAnsi="Times New Roman"/>
          <w:sz w:val="28"/>
          <w:szCs w:val="28"/>
        </w:rPr>
        <w:t>.201</w:t>
      </w:r>
      <w:r w:rsidR="00A10758" w:rsidRPr="00A10758">
        <w:rPr>
          <w:rFonts w:ascii="Times New Roman" w:hAnsi="Times New Roman"/>
          <w:sz w:val="28"/>
          <w:szCs w:val="28"/>
        </w:rPr>
        <w:t>7</w:t>
      </w:r>
      <w:r w:rsidR="003D1E89" w:rsidRPr="00A10758">
        <w:rPr>
          <w:rFonts w:ascii="Times New Roman" w:hAnsi="Times New Roman"/>
          <w:sz w:val="28"/>
          <w:szCs w:val="28"/>
        </w:rPr>
        <w:t xml:space="preserve"> г., №</w:t>
      </w:r>
      <w:r w:rsidR="00A10758" w:rsidRPr="00A10758">
        <w:rPr>
          <w:rFonts w:ascii="Times New Roman" w:hAnsi="Times New Roman"/>
          <w:sz w:val="28"/>
          <w:szCs w:val="28"/>
        </w:rPr>
        <w:t>286</w:t>
      </w:r>
      <w:r w:rsidR="003D1E89" w:rsidRPr="00A10758">
        <w:rPr>
          <w:rFonts w:ascii="Times New Roman" w:hAnsi="Times New Roman"/>
          <w:sz w:val="28"/>
          <w:szCs w:val="28"/>
        </w:rPr>
        <w:t xml:space="preserve"> от </w:t>
      </w:r>
      <w:r w:rsidR="0016227C" w:rsidRPr="00A10758">
        <w:rPr>
          <w:rFonts w:ascii="Times New Roman" w:hAnsi="Times New Roman"/>
          <w:sz w:val="28"/>
          <w:szCs w:val="28"/>
        </w:rPr>
        <w:t>0</w:t>
      </w:r>
      <w:r w:rsidR="00A50335">
        <w:rPr>
          <w:rFonts w:ascii="Times New Roman" w:hAnsi="Times New Roman"/>
          <w:sz w:val="28"/>
          <w:szCs w:val="28"/>
        </w:rPr>
        <w:t>8</w:t>
      </w:r>
      <w:r w:rsidR="003D1E89" w:rsidRPr="00A10758">
        <w:rPr>
          <w:rFonts w:ascii="Times New Roman" w:hAnsi="Times New Roman"/>
          <w:sz w:val="28"/>
          <w:szCs w:val="28"/>
        </w:rPr>
        <w:t>.</w:t>
      </w:r>
      <w:r w:rsidR="0016227C" w:rsidRPr="00A10758">
        <w:rPr>
          <w:rFonts w:ascii="Times New Roman" w:hAnsi="Times New Roman"/>
          <w:sz w:val="28"/>
          <w:szCs w:val="28"/>
        </w:rPr>
        <w:t>12</w:t>
      </w:r>
      <w:r w:rsidR="003D1E89" w:rsidRPr="00A10758">
        <w:rPr>
          <w:rFonts w:ascii="Times New Roman" w:hAnsi="Times New Roman"/>
          <w:sz w:val="28"/>
          <w:szCs w:val="28"/>
        </w:rPr>
        <w:t>.201</w:t>
      </w:r>
      <w:r w:rsidR="00A10758" w:rsidRPr="00A10758">
        <w:rPr>
          <w:rFonts w:ascii="Times New Roman" w:hAnsi="Times New Roman"/>
          <w:sz w:val="28"/>
          <w:szCs w:val="28"/>
        </w:rPr>
        <w:t>7</w:t>
      </w:r>
      <w:r w:rsidR="003D1E89" w:rsidRPr="00A10758">
        <w:rPr>
          <w:rFonts w:ascii="Times New Roman" w:hAnsi="Times New Roman"/>
          <w:sz w:val="28"/>
          <w:szCs w:val="28"/>
        </w:rPr>
        <w:t xml:space="preserve"> г., №</w:t>
      </w:r>
      <w:r w:rsidR="00A10758" w:rsidRPr="00A10758">
        <w:rPr>
          <w:rFonts w:ascii="Times New Roman" w:hAnsi="Times New Roman"/>
          <w:sz w:val="28"/>
          <w:szCs w:val="28"/>
        </w:rPr>
        <w:t>303</w:t>
      </w:r>
      <w:r w:rsidR="003D1E89" w:rsidRPr="00A10758">
        <w:rPr>
          <w:rFonts w:ascii="Times New Roman" w:hAnsi="Times New Roman"/>
          <w:sz w:val="28"/>
          <w:szCs w:val="28"/>
        </w:rPr>
        <w:t xml:space="preserve"> от </w:t>
      </w:r>
      <w:r w:rsidR="00A10758" w:rsidRPr="00A10758">
        <w:rPr>
          <w:rFonts w:ascii="Times New Roman" w:hAnsi="Times New Roman"/>
          <w:sz w:val="28"/>
          <w:szCs w:val="28"/>
        </w:rPr>
        <w:t>22</w:t>
      </w:r>
      <w:r w:rsidR="003D1E89" w:rsidRPr="00A10758">
        <w:rPr>
          <w:rFonts w:ascii="Times New Roman" w:hAnsi="Times New Roman"/>
          <w:sz w:val="28"/>
          <w:szCs w:val="28"/>
        </w:rPr>
        <w:t>.1</w:t>
      </w:r>
      <w:r w:rsidR="0016227C" w:rsidRPr="00A10758">
        <w:rPr>
          <w:rFonts w:ascii="Times New Roman" w:hAnsi="Times New Roman"/>
          <w:sz w:val="28"/>
          <w:szCs w:val="28"/>
        </w:rPr>
        <w:t>2</w:t>
      </w:r>
      <w:r w:rsidR="003D1E89" w:rsidRPr="00A10758">
        <w:rPr>
          <w:rFonts w:ascii="Times New Roman" w:hAnsi="Times New Roman"/>
          <w:sz w:val="28"/>
          <w:szCs w:val="28"/>
        </w:rPr>
        <w:t>.201</w:t>
      </w:r>
      <w:r w:rsidR="00A10758" w:rsidRPr="00A10758">
        <w:rPr>
          <w:rFonts w:ascii="Times New Roman" w:hAnsi="Times New Roman"/>
          <w:sz w:val="28"/>
          <w:szCs w:val="28"/>
        </w:rPr>
        <w:t>7</w:t>
      </w:r>
      <w:r w:rsidR="003D1E89" w:rsidRPr="00A10758">
        <w:rPr>
          <w:rFonts w:ascii="Times New Roman" w:hAnsi="Times New Roman"/>
          <w:sz w:val="28"/>
          <w:szCs w:val="28"/>
        </w:rPr>
        <w:t xml:space="preserve"> г., №</w:t>
      </w:r>
      <w:r w:rsidR="00A10758" w:rsidRPr="00A10758">
        <w:rPr>
          <w:rFonts w:ascii="Times New Roman" w:hAnsi="Times New Roman"/>
          <w:sz w:val="28"/>
          <w:szCs w:val="28"/>
        </w:rPr>
        <w:t>304</w:t>
      </w:r>
      <w:r w:rsidR="003D1E89" w:rsidRPr="00A10758">
        <w:rPr>
          <w:rFonts w:ascii="Times New Roman" w:hAnsi="Times New Roman"/>
          <w:sz w:val="28"/>
          <w:szCs w:val="28"/>
        </w:rPr>
        <w:t xml:space="preserve"> от 2</w:t>
      </w:r>
      <w:r w:rsidR="00A10758" w:rsidRPr="00A10758">
        <w:rPr>
          <w:rFonts w:ascii="Times New Roman" w:hAnsi="Times New Roman"/>
          <w:sz w:val="28"/>
          <w:szCs w:val="28"/>
        </w:rPr>
        <w:t>9</w:t>
      </w:r>
      <w:r w:rsidR="003D1E89" w:rsidRPr="00A10758">
        <w:rPr>
          <w:rFonts w:ascii="Times New Roman" w:hAnsi="Times New Roman"/>
          <w:sz w:val="28"/>
          <w:szCs w:val="28"/>
        </w:rPr>
        <w:t>.1</w:t>
      </w:r>
      <w:r w:rsidR="0016227C" w:rsidRPr="00A10758">
        <w:rPr>
          <w:rFonts w:ascii="Times New Roman" w:hAnsi="Times New Roman"/>
          <w:sz w:val="28"/>
          <w:szCs w:val="28"/>
        </w:rPr>
        <w:t>2</w:t>
      </w:r>
      <w:r w:rsidR="003D1E89" w:rsidRPr="00A10758">
        <w:rPr>
          <w:rFonts w:ascii="Times New Roman" w:hAnsi="Times New Roman"/>
          <w:sz w:val="28"/>
          <w:szCs w:val="28"/>
        </w:rPr>
        <w:t>.201</w:t>
      </w:r>
      <w:r w:rsidR="00A10758" w:rsidRPr="00A10758">
        <w:rPr>
          <w:rFonts w:ascii="Times New Roman" w:hAnsi="Times New Roman"/>
          <w:sz w:val="28"/>
          <w:szCs w:val="28"/>
        </w:rPr>
        <w:t>7</w:t>
      </w:r>
      <w:r w:rsidR="003D1E89" w:rsidRPr="00A10758">
        <w:rPr>
          <w:rFonts w:ascii="Times New Roman" w:hAnsi="Times New Roman"/>
          <w:sz w:val="28"/>
          <w:szCs w:val="28"/>
        </w:rPr>
        <w:t xml:space="preserve"> г. </w:t>
      </w:r>
      <w:r w:rsidRPr="00A10758">
        <w:rPr>
          <w:rFonts w:ascii="Times New Roman" w:hAnsi="Times New Roman"/>
          <w:sz w:val="28"/>
          <w:szCs w:val="28"/>
        </w:rPr>
        <w:t xml:space="preserve">о внесении изменений в решение  Совета муниципального  образования город Горячий Ключ от </w:t>
      </w:r>
      <w:r w:rsidR="00A10758" w:rsidRPr="00A10758">
        <w:rPr>
          <w:rFonts w:ascii="Times New Roman" w:hAnsi="Times New Roman"/>
          <w:sz w:val="28"/>
          <w:szCs w:val="28"/>
        </w:rPr>
        <w:t>09</w:t>
      </w:r>
      <w:r w:rsidRPr="00A10758">
        <w:rPr>
          <w:rFonts w:ascii="Times New Roman" w:hAnsi="Times New Roman"/>
          <w:sz w:val="28"/>
          <w:szCs w:val="28"/>
        </w:rPr>
        <w:t xml:space="preserve"> </w:t>
      </w:r>
      <w:r w:rsidR="00454A57" w:rsidRPr="00A10758">
        <w:rPr>
          <w:rFonts w:ascii="Times New Roman" w:hAnsi="Times New Roman"/>
          <w:sz w:val="28"/>
          <w:szCs w:val="28"/>
        </w:rPr>
        <w:t xml:space="preserve">декабря </w:t>
      </w:r>
      <w:r w:rsidRPr="00A10758">
        <w:rPr>
          <w:rFonts w:ascii="Times New Roman" w:hAnsi="Times New Roman"/>
          <w:sz w:val="28"/>
          <w:szCs w:val="28"/>
        </w:rPr>
        <w:t>201</w:t>
      </w:r>
      <w:r w:rsidR="00A10758" w:rsidRPr="00A10758">
        <w:rPr>
          <w:rFonts w:ascii="Times New Roman" w:hAnsi="Times New Roman"/>
          <w:sz w:val="28"/>
          <w:szCs w:val="28"/>
        </w:rPr>
        <w:t>6</w:t>
      </w:r>
      <w:r w:rsidRPr="00A10758">
        <w:rPr>
          <w:rFonts w:ascii="Times New Roman" w:hAnsi="Times New Roman"/>
          <w:sz w:val="28"/>
          <w:szCs w:val="28"/>
        </w:rPr>
        <w:t xml:space="preserve"> года №</w:t>
      </w:r>
      <w:r w:rsidR="00A10758" w:rsidRPr="00A10758">
        <w:rPr>
          <w:rFonts w:ascii="Times New Roman" w:hAnsi="Times New Roman"/>
          <w:sz w:val="28"/>
          <w:szCs w:val="28"/>
        </w:rPr>
        <w:t>149</w:t>
      </w:r>
      <w:r w:rsidRPr="00A10758">
        <w:rPr>
          <w:rFonts w:ascii="Times New Roman" w:hAnsi="Times New Roman"/>
          <w:sz w:val="28"/>
          <w:szCs w:val="28"/>
        </w:rPr>
        <w:t xml:space="preserve"> «</w:t>
      </w:r>
      <w:r w:rsidR="00A10758" w:rsidRPr="00A10758">
        <w:rPr>
          <w:rFonts w:ascii="Times New Roman" w:hAnsi="Times New Roman"/>
          <w:snapToGrid w:val="0"/>
          <w:sz w:val="28"/>
          <w:szCs w:val="28"/>
        </w:rPr>
        <w:t>О бюджете муниципального образования город Горячий Ключ на 2017 год и на плановый период 2018 и 2019 годов</w:t>
      </w:r>
      <w:r w:rsidRPr="00A10758">
        <w:rPr>
          <w:rFonts w:ascii="Times New Roman" w:hAnsi="Times New Roman"/>
          <w:sz w:val="28"/>
          <w:szCs w:val="28"/>
        </w:rPr>
        <w:t xml:space="preserve">».    </w:t>
      </w:r>
    </w:p>
    <w:p w:rsidR="000F5EDD" w:rsidRDefault="000F5EDD" w:rsidP="00260F87">
      <w:pPr>
        <w:pStyle w:val="af6"/>
        <w:widowControl w:val="0"/>
        <w:tabs>
          <w:tab w:val="left" w:pos="2552"/>
          <w:tab w:val="left" w:pos="4111"/>
        </w:tabs>
        <w:spacing w:after="0" w:line="240" w:lineRule="auto"/>
        <w:ind w:left="0" w:firstLine="709"/>
        <w:jc w:val="both"/>
        <w:rPr>
          <w:rFonts w:ascii="Times New Roman" w:hAnsi="Times New Roman"/>
          <w:sz w:val="28"/>
          <w:szCs w:val="28"/>
        </w:rPr>
      </w:pPr>
      <w:r w:rsidRPr="00A10758">
        <w:rPr>
          <w:rFonts w:ascii="Times New Roman" w:hAnsi="Times New Roman"/>
          <w:sz w:val="28"/>
          <w:szCs w:val="28"/>
        </w:rPr>
        <w:t xml:space="preserve">Иные нормативно - правовые акты муниципального образования город Горячий Ключ, регламентирующие вопросы годовой бюджетной отчетности и исполнения бюджета муниципального образования город Горячий Ключ. </w:t>
      </w:r>
    </w:p>
    <w:p w:rsidR="00072938" w:rsidRPr="00A10758" w:rsidRDefault="00072938" w:rsidP="00BC1894">
      <w:pPr>
        <w:pStyle w:val="af6"/>
        <w:widowControl w:val="0"/>
        <w:tabs>
          <w:tab w:val="left" w:pos="2552"/>
          <w:tab w:val="left" w:pos="4111"/>
        </w:tabs>
        <w:spacing w:after="0" w:line="240" w:lineRule="auto"/>
        <w:ind w:left="0"/>
        <w:jc w:val="both"/>
        <w:rPr>
          <w:rFonts w:ascii="Times New Roman" w:hAnsi="Times New Roman"/>
          <w:sz w:val="28"/>
          <w:szCs w:val="28"/>
        </w:rPr>
      </w:pPr>
    </w:p>
    <w:p w:rsidR="00BA2EE4" w:rsidRPr="00072938" w:rsidRDefault="003D1E89" w:rsidP="003D1E89">
      <w:pPr>
        <w:spacing w:after="0" w:line="240" w:lineRule="auto"/>
        <w:jc w:val="center"/>
        <w:rPr>
          <w:b/>
          <w:szCs w:val="28"/>
        </w:rPr>
      </w:pPr>
      <w:r w:rsidRPr="00072938">
        <w:rPr>
          <w:b/>
          <w:szCs w:val="28"/>
        </w:rPr>
        <w:t xml:space="preserve">2.Общая характеристика проекта решения об исполнении бюджета </w:t>
      </w:r>
    </w:p>
    <w:p w:rsidR="000F5EDD" w:rsidRDefault="003D1E89" w:rsidP="00BC1894">
      <w:pPr>
        <w:spacing w:after="0" w:line="240" w:lineRule="auto"/>
        <w:jc w:val="center"/>
        <w:rPr>
          <w:b/>
          <w:szCs w:val="28"/>
        </w:rPr>
      </w:pPr>
      <w:r w:rsidRPr="00072938">
        <w:rPr>
          <w:b/>
          <w:szCs w:val="28"/>
        </w:rPr>
        <w:t>за 201</w:t>
      </w:r>
      <w:r w:rsidR="00072938" w:rsidRPr="00072938">
        <w:rPr>
          <w:b/>
          <w:szCs w:val="28"/>
        </w:rPr>
        <w:t>7</w:t>
      </w:r>
      <w:r w:rsidRPr="00072938">
        <w:rPr>
          <w:b/>
          <w:szCs w:val="28"/>
        </w:rPr>
        <w:t xml:space="preserve"> год.</w:t>
      </w:r>
    </w:p>
    <w:p w:rsidR="001C4B82" w:rsidRPr="00072938" w:rsidRDefault="003D1E89" w:rsidP="00CB276B">
      <w:pPr>
        <w:spacing w:after="0" w:line="240" w:lineRule="auto"/>
        <w:ind w:firstLine="709"/>
        <w:jc w:val="both"/>
        <w:rPr>
          <w:szCs w:val="28"/>
        </w:rPr>
      </w:pPr>
      <w:r w:rsidRPr="00072938">
        <w:rPr>
          <w:szCs w:val="28"/>
        </w:rPr>
        <w:t>Отчет об исполнении местного бюджета за 201</w:t>
      </w:r>
      <w:r w:rsidR="00072938" w:rsidRPr="00072938">
        <w:rPr>
          <w:szCs w:val="28"/>
        </w:rPr>
        <w:t>7</w:t>
      </w:r>
      <w:r w:rsidRPr="00072938">
        <w:rPr>
          <w:szCs w:val="28"/>
        </w:rPr>
        <w:t xml:space="preserve"> год </w:t>
      </w:r>
      <w:r w:rsidR="002C0C9F" w:rsidRPr="00072938">
        <w:rPr>
          <w:szCs w:val="28"/>
        </w:rPr>
        <w:t xml:space="preserve">представлен </w:t>
      </w:r>
      <w:r w:rsidRPr="00072938">
        <w:rPr>
          <w:szCs w:val="28"/>
        </w:rPr>
        <w:t xml:space="preserve">в Контрольно-счетную палату муниципального образования город Горячий Ключ </w:t>
      </w:r>
      <w:r w:rsidR="002C0C9F" w:rsidRPr="00072938">
        <w:rPr>
          <w:szCs w:val="28"/>
        </w:rPr>
        <w:t xml:space="preserve">в срок, установленный Бюджетным Кодексом Российской Федерации, Положением о бюджетном процессе в муниципальном образовании город Горячий Ключ </w:t>
      </w:r>
      <w:r w:rsidR="004F1AA0" w:rsidRPr="00072938">
        <w:rPr>
          <w:szCs w:val="28"/>
        </w:rPr>
        <w:t>–</w:t>
      </w:r>
      <w:r w:rsidR="002C0C9F" w:rsidRPr="00072938">
        <w:rPr>
          <w:szCs w:val="28"/>
        </w:rPr>
        <w:t xml:space="preserve"> </w:t>
      </w:r>
      <w:r w:rsidR="00454A57" w:rsidRPr="00072938">
        <w:rPr>
          <w:szCs w:val="28"/>
        </w:rPr>
        <w:t>3</w:t>
      </w:r>
      <w:r w:rsidR="00072938" w:rsidRPr="00072938">
        <w:rPr>
          <w:szCs w:val="28"/>
        </w:rPr>
        <w:t>0</w:t>
      </w:r>
      <w:r w:rsidR="004F1AA0" w:rsidRPr="00072938">
        <w:rPr>
          <w:szCs w:val="28"/>
        </w:rPr>
        <w:t xml:space="preserve"> марта 201</w:t>
      </w:r>
      <w:r w:rsidR="00072938" w:rsidRPr="00072938">
        <w:rPr>
          <w:szCs w:val="28"/>
        </w:rPr>
        <w:t>8</w:t>
      </w:r>
      <w:r w:rsidR="004F1AA0" w:rsidRPr="00072938">
        <w:rPr>
          <w:szCs w:val="28"/>
        </w:rPr>
        <w:t xml:space="preserve"> года</w:t>
      </w:r>
      <w:r w:rsidR="003C59EB" w:rsidRPr="00072938">
        <w:rPr>
          <w:szCs w:val="28"/>
        </w:rPr>
        <w:t>.</w:t>
      </w:r>
    </w:p>
    <w:p w:rsidR="001C4B82" w:rsidRPr="00072938" w:rsidRDefault="001C4B82" w:rsidP="00CB276B">
      <w:pPr>
        <w:spacing w:after="0" w:line="240" w:lineRule="auto"/>
        <w:ind w:firstLine="709"/>
        <w:jc w:val="both"/>
        <w:rPr>
          <w:szCs w:val="28"/>
        </w:rPr>
      </w:pPr>
      <w:r w:rsidRPr="00072938">
        <w:rPr>
          <w:szCs w:val="28"/>
        </w:rPr>
        <w:t xml:space="preserve">Одновременно с годовым отчетом об исполнении местного бюджета в </w:t>
      </w:r>
      <w:r w:rsidR="00982584" w:rsidRPr="00072938">
        <w:rPr>
          <w:szCs w:val="28"/>
        </w:rPr>
        <w:t xml:space="preserve">Контрольно-счетную палату </w:t>
      </w:r>
      <w:r w:rsidRPr="00072938">
        <w:rPr>
          <w:szCs w:val="28"/>
        </w:rPr>
        <w:t>муниципального образования город Горячий Ключ представлены:</w:t>
      </w:r>
    </w:p>
    <w:p w:rsidR="003D1E89" w:rsidRPr="00072938" w:rsidRDefault="001C4B82" w:rsidP="00CB276B">
      <w:pPr>
        <w:spacing w:after="0" w:line="240" w:lineRule="auto"/>
        <w:ind w:firstLine="709"/>
        <w:jc w:val="both"/>
        <w:rPr>
          <w:szCs w:val="28"/>
        </w:rPr>
      </w:pPr>
      <w:r w:rsidRPr="00072938">
        <w:rPr>
          <w:szCs w:val="28"/>
        </w:rPr>
        <w:t xml:space="preserve">проект </w:t>
      </w:r>
      <w:r w:rsidR="00454A57" w:rsidRPr="00072938">
        <w:rPr>
          <w:szCs w:val="28"/>
        </w:rPr>
        <w:t>решения Совета</w:t>
      </w:r>
      <w:r w:rsidRPr="00072938">
        <w:rPr>
          <w:szCs w:val="28"/>
        </w:rPr>
        <w:t xml:space="preserve"> муниципального образования город Горячий Ключ «Об утверждении отчета об исполнении </w:t>
      </w:r>
      <w:r w:rsidR="00454A57" w:rsidRPr="00072938">
        <w:rPr>
          <w:szCs w:val="28"/>
        </w:rPr>
        <w:t>бюджета муниципального</w:t>
      </w:r>
      <w:r w:rsidRPr="00072938">
        <w:rPr>
          <w:szCs w:val="28"/>
        </w:rPr>
        <w:t xml:space="preserve"> образования город Горячий Ключ за 201</w:t>
      </w:r>
      <w:r w:rsidR="00072938" w:rsidRPr="00072938">
        <w:rPr>
          <w:szCs w:val="28"/>
        </w:rPr>
        <w:t>7</w:t>
      </w:r>
      <w:r w:rsidRPr="00072938">
        <w:rPr>
          <w:szCs w:val="28"/>
        </w:rPr>
        <w:t xml:space="preserve"> год»</w:t>
      </w:r>
      <w:r w:rsidR="0065571A" w:rsidRPr="00072938">
        <w:rPr>
          <w:szCs w:val="28"/>
        </w:rPr>
        <w:t xml:space="preserve"> с приложениями</w:t>
      </w:r>
      <w:r w:rsidR="00407ACA" w:rsidRPr="00072938">
        <w:rPr>
          <w:szCs w:val="28"/>
        </w:rPr>
        <w:t>;</w:t>
      </w:r>
    </w:p>
    <w:p w:rsidR="00407ACA" w:rsidRPr="00072938" w:rsidRDefault="00407ACA" w:rsidP="00CB276B">
      <w:pPr>
        <w:spacing w:after="0" w:line="240" w:lineRule="auto"/>
        <w:ind w:firstLine="709"/>
        <w:jc w:val="both"/>
        <w:rPr>
          <w:szCs w:val="28"/>
        </w:rPr>
      </w:pPr>
      <w:r w:rsidRPr="00072938">
        <w:rPr>
          <w:szCs w:val="28"/>
        </w:rPr>
        <w:t xml:space="preserve">пояснительная записка к проекту решения Совета муниципального образования город Горячий Ключ «Об утверждении отчета об исполнении </w:t>
      </w:r>
      <w:r w:rsidR="00454A57" w:rsidRPr="00072938">
        <w:rPr>
          <w:szCs w:val="28"/>
        </w:rPr>
        <w:t>бюджета муниципального</w:t>
      </w:r>
      <w:r w:rsidRPr="00072938">
        <w:rPr>
          <w:szCs w:val="28"/>
        </w:rPr>
        <w:t xml:space="preserve"> образования город Горячий Ключ за 201</w:t>
      </w:r>
      <w:r w:rsidR="00072938" w:rsidRPr="00072938">
        <w:rPr>
          <w:szCs w:val="28"/>
        </w:rPr>
        <w:t>7</w:t>
      </w:r>
      <w:r w:rsidRPr="00072938">
        <w:rPr>
          <w:szCs w:val="28"/>
        </w:rPr>
        <w:t xml:space="preserve"> год»;  </w:t>
      </w:r>
    </w:p>
    <w:p w:rsidR="00072938" w:rsidRPr="00CB276B" w:rsidRDefault="00072938" w:rsidP="00CB276B">
      <w:pPr>
        <w:spacing w:after="0" w:line="240" w:lineRule="auto"/>
        <w:ind w:firstLine="709"/>
        <w:jc w:val="both"/>
        <w:rPr>
          <w:szCs w:val="28"/>
        </w:rPr>
      </w:pPr>
      <w:r w:rsidRPr="00CB276B">
        <w:rPr>
          <w:szCs w:val="28"/>
        </w:rPr>
        <w:t>информация об остатках целевых и нецелевых средств бюджета муниципального образования город Горячий Ключ на 31 декабря 2017 года;</w:t>
      </w:r>
    </w:p>
    <w:p w:rsidR="00072938" w:rsidRPr="00CB276B" w:rsidRDefault="00CB276B" w:rsidP="00CB276B">
      <w:pPr>
        <w:spacing w:after="0" w:line="240" w:lineRule="auto"/>
        <w:ind w:firstLine="709"/>
        <w:jc w:val="both"/>
        <w:rPr>
          <w:szCs w:val="28"/>
        </w:rPr>
      </w:pPr>
      <w:r w:rsidRPr="00CB276B">
        <w:rPr>
          <w:szCs w:val="28"/>
        </w:rPr>
        <w:t>информация о реализации муниципальных программ в 2017 году;</w:t>
      </w:r>
    </w:p>
    <w:p w:rsidR="00CB276B" w:rsidRPr="00CB276B" w:rsidRDefault="00CB276B" w:rsidP="00CB276B">
      <w:pPr>
        <w:spacing w:after="0" w:line="240" w:lineRule="auto"/>
        <w:ind w:firstLine="709"/>
        <w:jc w:val="both"/>
        <w:rPr>
          <w:szCs w:val="28"/>
        </w:rPr>
      </w:pPr>
      <w:r w:rsidRPr="00CB276B">
        <w:rPr>
          <w:szCs w:val="28"/>
        </w:rPr>
        <w:t>информация о выданных муниципальных гарантиях муниципального образования город Горячий Ключ в разрезе получателей;</w:t>
      </w:r>
    </w:p>
    <w:p w:rsidR="00CB276B" w:rsidRPr="00CB276B" w:rsidRDefault="00CB276B" w:rsidP="00CB276B">
      <w:pPr>
        <w:spacing w:after="0" w:line="240" w:lineRule="auto"/>
        <w:ind w:firstLine="709"/>
        <w:jc w:val="both"/>
        <w:rPr>
          <w:szCs w:val="28"/>
        </w:rPr>
      </w:pPr>
      <w:r w:rsidRPr="00CB276B">
        <w:rPr>
          <w:szCs w:val="28"/>
        </w:rPr>
        <w:t>сводная бюджетная роспись на 2017 год;</w:t>
      </w:r>
    </w:p>
    <w:p w:rsidR="00CB276B" w:rsidRPr="00CB276B" w:rsidRDefault="00CB276B" w:rsidP="00CB276B">
      <w:pPr>
        <w:spacing w:after="0" w:line="240" w:lineRule="auto"/>
        <w:ind w:firstLine="709"/>
        <w:jc w:val="both"/>
        <w:rPr>
          <w:szCs w:val="28"/>
        </w:rPr>
      </w:pPr>
      <w:r w:rsidRPr="00CB276B">
        <w:rPr>
          <w:szCs w:val="28"/>
        </w:rPr>
        <w:t>информация о расходах, произведенных за счет средств резервного фонда;</w:t>
      </w:r>
    </w:p>
    <w:p w:rsidR="00CB276B" w:rsidRPr="004D472F" w:rsidRDefault="00CB276B" w:rsidP="00CB276B">
      <w:pPr>
        <w:spacing w:after="0" w:line="240" w:lineRule="auto"/>
        <w:ind w:firstLine="709"/>
        <w:jc w:val="both"/>
        <w:rPr>
          <w:szCs w:val="28"/>
        </w:rPr>
      </w:pPr>
      <w:r w:rsidRPr="002857EE">
        <w:rPr>
          <w:szCs w:val="28"/>
        </w:rPr>
        <w:t>бюджетная консолидированная отчетность финансового органа, предусмотренная бюджетным законодательством (формы №0503</w:t>
      </w:r>
      <w:r w:rsidR="002857EE">
        <w:rPr>
          <w:szCs w:val="28"/>
        </w:rPr>
        <w:t>320</w:t>
      </w:r>
      <w:r w:rsidR="002857EE" w:rsidRPr="00BE3CEC">
        <w:rPr>
          <w:szCs w:val="28"/>
        </w:rPr>
        <w:t xml:space="preserve">, </w:t>
      </w:r>
      <w:r w:rsidRPr="00BE3CEC">
        <w:rPr>
          <w:szCs w:val="28"/>
        </w:rPr>
        <w:t>№0503</w:t>
      </w:r>
      <w:r w:rsidR="002857EE" w:rsidRPr="00BE3CEC">
        <w:rPr>
          <w:szCs w:val="28"/>
        </w:rPr>
        <w:t>321</w:t>
      </w:r>
      <w:r w:rsidRPr="00BE3CEC">
        <w:rPr>
          <w:szCs w:val="28"/>
        </w:rPr>
        <w:t>, №05031</w:t>
      </w:r>
      <w:r w:rsidR="002857EE" w:rsidRPr="00BE3CEC">
        <w:rPr>
          <w:szCs w:val="28"/>
        </w:rPr>
        <w:t>10</w:t>
      </w:r>
      <w:r w:rsidRPr="00BE3CEC">
        <w:rPr>
          <w:szCs w:val="28"/>
        </w:rPr>
        <w:t>, №0503</w:t>
      </w:r>
      <w:r w:rsidR="002857EE" w:rsidRPr="00BE3CEC">
        <w:rPr>
          <w:szCs w:val="28"/>
        </w:rPr>
        <w:t>1</w:t>
      </w:r>
      <w:r w:rsidRPr="00BE3CEC">
        <w:rPr>
          <w:szCs w:val="28"/>
        </w:rPr>
        <w:t>17, №0503</w:t>
      </w:r>
      <w:r w:rsidR="002857EE" w:rsidRPr="00BE3CEC">
        <w:rPr>
          <w:szCs w:val="28"/>
        </w:rPr>
        <w:t>125</w:t>
      </w:r>
      <w:r w:rsidRPr="00BE3CEC">
        <w:rPr>
          <w:szCs w:val="28"/>
        </w:rPr>
        <w:t>, №05031</w:t>
      </w:r>
      <w:r w:rsidR="002857EE" w:rsidRPr="00BE3CEC">
        <w:rPr>
          <w:szCs w:val="28"/>
        </w:rPr>
        <w:t>28</w:t>
      </w:r>
      <w:r w:rsidRPr="00BE3CEC">
        <w:rPr>
          <w:szCs w:val="28"/>
        </w:rPr>
        <w:t>, №05031</w:t>
      </w:r>
      <w:r w:rsidR="002857EE" w:rsidRPr="00BE3CEC">
        <w:rPr>
          <w:szCs w:val="28"/>
        </w:rPr>
        <w:t>77</w:t>
      </w:r>
      <w:r w:rsidRPr="00BE3CEC">
        <w:rPr>
          <w:szCs w:val="28"/>
        </w:rPr>
        <w:t>, №05031</w:t>
      </w:r>
      <w:r w:rsidR="002857EE" w:rsidRPr="00BE3CEC">
        <w:rPr>
          <w:szCs w:val="28"/>
        </w:rPr>
        <w:t>7</w:t>
      </w:r>
      <w:r w:rsidRPr="00BE3CEC">
        <w:rPr>
          <w:szCs w:val="28"/>
        </w:rPr>
        <w:t>8, №0503</w:t>
      </w:r>
      <w:r w:rsidR="002857EE" w:rsidRPr="00BE3CEC">
        <w:rPr>
          <w:szCs w:val="28"/>
        </w:rPr>
        <w:t>190</w:t>
      </w:r>
      <w:r w:rsidRPr="00BE3CEC">
        <w:rPr>
          <w:szCs w:val="28"/>
        </w:rPr>
        <w:t>, №05033</w:t>
      </w:r>
      <w:r w:rsidR="002857EE" w:rsidRPr="00BE3CEC">
        <w:rPr>
          <w:szCs w:val="28"/>
        </w:rPr>
        <w:t>17</w:t>
      </w:r>
      <w:r w:rsidRPr="00BE3CEC">
        <w:rPr>
          <w:szCs w:val="28"/>
        </w:rPr>
        <w:t>, №050332</w:t>
      </w:r>
      <w:r w:rsidR="002857EE" w:rsidRPr="00BE3CEC">
        <w:rPr>
          <w:szCs w:val="28"/>
        </w:rPr>
        <w:t>3</w:t>
      </w:r>
      <w:r w:rsidRPr="00BE3CEC">
        <w:rPr>
          <w:szCs w:val="28"/>
        </w:rPr>
        <w:t>, №0503324</w:t>
      </w:r>
      <w:r w:rsidR="002857EE" w:rsidRPr="00BE3CEC">
        <w:rPr>
          <w:szCs w:val="28"/>
        </w:rPr>
        <w:t>, №0503324</w:t>
      </w:r>
      <w:r w:rsidRPr="00BE3CEC">
        <w:rPr>
          <w:szCs w:val="28"/>
        </w:rPr>
        <w:t>К, №050336</w:t>
      </w:r>
      <w:r w:rsidR="002857EE" w:rsidRPr="00BE3CEC">
        <w:rPr>
          <w:szCs w:val="28"/>
        </w:rPr>
        <w:t>9</w:t>
      </w:r>
      <w:r w:rsidRPr="00BE3CEC">
        <w:rPr>
          <w:szCs w:val="28"/>
        </w:rPr>
        <w:t>, №0503361, №0503364, № 0503368, №0503369, №0503371, №0503372, №0503373, №050337</w:t>
      </w:r>
      <w:r w:rsidR="002857EE" w:rsidRPr="00BE3CEC">
        <w:rPr>
          <w:szCs w:val="28"/>
        </w:rPr>
        <w:t xml:space="preserve">4, №0503360, </w:t>
      </w:r>
      <w:r w:rsidR="002857EE" w:rsidRPr="004D472F">
        <w:rPr>
          <w:szCs w:val="28"/>
        </w:rPr>
        <w:t xml:space="preserve">№0503166, </w:t>
      </w:r>
      <w:r w:rsidR="00BE3CEC" w:rsidRPr="004D472F">
        <w:rPr>
          <w:szCs w:val="28"/>
        </w:rPr>
        <w:t>№0503175</w:t>
      </w:r>
      <w:r w:rsidRPr="004D472F">
        <w:rPr>
          <w:szCs w:val="28"/>
        </w:rPr>
        <w:t>);</w:t>
      </w:r>
    </w:p>
    <w:p w:rsidR="0065571A" w:rsidRPr="004D472F" w:rsidRDefault="004D472F" w:rsidP="00CB276B">
      <w:pPr>
        <w:spacing w:after="0" w:line="240" w:lineRule="auto"/>
        <w:ind w:firstLine="709"/>
        <w:jc w:val="both"/>
        <w:rPr>
          <w:szCs w:val="28"/>
        </w:rPr>
      </w:pPr>
      <w:r w:rsidRPr="004D472F">
        <w:rPr>
          <w:szCs w:val="28"/>
        </w:rPr>
        <w:t xml:space="preserve">основные показатели </w:t>
      </w:r>
      <w:r w:rsidR="001C4B82" w:rsidRPr="004D472F">
        <w:rPr>
          <w:szCs w:val="28"/>
        </w:rPr>
        <w:t>социально-экономического развития муниципального образования город Горячий Ключ за 201</w:t>
      </w:r>
      <w:r w:rsidRPr="004D472F">
        <w:rPr>
          <w:szCs w:val="28"/>
        </w:rPr>
        <w:t>7</w:t>
      </w:r>
      <w:r w:rsidR="001C4B82" w:rsidRPr="004D472F">
        <w:rPr>
          <w:szCs w:val="28"/>
        </w:rPr>
        <w:t xml:space="preserve"> год</w:t>
      </w:r>
      <w:r w:rsidRPr="004D472F">
        <w:rPr>
          <w:szCs w:val="28"/>
        </w:rPr>
        <w:t xml:space="preserve"> с пояснительной запиской</w:t>
      </w:r>
      <w:r>
        <w:rPr>
          <w:szCs w:val="28"/>
        </w:rPr>
        <w:t>.</w:t>
      </w:r>
    </w:p>
    <w:p w:rsidR="005F58FC" w:rsidRPr="004D472F" w:rsidRDefault="005F58FC" w:rsidP="004D472F">
      <w:pPr>
        <w:spacing w:after="0" w:line="240" w:lineRule="auto"/>
        <w:ind w:firstLine="709"/>
        <w:jc w:val="both"/>
        <w:rPr>
          <w:szCs w:val="28"/>
        </w:rPr>
      </w:pPr>
      <w:r w:rsidRPr="004D472F">
        <w:rPr>
          <w:szCs w:val="28"/>
        </w:rPr>
        <w:t xml:space="preserve">Проект решения об утверждении </w:t>
      </w:r>
      <w:r w:rsidR="00982584" w:rsidRPr="004D472F">
        <w:rPr>
          <w:szCs w:val="28"/>
        </w:rPr>
        <w:t xml:space="preserve">отчета </w:t>
      </w:r>
      <w:r w:rsidRPr="004D472F">
        <w:rPr>
          <w:szCs w:val="28"/>
        </w:rPr>
        <w:t xml:space="preserve">об исполнении </w:t>
      </w:r>
      <w:r w:rsidR="00BC1894" w:rsidRPr="004D472F">
        <w:rPr>
          <w:szCs w:val="28"/>
        </w:rPr>
        <w:t>бюджета муниципального</w:t>
      </w:r>
      <w:r w:rsidRPr="004D472F">
        <w:rPr>
          <w:szCs w:val="28"/>
        </w:rPr>
        <w:t xml:space="preserve"> образования город Горячий Ключ за 201</w:t>
      </w:r>
      <w:r w:rsidR="004D472F" w:rsidRPr="004D472F">
        <w:rPr>
          <w:szCs w:val="28"/>
        </w:rPr>
        <w:t>7</w:t>
      </w:r>
      <w:r w:rsidRPr="004D472F">
        <w:rPr>
          <w:szCs w:val="28"/>
        </w:rPr>
        <w:t xml:space="preserve"> год подготовлен в соответствии с требованиями Бюджетного Кодекса Российской Федерации и </w:t>
      </w:r>
      <w:r w:rsidRPr="004D472F">
        <w:rPr>
          <w:szCs w:val="28"/>
        </w:rPr>
        <w:lastRenderedPageBreak/>
        <w:t>Положени</w:t>
      </w:r>
      <w:r w:rsidR="00982584" w:rsidRPr="004D472F">
        <w:rPr>
          <w:szCs w:val="28"/>
        </w:rPr>
        <w:t>я</w:t>
      </w:r>
      <w:r w:rsidRPr="004D472F">
        <w:rPr>
          <w:szCs w:val="28"/>
        </w:rPr>
        <w:t xml:space="preserve"> о бюджетном процессе в муниципальном образовании город Горячий Ключ. </w:t>
      </w:r>
    </w:p>
    <w:p w:rsidR="00D52BBD" w:rsidRPr="004D472F" w:rsidRDefault="005F58FC" w:rsidP="004D472F">
      <w:pPr>
        <w:pStyle w:val="af6"/>
        <w:widowControl w:val="0"/>
        <w:tabs>
          <w:tab w:val="left" w:pos="2552"/>
          <w:tab w:val="left" w:pos="4111"/>
        </w:tabs>
        <w:spacing w:after="0" w:line="240" w:lineRule="auto"/>
        <w:ind w:left="0" w:firstLine="709"/>
        <w:jc w:val="both"/>
        <w:rPr>
          <w:rFonts w:ascii="Times New Roman" w:hAnsi="Times New Roman"/>
          <w:sz w:val="28"/>
          <w:szCs w:val="28"/>
        </w:rPr>
      </w:pPr>
      <w:r w:rsidRPr="004D472F">
        <w:rPr>
          <w:rFonts w:ascii="Times New Roman" w:hAnsi="Times New Roman"/>
          <w:sz w:val="28"/>
          <w:szCs w:val="28"/>
        </w:rPr>
        <w:t xml:space="preserve">Проектом решения об утверждении </w:t>
      </w:r>
      <w:r w:rsidR="00122520" w:rsidRPr="004D472F">
        <w:rPr>
          <w:rFonts w:ascii="Times New Roman" w:hAnsi="Times New Roman"/>
          <w:sz w:val="28"/>
          <w:szCs w:val="28"/>
        </w:rPr>
        <w:t>бюджета об</w:t>
      </w:r>
      <w:r w:rsidRPr="004D472F">
        <w:rPr>
          <w:rFonts w:ascii="Times New Roman" w:hAnsi="Times New Roman"/>
          <w:sz w:val="28"/>
          <w:szCs w:val="28"/>
        </w:rPr>
        <w:t xml:space="preserve"> исполнении </w:t>
      </w:r>
      <w:r w:rsidR="00122520" w:rsidRPr="004D472F">
        <w:rPr>
          <w:rFonts w:ascii="Times New Roman" w:hAnsi="Times New Roman"/>
          <w:sz w:val="28"/>
          <w:szCs w:val="28"/>
        </w:rPr>
        <w:t>бюджета муниципального</w:t>
      </w:r>
      <w:r w:rsidRPr="004D472F">
        <w:rPr>
          <w:rFonts w:ascii="Times New Roman" w:hAnsi="Times New Roman"/>
          <w:sz w:val="28"/>
          <w:szCs w:val="28"/>
        </w:rPr>
        <w:t xml:space="preserve"> образования город Горячий Ключ за 201</w:t>
      </w:r>
      <w:r w:rsidR="004D472F" w:rsidRPr="004D472F">
        <w:rPr>
          <w:rFonts w:ascii="Times New Roman" w:hAnsi="Times New Roman"/>
          <w:sz w:val="28"/>
          <w:szCs w:val="28"/>
        </w:rPr>
        <w:t>7</w:t>
      </w:r>
      <w:r w:rsidRPr="004D472F">
        <w:rPr>
          <w:rFonts w:ascii="Times New Roman" w:hAnsi="Times New Roman"/>
          <w:sz w:val="28"/>
          <w:szCs w:val="28"/>
        </w:rPr>
        <w:t xml:space="preserve"> год предлагается утвердить </w:t>
      </w:r>
      <w:r w:rsidR="00D52BBD" w:rsidRPr="004D472F">
        <w:rPr>
          <w:rFonts w:ascii="Times New Roman" w:hAnsi="Times New Roman"/>
          <w:sz w:val="28"/>
          <w:szCs w:val="28"/>
        </w:rPr>
        <w:t>отчет об исполнении бюджета</w:t>
      </w:r>
      <w:r w:rsidR="008E5A92" w:rsidRPr="004D472F">
        <w:rPr>
          <w:rFonts w:ascii="Times New Roman" w:hAnsi="Times New Roman"/>
          <w:sz w:val="28"/>
          <w:szCs w:val="28"/>
        </w:rPr>
        <w:t xml:space="preserve"> за 201</w:t>
      </w:r>
      <w:r w:rsidR="004D472F" w:rsidRPr="004D472F">
        <w:rPr>
          <w:rFonts w:ascii="Times New Roman" w:hAnsi="Times New Roman"/>
          <w:sz w:val="28"/>
          <w:szCs w:val="28"/>
        </w:rPr>
        <w:t>7</w:t>
      </w:r>
      <w:r w:rsidR="008E5A92" w:rsidRPr="004D472F">
        <w:rPr>
          <w:rFonts w:ascii="Times New Roman" w:hAnsi="Times New Roman"/>
          <w:sz w:val="28"/>
          <w:szCs w:val="28"/>
        </w:rPr>
        <w:t xml:space="preserve"> год</w:t>
      </w:r>
      <w:r w:rsidR="00D52BBD" w:rsidRPr="004D472F">
        <w:rPr>
          <w:rFonts w:ascii="Times New Roman" w:hAnsi="Times New Roman"/>
          <w:sz w:val="28"/>
          <w:szCs w:val="28"/>
        </w:rPr>
        <w:t>, в том числе исполнение:</w:t>
      </w:r>
    </w:p>
    <w:p w:rsidR="00470B7A" w:rsidRPr="00BF1D6D" w:rsidRDefault="008E5A92" w:rsidP="00BC1894">
      <w:pPr>
        <w:pStyle w:val="af6"/>
        <w:widowControl w:val="0"/>
        <w:numPr>
          <w:ilvl w:val="0"/>
          <w:numId w:val="14"/>
        </w:numPr>
        <w:tabs>
          <w:tab w:val="left" w:pos="0"/>
        </w:tabs>
        <w:spacing w:after="0" w:line="240" w:lineRule="auto"/>
        <w:ind w:left="0" w:firstLine="0"/>
        <w:contextualSpacing/>
        <w:jc w:val="both"/>
        <w:rPr>
          <w:rFonts w:ascii="Times New Roman" w:hAnsi="Times New Roman"/>
          <w:sz w:val="28"/>
          <w:szCs w:val="28"/>
        </w:rPr>
      </w:pPr>
      <w:r w:rsidRPr="00BF1D6D">
        <w:rPr>
          <w:rFonts w:ascii="Times New Roman" w:hAnsi="Times New Roman"/>
          <w:sz w:val="28"/>
          <w:szCs w:val="28"/>
        </w:rPr>
        <w:t xml:space="preserve">по </w:t>
      </w:r>
      <w:r w:rsidR="007B3A3C" w:rsidRPr="00BF1D6D">
        <w:rPr>
          <w:rFonts w:ascii="Times New Roman" w:hAnsi="Times New Roman"/>
          <w:sz w:val="28"/>
          <w:szCs w:val="28"/>
        </w:rPr>
        <w:t>доходам бюджета</w:t>
      </w:r>
      <w:r w:rsidR="004D472F" w:rsidRPr="00BF1D6D">
        <w:rPr>
          <w:rFonts w:ascii="Times New Roman" w:hAnsi="Times New Roman"/>
          <w:sz w:val="28"/>
          <w:szCs w:val="28"/>
        </w:rPr>
        <w:t xml:space="preserve"> муниципального обра</w:t>
      </w:r>
      <w:r w:rsidR="00BF1D6D" w:rsidRPr="00BF1D6D">
        <w:rPr>
          <w:rFonts w:ascii="Times New Roman" w:hAnsi="Times New Roman"/>
          <w:sz w:val="28"/>
          <w:szCs w:val="28"/>
        </w:rPr>
        <w:t xml:space="preserve">зования город Горячий Ключ за 2017 год </w:t>
      </w:r>
      <w:r w:rsidR="004D472F" w:rsidRPr="00BF1D6D">
        <w:rPr>
          <w:rFonts w:ascii="Times New Roman" w:hAnsi="Times New Roman"/>
          <w:sz w:val="28"/>
          <w:szCs w:val="28"/>
        </w:rPr>
        <w:t>(</w:t>
      </w:r>
      <w:r w:rsidR="007B3A3C" w:rsidRPr="00BF1D6D">
        <w:rPr>
          <w:rFonts w:ascii="Times New Roman" w:hAnsi="Times New Roman"/>
          <w:sz w:val="28"/>
          <w:szCs w:val="28"/>
        </w:rPr>
        <w:t>приложение №1),</w:t>
      </w:r>
    </w:p>
    <w:p w:rsidR="007B3A3C" w:rsidRPr="00BF1D6D" w:rsidRDefault="008E5A92" w:rsidP="00BC1894">
      <w:pPr>
        <w:pStyle w:val="af6"/>
        <w:widowControl w:val="0"/>
        <w:numPr>
          <w:ilvl w:val="0"/>
          <w:numId w:val="14"/>
        </w:numPr>
        <w:tabs>
          <w:tab w:val="left" w:pos="0"/>
        </w:tabs>
        <w:spacing w:after="0" w:line="240" w:lineRule="auto"/>
        <w:ind w:left="0" w:firstLine="0"/>
        <w:jc w:val="both"/>
        <w:rPr>
          <w:rFonts w:ascii="Times New Roman" w:hAnsi="Times New Roman"/>
          <w:sz w:val="28"/>
          <w:szCs w:val="28"/>
        </w:rPr>
      </w:pPr>
      <w:r w:rsidRPr="00BF1D6D">
        <w:rPr>
          <w:rFonts w:ascii="Times New Roman" w:hAnsi="Times New Roman"/>
          <w:sz w:val="28"/>
          <w:szCs w:val="28"/>
        </w:rPr>
        <w:t>по расходам бюджета</w:t>
      </w:r>
      <w:r w:rsidR="00BF1D6D" w:rsidRPr="00BF1D6D">
        <w:rPr>
          <w:rFonts w:ascii="Times New Roman" w:hAnsi="Times New Roman"/>
          <w:sz w:val="28"/>
          <w:szCs w:val="28"/>
        </w:rPr>
        <w:t xml:space="preserve"> муниципального образования город Горячий Ключ за 2017 год</w:t>
      </w:r>
      <w:r w:rsidRPr="00BF1D6D">
        <w:rPr>
          <w:rFonts w:ascii="Times New Roman" w:hAnsi="Times New Roman"/>
          <w:sz w:val="28"/>
          <w:szCs w:val="28"/>
        </w:rPr>
        <w:t xml:space="preserve">, по разделам и подразделам </w:t>
      </w:r>
      <w:r w:rsidR="00BF1D6D" w:rsidRPr="00BF1D6D">
        <w:rPr>
          <w:rFonts w:ascii="Times New Roman" w:hAnsi="Times New Roman"/>
          <w:sz w:val="28"/>
          <w:szCs w:val="28"/>
        </w:rPr>
        <w:t xml:space="preserve">функциональной </w:t>
      </w:r>
      <w:r w:rsidRPr="00BF1D6D">
        <w:rPr>
          <w:rFonts w:ascii="Times New Roman" w:hAnsi="Times New Roman"/>
          <w:sz w:val="28"/>
          <w:szCs w:val="28"/>
        </w:rPr>
        <w:t>классификации расходов бюджет</w:t>
      </w:r>
      <w:r w:rsidR="00BF1D6D" w:rsidRPr="00BF1D6D">
        <w:rPr>
          <w:rFonts w:ascii="Times New Roman" w:hAnsi="Times New Roman"/>
          <w:sz w:val="28"/>
          <w:szCs w:val="28"/>
        </w:rPr>
        <w:t>ов Российской Федерации</w:t>
      </w:r>
      <w:r w:rsidRPr="00BF1D6D">
        <w:rPr>
          <w:rFonts w:ascii="Times New Roman" w:hAnsi="Times New Roman"/>
          <w:sz w:val="28"/>
          <w:szCs w:val="28"/>
        </w:rPr>
        <w:t xml:space="preserve"> (приложение №2),</w:t>
      </w:r>
    </w:p>
    <w:p w:rsidR="008E5A92" w:rsidRPr="00BF1D6D" w:rsidRDefault="008E5A92" w:rsidP="00BC1894">
      <w:pPr>
        <w:pStyle w:val="af6"/>
        <w:widowControl w:val="0"/>
        <w:numPr>
          <w:ilvl w:val="0"/>
          <w:numId w:val="14"/>
        </w:numPr>
        <w:spacing w:after="0" w:line="240" w:lineRule="auto"/>
        <w:ind w:left="0" w:firstLine="0"/>
        <w:jc w:val="both"/>
        <w:rPr>
          <w:rFonts w:ascii="Times New Roman" w:hAnsi="Times New Roman"/>
          <w:sz w:val="28"/>
          <w:szCs w:val="28"/>
        </w:rPr>
      </w:pPr>
      <w:r w:rsidRPr="00BF1D6D">
        <w:rPr>
          <w:rFonts w:ascii="Times New Roman" w:hAnsi="Times New Roman"/>
          <w:sz w:val="28"/>
          <w:szCs w:val="28"/>
        </w:rPr>
        <w:t>по ведомственной структуре расходов</w:t>
      </w:r>
      <w:r w:rsidR="00BF1D6D" w:rsidRPr="00BF1D6D">
        <w:rPr>
          <w:rFonts w:ascii="Times New Roman" w:hAnsi="Times New Roman"/>
          <w:sz w:val="28"/>
          <w:szCs w:val="28"/>
        </w:rPr>
        <w:t xml:space="preserve"> муниципального образования город Горячий Ключ за 2017 год</w:t>
      </w:r>
      <w:r w:rsidRPr="00BF1D6D">
        <w:rPr>
          <w:rFonts w:ascii="Times New Roman" w:hAnsi="Times New Roman"/>
          <w:sz w:val="28"/>
          <w:szCs w:val="28"/>
        </w:rPr>
        <w:t xml:space="preserve"> (приложение №3),</w:t>
      </w:r>
    </w:p>
    <w:p w:rsidR="008E5A92" w:rsidRPr="00BF1D6D" w:rsidRDefault="008E5A92" w:rsidP="00BC1894">
      <w:pPr>
        <w:pStyle w:val="af6"/>
        <w:widowControl w:val="0"/>
        <w:numPr>
          <w:ilvl w:val="0"/>
          <w:numId w:val="14"/>
        </w:numPr>
        <w:tabs>
          <w:tab w:val="left" w:pos="0"/>
        </w:tabs>
        <w:spacing w:after="0" w:line="240" w:lineRule="auto"/>
        <w:ind w:left="0" w:firstLine="0"/>
        <w:jc w:val="both"/>
        <w:rPr>
          <w:rFonts w:ascii="Times New Roman" w:hAnsi="Times New Roman"/>
          <w:sz w:val="28"/>
          <w:szCs w:val="28"/>
        </w:rPr>
      </w:pPr>
      <w:r w:rsidRPr="00BF1D6D">
        <w:rPr>
          <w:rFonts w:ascii="Times New Roman" w:hAnsi="Times New Roman"/>
          <w:sz w:val="28"/>
          <w:szCs w:val="28"/>
        </w:rPr>
        <w:t xml:space="preserve">по источникам внутреннего финансирования дефицита бюджета </w:t>
      </w:r>
      <w:r w:rsidR="00BF1D6D" w:rsidRPr="00BF1D6D">
        <w:rPr>
          <w:rFonts w:ascii="Times New Roman" w:hAnsi="Times New Roman"/>
          <w:sz w:val="28"/>
          <w:szCs w:val="28"/>
        </w:rPr>
        <w:t xml:space="preserve">муниципального образования город Горячий Ключ за 2017 год </w:t>
      </w:r>
      <w:r w:rsidRPr="00BF1D6D">
        <w:rPr>
          <w:rFonts w:ascii="Times New Roman" w:hAnsi="Times New Roman"/>
          <w:sz w:val="28"/>
          <w:szCs w:val="28"/>
        </w:rPr>
        <w:t>(приложение №4).</w:t>
      </w:r>
    </w:p>
    <w:p w:rsidR="00260F87" w:rsidRPr="001C1487" w:rsidRDefault="00260F87" w:rsidP="00BC1894">
      <w:pPr>
        <w:spacing w:after="0" w:line="240" w:lineRule="auto"/>
        <w:jc w:val="center"/>
        <w:rPr>
          <w:b/>
          <w:szCs w:val="28"/>
        </w:rPr>
      </w:pPr>
    </w:p>
    <w:p w:rsidR="006C1242" w:rsidRDefault="006C1242" w:rsidP="006C1242">
      <w:pPr>
        <w:spacing w:after="0" w:line="240" w:lineRule="auto"/>
        <w:jc w:val="center"/>
        <w:rPr>
          <w:b/>
          <w:szCs w:val="28"/>
        </w:rPr>
      </w:pPr>
      <w:r w:rsidRPr="001C1487">
        <w:rPr>
          <w:b/>
          <w:szCs w:val="28"/>
        </w:rPr>
        <w:t>3.Основные характеристики исполнения бюджета за 2017 год.</w:t>
      </w:r>
    </w:p>
    <w:p w:rsidR="0084462E" w:rsidRPr="001C1487" w:rsidRDefault="0084462E" w:rsidP="006C1242">
      <w:pPr>
        <w:spacing w:after="0" w:line="240" w:lineRule="auto"/>
        <w:jc w:val="center"/>
        <w:rPr>
          <w:b/>
          <w:szCs w:val="28"/>
        </w:rPr>
      </w:pPr>
    </w:p>
    <w:p w:rsidR="006C1242" w:rsidRPr="001C1487" w:rsidRDefault="006C1242" w:rsidP="006C1242">
      <w:pPr>
        <w:spacing w:after="0" w:line="240" w:lineRule="auto"/>
        <w:ind w:firstLine="709"/>
        <w:jc w:val="both"/>
        <w:rPr>
          <w:b/>
          <w:szCs w:val="28"/>
        </w:rPr>
      </w:pPr>
      <w:r w:rsidRPr="001C1487">
        <w:rPr>
          <w:szCs w:val="28"/>
        </w:rPr>
        <w:t>Бюджет муниципального образования город Горячий Ключ на 2017 год утвержден решением Совета муниципального образования город Горячий Ключ от 09.12.2016 года №149 «</w:t>
      </w:r>
      <w:r w:rsidRPr="001C1487">
        <w:rPr>
          <w:snapToGrid w:val="0"/>
          <w:szCs w:val="28"/>
        </w:rPr>
        <w:t>О бюджете муниципального образования город Горячий Ключ на 2017 год и на плановый период 2018 и 2019 годов</w:t>
      </w:r>
      <w:r w:rsidRPr="001C1487">
        <w:rPr>
          <w:szCs w:val="28"/>
        </w:rPr>
        <w:t>» (с учетом изменений в редакции решения от 29.12.2017 года №304).</w:t>
      </w:r>
    </w:p>
    <w:p w:rsidR="006C1242" w:rsidRPr="00914218" w:rsidRDefault="006C1242" w:rsidP="006C1242">
      <w:pPr>
        <w:spacing w:after="0" w:line="240" w:lineRule="auto"/>
        <w:jc w:val="both"/>
        <w:rPr>
          <w:szCs w:val="28"/>
        </w:rPr>
      </w:pPr>
      <w:r w:rsidRPr="001C1487">
        <w:rPr>
          <w:szCs w:val="28"/>
        </w:rPr>
        <w:t xml:space="preserve">          </w:t>
      </w:r>
      <w:r w:rsidRPr="00914218">
        <w:rPr>
          <w:szCs w:val="28"/>
        </w:rPr>
        <w:t xml:space="preserve">Вследствие изменений экономической, социальной и межбюджетной обстановки, решение о местном бюджете на 2017 год изменялось и дополнялось 11 раз, причем 9 из них касались основных характеристик (доходы, расходы), 4 раза изменялся верхний предел муниципального долга, 4 раза изменялся размер (профицит) дефицит местного бюджета. </w:t>
      </w:r>
    </w:p>
    <w:p w:rsidR="006C1242" w:rsidRDefault="006C1242" w:rsidP="006C1242">
      <w:pPr>
        <w:spacing w:after="0" w:line="240" w:lineRule="auto"/>
        <w:jc w:val="center"/>
        <w:rPr>
          <w:b/>
          <w:color w:val="7030A0"/>
          <w:sz w:val="24"/>
          <w:szCs w:val="24"/>
        </w:rPr>
      </w:pPr>
    </w:p>
    <w:p w:rsidR="006C1242" w:rsidRPr="003A2226" w:rsidRDefault="006C1242" w:rsidP="006C1242">
      <w:pPr>
        <w:spacing w:after="0" w:line="240" w:lineRule="auto"/>
        <w:jc w:val="center"/>
        <w:rPr>
          <w:b/>
          <w:sz w:val="24"/>
          <w:szCs w:val="24"/>
        </w:rPr>
      </w:pPr>
      <w:r w:rsidRPr="003A2226">
        <w:rPr>
          <w:b/>
          <w:sz w:val="24"/>
          <w:szCs w:val="24"/>
        </w:rPr>
        <w:t xml:space="preserve">Основные характеристики планирования и исполнения бюджета </w:t>
      </w:r>
    </w:p>
    <w:p w:rsidR="006C1242" w:rsidRPr="003A2226" w:rsidRDefault="006C1242" w:rsidP="006C1242">
      <w:pPr>
        <w:spacing w:after="0" w:line="240" w:lineRule="auto"/>
        <w:jc w:val="right"/>
        <w:rPr>
          <w:b/>
          <w:sz w:val="24"/>
          <w:szCs w:val="24"/>
        </w:rPr>
      </w:pPr>
      <w:r w:rsidRPr="003A2226">
        <w:rPr>
          <w:sz w:val="20"/>
          <w:szCs w:val="20"/>
        </w:rPr>
        <w:t>Таблица №1</w:t>
      </w:r>
    </w:p>
    <w:tbl>
      <w:tblPr>
        <w:tblStyle w:val="ae"/>
        <w:tblW w:w="0" w:type="auto"/>
        <w:jc w:val="center"/>
        <w:tblLook w:val="04A0"/>
      </w:tblPr>
      <w:tblGrid>
        <w:gridCol w:w="1869"/>
        <w:gridCol w:w="1240"/>
        <w:gridCol w:w="1367"/>
        <w:gridCol w:w="1105"/>
        <w:gridCol w:w="1238"/>
        <w:gridCol w:w="1233"/>
        <w:gridCol w:w="1085"/>
        <w:gridCol w:w="1144"/>
      </w:tblGrid>
      <w:tr w:rsidR="006C1242" w:rsidRPr="003A2226" w:rsidTr="00266360">
        <w:trPr>
          <w:jc w:val="center"/>
        </w:trPr>
        <w:tc>
          <w:tcPr>
            <w:tcW w:w="1960" w:type="dxa"/>
            <w:vMerge w:val="restart"/>
            <w:shd w:val="clear" w:color="auto" w:fill="FDE9D9" w:themeFill="accent6" w:themeFillTint="33"/>
          </w:tcPr>
          <w:p w:rsidR="006C1242" w:rsidRPr="003A2226" w:rsidRDefault="006C1242" w:rsidP="00266360">
            <w:pPr>
              <w:spacing w:after="0" w:line="240" w:lineRule="auto"/>
              <w:ind w:firstLine="0"/>
              <w:rPr>
                <w:rFonts w:cs="Times New Roman"/>
                <w:sz w:val="18"/>
                <w:szCs w:val="18"/>
              </w:rPr>
            </w:pPr>
            <w:r w:rsidRPr="003A2226">
              <w:rPr>
                <w:rFonts w:cs="Times New Roman"/>
                <w:sz w:val="18"/>
                <w:szCs w:val="18"/>
              </w:rPr>
              <w:t>Наименование показателей</w:t>
            </w:r>
          </w:p>
        </w:tc>
        <w:tc>
          <w:tcPr>
            <w:tcW w:w="1260" w:type="dxa"/>
            <w:vMerge w:val="restart"/>
            <w:shd w:val="clear" w:color="auto" w:fill="FDE9D9" w:themeFill="accent6" w:themeFillTint="33"/>
          </w:tcPr>
          <w:p w:rsidR="006C1242" w:rsidRPr="003A2226" w:rsidRDefault="006C1242" w:rsidP="00266360">
            <w:pPr>
              <w:spacing w:after="0" w:line="240" w:lineRule="auto"/>
              <w:ind w:firstLine="0"/>
              <w:rPr>
                <w:rFonts w:cs="Times New Roman"/>
                <w:sz w:val="18"/>
                <w:szCs w:val="18"/>
              </w:rPr>
            </w:pPr>
            <w:r w:rsidRPr="003A2226">
              <w:rPr>
                <w:rFonts w:cs="Times New Roman"/>
                <w:sz w:val="18"/>
                <w:szCs w:val="18"/>
              </w:rPr>
              <w:t>Утверждено решением от 09.12.2016 №149 на 2017 год</w:t>
            </w:r>
          </w:p>
          <w:p w:rsidR="006C1242" w:rsidRPr="003A2226" w:rsidRDefault="006C1242" w:rsidP="00266360">
            <w:pPr>
              <w:spacing w:after="0" w:line="240" w:lineRule="auto"/>
              <w:ind w:firstLine="0"/>
              <w:rPr>
                <w:rFonts w:cs="Times New Roman"/>
                <w:sz w:val="18"/>
                <w:szCs w:val="18"/>
              </w:rPr>
            </w:pPr>
            <w:r w:rsidRPr="003A2226">
              <w:rPr>
                <w:rFonts w:cs="Times New Roman"/>
                <w:sz w:val="18"/>
                <w:szCs w:val="18"/>
              </w:rPr>
              <w:t>(тыс. руб.)</w:t>
            </w:r>
          </w:p>
        </w:tc>
        <w:tc>
          <w:tcPr>
            <w:tcW w:w="1367" w:type="dxa"/>
            <w:vMerge w:val="restart"/>
            <w:shd w:val="clear" w:color="auto" w:fill="FDE9D9" w:themeFill="accent6" w:themeFillTint="33"/>
          </w:tcPr>
          <w:p w:rsidR="006C1242" w:rsidRPr="003A2226" w:rsidRDefault="006C1242" w:rsidP="00266360">
            <w:pPr>
              <w:spacing w:after="0" w:line="240" w:lineRule="auto"/>
              <w:ind w:firstLine="0"/>
              <w:rPr>
                <w:rFonts w:cs="Times New Roman"/>
                <w:sz w:val="18"/>
                <w:szCs w:val="18"/>
              </w:rPr>
            </w:pPr>
            <w:r w:rsidRPr="003A2226">
              <w:rPr>
                <w:rFonts w:cs="Times New Roman"/>
                <w:sz w:val="18"/>
                <w:szCs w:val="18"/>
              </w:rPr>
              <w:t>Утвержденные бюджетные назначения с учетом изменений на 2017 год,</w:t>
            </w:r>
          </w:p>
          <w:p w:rsidR="006C1242" w:rsidRPr="003A2226" w:rsidRDefault="006C1242" w:rsidP="00266360">
            <w:pPr>
              <w:spacing w:after="0" w:line="240" w:lineRule="auto"/>
              <w:ind w:firstLine="0"/>
              <w:rPr>
                <w:rFonts w:cs="Times New Roman"/>
                <w:sz w:val="18"/>
                <w:szCs w:val="18"/>
              </w:rPr>
            </w:pPr>
            <w:r w:rsidRPr="003A2226">
              <w:rPr>
                <w:rFonts w:cs="Times New Roman"/>
                <w:sz w:val="18"/>
                <w:szCs w:val="18"/>
              </w:rPr>
              <w:t>(тыс. руб.)</w:t>
            </w:r>
          </w:p>
        </w:tc>
        <w:tc>
          <w:tcPr>
            <w:tcW w:w="2455" w:type="dxa"/>
            <w:gridSpan w:val="2"/>
            <w:shd w:val="clear" w:color="auto" w:fill="FDE9D9" w:themeFill="accent6" w:themeFillTint="33"/>
          </w:tcPr>
          <w:p w:rsidR="006C1242" w:rsidRPr="003A2226" w:rsidRDefault="006C1242" w:rsidP="00266360">
            <w:pPr>
              <w:spacing w:after="0" w:line="240" w:lineRule="auto"/>
              <w:ind w:firstLine="0"/>
              <w:rPr>
                <w:rFonts w:cs="Times New Roman"/>
                <w:sz w:val="18"/>
                <w:szCs w:val="18"/>
              </w:rPr>
            </w:pPr>
            <w:r w:rsidRPr="003A2226">
              <w:rPr>
                <w:rFonts w:cs="Times New Roman"/>
                <w:sz w:val="18"/>
                <w:szCs w:val="18"/>
              </w:rPr>
              <w:t>Изменение показателей</w:t>
            </w:r>
          </w:p>
        </w:tc>
        <w:tc>
          <w:tcPr>
            <w:tcW w:w="3697" w:type="dxa"/>
            <w:gridSpan w:val="3"/>
            <w:shd w:val="clear" w:color="auto" w:fill="FDE9D9" w:themeFill="accent6" w:themeFillTint="33"/>
          </w:tcPr>
          <w:p w:rsidR="006C1242" w:rsidRPr="003A2226" w:rsidRDefault="006C1242" w:rsidP="00266360">
            <w:pPr>
              <w:spacing w:after="0" w:line="240" w:lineRule="auto"/>
              <w:rPr>
                <w:rFonts w:cs="Times New Roman"/>
                <w:sz w:val="18"/>
                <w:szCs w:val="18"/>
              </w:rPr>
            </w:pPr>
            <w:r w:rsidRPr="003A2226">
              <w:rPr>
                <w:rFonts w:cs="Times New Roman"/>
                <w:sz w:val="18"/>
                <w:szCs w:val="18"/>
              </w:rPr>
              <w:t>Исполнение за 2017 год</w:t>
            </w:r>
          </w:p>
        </w:tc>
      </w:tr>
      <w:tr w:rsidR="006C1242" w:rsidRPr="003A2226" w:rsidTr="00266360">
        <w:trPr>
          <w:trHeight w:val="654"/>
          <w:jc w:val="center"/>
        </w:trPr>
        <w:tc>
          <w:tcPr>
            <w:tcW w:w="1960" w:type="dxa"/>
            <w:vMerge/>
            <w:shd w:val="clear" w:color="auto" w:fill="FDE9D9" w:themeFill="accent6" w:themeFillTint="33"/>
          </w:tcPr>
          <w:p w:rsidR="006C1242" w:rsidRPr="003A2226" w:rsidRDefault="006C1242" w:rsidP="00266360">
            <w:pPr>
              <w:spacing w:after="0" w:line="240" w:lineRule="auto"/>
              <w:rPr>
                <w:rFonts w:cs="Times New Roman"/>
                <w:sz w:val="18"/>
                <w:szCs w:val="18"/>
              </w:rPr>
            </w:pPr>
          </w:p>
        </w:tc>
        <w:tc>
          <w:tcPr>
            <w:tcW w:w="1260" w:type="dxa"/>
            <w:vMerge/>
            <w:shd w:val="clear" w:color="auto" w:fill="FDE9D9" w:themeFill="accent6" w:themeFillTint="33"/>
          </w:tcPr>
          <w:p w:rsidR="006C1242" w:rsidRPr="003A2226" w:rsidRDefault="006C1242" w:rsidP="00266360">
            <w:pPr>
              <w:spacing w:after="0" w:line="240" w:lineRule="auto"/>
              <w:rPr>
                <w:rFonts w:cs="Times New Roman"/>
                <w:sz w:val="18"/>
                <w:szCs w:val="18"/>
              </w:rPr>
            </w:pPr>
          </w:p>
        </w:tc>
        <w:tc>
          <w:tcPr>
            <w:tcW w:w="1367" w:type="dxa"/>
            <w:vMerge/>
            <w:shd w:val="clear" w:color="auto" w:fill="FDE9D9" w:themeFill="accent6" w:themeFillTint="33"/>
          </w:tcPr>
          <w:p w:rsidR="006C1242" w:rsidRPr="003A2226" w:rsidRDefault="006C1242" w:rsidP="00266360">
            <w:pPr>
              <w:spacing w:after="0" w:line="240" w:lineRule="auto"/>
              <w:rPr>
                <w:rFonts w:cs="Times New Roman"/>
                <w:sz w:val="18"/>
                <w:szCs w:val="18"/>
              </w:rPr>
            </w:pPr>
          </w:p>
        </w:tc>
        <w:tc>
          <w:tcPr>
            <w:tcW w:w="1204" w:type="dxa"/>
            <w:vMerge w:val="restart"/>
            <w:shd w:val="clear" w:color="auto" w:fill="FDE9D9" w:themeFill="accent6" w:themeFillTint="33"/>
          </w:tcPr>
          <w:p w:rsidR="006C1242" w:rsidRPr="003A2226" w:rsidRDefault="006C1242" w:rsidP="00266360">
            <w:pPr>
              <w:spacing w:after="0" w:line="240" w:lineRule="auto"/>
              <w:ind w:firstLine="0"/>
              <w:jc w:val="center"/>
              <w:rPr>
                <w:rFonts w:cs="Times New Roman"/>
                <w:sz w:val="18"/>
                <w:szCs w:val="18"/>
              </w:rPr>
            </w:pPr>
            <w:r w:rsidRPr="003A2226">
              <w:rPr>
                <w:rFonts w:cs="Times New Roman"/>
                <w:sz w:val="18"/>
                <w:szCs w:val="18"/>
              </w:rPr>
              <w:t>%</w:t>
            </w:r>
          </w:p>
        </w:tc>
        <w:tc>
          <w:tcPr>
            <w:tcW w:w="1251" w:type="dxa"/>
            <w:vMerge w:val="restart"/>
            <w:shd w:val="clear" w:color="auto" w:fill="FDE9D9" w:themeFill="accent6" w:themeFillTint="33"/>
          </w:tcPr>
          <w:p w:rsidR="006C1242" w:rsidRPr="003A2226" w:rsidRDefault="006C1242" w:rsidP="00266360">
            <w:pPr>
              <w:spacing w:after="0" w:line="240" w:lineRule="auto"/>
              <w:ind w:firstLine="0"/>
              <w:rPr>
                <w:rFonts w:cs="Times New Roman"/>
                <w:sz w:val="18"/>
                <w:szCs w:val="18"/>
              </w:rPr>
            </w:pPr>
            <w:r w:rsidRPr="003A2226">
              <w:rPr>
                <w:rFonts w:cs="Times New Roman"/>
                <w:sz w:val="18"/>
                <w:szCs w:val="18"/>
              </w:rPr>
              <w:t>Отклонение,</w:t>
            </w:r>
          </w:p>
          <w:p w:rsidR="006C1242" w:rsidRPr="003A2226" w:rsidRDefault="006C1242" w:rsidP="00266360">
            <w:pPr>
              <w:spacing w:after="0" w:line="240" w:lineRule="auto"/>
              <w:ind w:firstLine="0"/>
              <w:rPr>
                <w:rFonts w:cs="Times New Roman"/>
                <w:sz w:val="18"/>
                <w:szCs w:val="18"/>
              </w:rPr>
            </w:pPr>
            <w:r w:rsidRPr="003A2226">
              <w:rPr>
                <w:rFonts w:cs="Times New Roman"/>
                <w:sz w:val="18"/>
                <w:szCs w:val="18"/>
              </w:rPr>
              <w:t xml:space="preserve">        +,-</w:t>
            </w:r>
          </w:p>
          <w:p w:rsidR="006C1242" w:rsidRPr="003A2226" w:rsidRDefault="006C1242" w:rsidP="00266360">
            <w:pPr>
              <w:spacing w:after="0" w:line="240" w:lineRule="auto"/>
              <w:ind w:firstLine="0"/>
              <w:rPr>
                <w:rFonts w:cs="Times New Roman"/>
                <w:sz w:val="18"/>
                <w:szCs w:val="18"/>
              </w:rPr>
            </w:pPr>
          </w:p>
        </w:tc>
        <w:tc>
          <w:tcPr>
            <w:tcW w:w="1250" w:type="dxa"/>
            <w:vMerge w:val="restart"/>
            <w:shd w:val="clear" w:color="auto" w:fill="FDE9D9" w:themeFill="accent6" w:themeFillTint="33"/>
          </w:tcPr>
          <w:p w:rsidR="006C1242" w:rsidRPr="003A2226" w:rsidRDefault="006C1242" w:rsidP="00266360">
            <w:pPr>
              <w:spacing w:after="0" w:line="240" w:lineRule="auto"/>
              <w:ind w:firstLine="0"/>
              <w:jc w:val="center"/>
              <w:rPr>
                <w:rFonts w:cs="Times New Roman"/>
                <w:sz w:val="18"/>
                <w:szCs w:val="18"/>
              </w:rPr>
            </w:pPr>
            <w:r w:rsidRPr="003A2226">
              <w:rPr>
                <w:rFonts w:cs="Times New Roman"/>
                <w:sz w:val="18"/>
                <w:szCs w:val="18"/>
              </w:rPr>
              <w:t>Факт исполнения,</w:t>
            </w:r>
          </w:p>
          <w:p w:rsidR="006C1242" w:rsidRPr="003A2226" w:rsidRDefault="006C1242" w:rsidP="00266360">
            <w:pPr>
              <w:spacing w:after="0" w:line="240" w:lineRule="auto"/>
              <w:ind w:firstLine="0"/>
              <w:jc w:val="center"/>
              <w:rPr>
                <w:rFonts w:cs="Times New Roman"/>
                <w:sz w:val="18"/>
                <w:szCs w:val="18"/>
              </w:rPr>
            </w:pPr>
            <w:r w:rsidRPr="003A2226">
              <w:rPr>
                <w:rFonts w:cs="Times New Roman"/>
                <w:sz w:val="18"/>
                <w:szCs w:val="18"/>
              </w:rPr>
              <w:t>(тыс. руб.)</w:t>
            </w:r>
          </w:p>
        </w:tc>
        <w:tc>
          <w:tcPr>
            <w:tcW w:w="2447" w:type="dxa"/>
            <w:gridSpan w:val="2"/>
            <w:shd w:val="clear" w:color="auto" w:fill="FDE9D9" w:themeFill="accent6" w:themeFillTint="33"/>
          </w:tcPr>
          <w:p w:rsidR="006C1242" w:rsidRPr="003A2226" w:rsidRDefault="006C1242" w:rsidP="00266360">
            <w:pPr>
              <w:spacing w:after="0" w:line="240" w:lineRule="auto"/>
              <w:ind w:firstLine="0"/>
              <w:jc w:val="center"/>
              <w:rPr>
                <w:rFonts w:cs="Times New Roman"/>
                <w:sz w:val="18"/>
                <w:szCs w:val="18"/>
              </w:rPr>
            </w:pPr>
            <w:r w:rsidRPr="003A2226">
              <w:rPr>
                <w:rFonts w:cs="Times New Roman"/>
                <w:sz w:val="18"/>
                <w:szCs w:val="18"/>
              </w:rPr>
              <w:t>% исполнения, отклонение по отношению к утвержденным бюджетным назначениям с учетом изменений</w:t>
            </w:r>
          </w:p>
        </w:tc>
      </w:tr>
      <w:tr w:rsidR="006C1242" w:rsidRPr="003A2226" w:rsidTr="00266360">
        <w:trPr>
          <w:trHeight w:val="221"/>
          <w:jc w:val="center"/>
        </w:trPr>
        <w:tc>
          <w:tcPr>
            <w:tcW w:w="1960" w:type="dxa"/>
            <w:vMerge/>
            <w:shd w:val="clear" w:color="auto" w:fill="FDE9D9" w:themeFill="accent6" w:themeFillTint="33"/>
          </w:tcPr>
          <w:p w:rsidR="006C1242" w:rsidRPr="003A2226" w:rsidRDefault="006C1242" w:rsidP="00266360">
            <w:pPr>
              <w:spacing w:after="0" w:line="240" w:lineRule="auto"/>
              <w:rPr>
                <w:rFonts w:cs="Times New Roman"/>
                <w:sz w:val="18"/>
                <w:szCs w:val="18"/>
              </w:rPr>
            </w:pPr>
          </w:p>
        </w:tc>
        <w:tc>
          <w:tcPr>
            <w:tcW w:w="1260" w:type="dxa"/>
            <w:vMerge/>
            <w:shd w:val="clear" w:color="auto" w:fill="FDE9D9" w:themeFill="accent6" w:themeFillTint="33"/>
          </w:tcPr>
          <w:p w:rsidR="006C1242" w:rsidRPr="003A2226" w:rsidRDefault="006C1242" w:rsidP="00266360">
            <w:pPr>
              <w:spacing w:after="0" w:line="240" w:lineRule="auto"/>
              <w:rPr>
                <w:rFonts w:cs="Times New Roman"/>
                <w:sz w:val="18"/>
                <w:szCs w:val="18"/>
              </w:rPr>
            </w:pPr>
          </w:p>
        </w:tc>
        <w:tc>
          <w:tcPr>
            <w:tcW w:w="1367" w:type="dxa"/>
            <w:vMerge/>
            <w:shd w:val="clear" w:color="auto" w:fill="FDE9D9" w:themeFill="accent6" w:themeFillTint="33"/>
          </w:tcPr>
          <w:p w:rsidR="006C1242" w:rsidRPr="003A2226" w:rsidRDefault="006C1242" w:rsidP="00266360">
            <w:pPr>
              <w:spacing w:after="0" w:line="240" w:lineRule="auto"/>
              <w:rPr>
                <w:rFonts w:cs="Times New Roman"/>
                <w:sz w:val="18"/>
                <w:szCs w:val="18"/>
              </w:rPr>
            </w:pPr>
          </w:p>
        </w:tc>
        <w:tc>
          <w:tcPr>
            <w:tcW w:w="1204" w:type="dxa"/>
            <w:vMerge/>
            <w:shd w:val="clear" w:color="auto" w:fill="FDE9D9" w:themeFill="accent6" w:themeFillTint="33"/>
          </w:tcPr>
          <w:p w:rsidR="006C1242" w:rsidRPr="003A2226" w:rsidRDefault="006C1242" w:rsidP="00266360">
            <w:pPr>
              <w:spacing w:after="0" w:line="240" w:lineRule="auto"/>
              <w:rPr>
                <w:rFonts w:cs="Times New Roman"/>
                <w:sz w:val="18"/>
                <w:szCs w:val="18"/>
              </w:rPr>
            </w:pPr>
          </w:p>
        </w:tc>
        <w:tc>
          <w:tcPr>
            <w:tcW w:w="1251" w:type="dxa"/>
            <w:vMerge/>
            <w:shd w:val="clear" w:color="auto" w:fill="FDE9D9" w:themeFill="accent6" w:themeFillTint="33"/>
          </w:tcPr>
          <w:p w:rsidR="006C1242" w:rsidRPr="003A2226" w:rsidRDefault="006C1242" w:rsidP="00266360">
            <w:pPr>
              <w:spacing w:after="0" w:line="240" w:lineRule="auto"/>
              <w:rPr>
                <w:rFonts w:cs="Times New Roman"/>
                <w:sz w:val="18"/>
                <w:szCs w:val="18"/>
              </w:rPr>
            </w:pPr>
          </w:p>
        </w:tc>
        <w:tc>
          <w:tcPr>
            <w:tcW w:w="1250" w:type="dxa"/>
            <w:vMerge/>
            <w:shd w:val="clear" w:color="auto" w:fill="FDE9D9" w:themeFill="accent6" w:themeFillTint="33"/>
          </w:tcPr>
          <w:p w:rsidR="006C1242" w:rsidRPr="003A2226" w:rsidRDefault="006C1242" w:rsidP="00266360">
            <w:pPr>
              <w:spacing w:after="0" w:line="240" w:lineRule="auto"/>
              <w:rPr>
                <w:rFonts w:cs="Times New Roman"/>
                <w:sz w:val="18"/>
                <w:szCs w:val="18"/>
              </w:rPr>
            </w:pPr>
          </w:p>
        </w:tc>
        <w:tc>
          <w:tcPr>
            <w:tcW w:w="1220" w:type="dxa"/>
            <w:shd w:val="clear" w:color="auto" w:fill="FDE9D9" w:themeFill="accent6" w:themeFillTint="33"/>
          </w:tcPr>
          <w:p w:rsidR="006C1242" w:rsidRPr="003A2226" w:rsidRDefault="006C1242" w:rsidP="00266360">
            <w:pPr>
              <w:spacing w:after="0" w:line="240" w:lineRule="auto"/>
              <w:ind w:firstLine="0"/>
              <w:jc w:val="center"/>
              <w:rPr>
                <w:rFonts w:cs="Times New Roman"/>
                <w:sz w:val="18"/>
                <w:szCs w:val="18"/>
              </w:rPr>
            </w:pPr>
            <w:r w:rsidRPr="003A2226">
              <w:rPr>
                <w:rFonts w:cs="Times New Roman"/>
                <w:sz w:val="18"/>
                <w:szCs w:val="18"/>
              </w:rPr>
              <w:t>%</w:t>
            </w:r>
          </w:p>
        </w:tc>
        <w:tc>
          <w:tcPr>
            <w:tcW w:w="1227" w:type="dxa"/>
            <w:shd w:val="clear" w:color="auto" w:fill="FDE9D9" w:themeFill="accent6" w:themeFillTint="33"/>
          </w:tcPr>
          <w:p w:rsidR="006C1242" w:rsidRPr="003A2226" w:rsidRDefault="006C1242" w:rsidP="00266360">
            <w:pPr>
              <w:spacing w:after="0" w:line="240" w:lineRule="auto"/>
              <w:ind w:firstLine="0"/>
              <w:jc w:val="center"/>
              <w:rPr>
                <w:rFonts w:cs="Times New Roman"/>
                <w:sz w:val="18"/>
                <w:szCs w:val="18"/>
              </w:rPr>
            </w:pPr>
            <w:r w:rsidRPr="003A2226">
              <w:rPr>
                <w:rFonts w:cs="Times New Roman"/>
                <w:sz w:val="18"/>
                <w:szCs w:val="18"/>
              </w:rPr>
              <w:t>+, - тыс. руб.</w:t>
            </w:r>
          </w:p>
        </w:tc>
      </w:tr>
      <w:tr w:rsidR="006C1242" w:rsidRPr="003A2226" w:rsidTr="00266360">
        <w:trPr>
          <w:trHeight w:val="452"/>
          <w:jc w:val="center"/>
        </w:trPr>
        <w:tc>
          <w:tcPr>
            <w:tcW w:w="1960" w:type="dxa"/>
            <w:shd w:val="clear" w:color="auto" w:fill="EAF1DD" w:themeFill="accent3" w:themeFillTint="33"/>
          </w:tcPr>
          <w:p w:rsidR="006C1242" w:rsidRPr="003A2226" w:rsidRDefault="006C1242" w:rsidP="00266360">
            <w:pPr>
              <w:spacing w:after="0" w:line="240" w:lineRule="auto"/>
              <w:ind w:firstLine="0"/>
              <w:rPr>
                <w:rFonts w:cs="Times New Roman"/>
                <w:sz w:val="18"/>
                <w:szCs w:val="18"/>
              </w:rPr>
            </w:pPr>
            <w:r w:rsidRPr="003A2226">
              <w:rPr>
                <w:rFonts w:cs="Times New Roman"/>
                <w:sz w:val="18"/>
                <w:szCs w:val="18"/>
              </w:rPr>
              <w:t xml:space="preserve">Общий объем доходов всего: </w:t>
            </w:r>
          </w:p>
          <w:p w:rsidR="006C1242" w:rsidRPr="003A2226" w:rsidRDefault="006C1242" w:rsidP="00266360">
            <w:pPr>
              <w:spacing w:after="0" w:line="240" w:lineRule="auto"/>
              <w:ind w:firstLine="0"/>
              <w:rPr>
                <w:rFonts w:cs="Times New Roman"/>
                <w:sz w:val="18"/>
                <w:szCs w:val="18"/>
              </w:rPr>
            </w:pPr>
            <w:r w:rsidRPr="003A2226">
              <w:rPr>
                <w:rFonts w:cs="Times New Roman"/>
                <w:sz w:val="18"/>
                <w:szCs w:val="18"/>
              </w:rPr>
              <w:t>в том числе:</w:t>
            </w:r>
          </w:p>
        </w:tc>
        <w:tc>
          <w:tcPr>
            <w:tcW w:w="1260" w:type="dxa"/>
            <w:shd w:val="clear" w:color="auto" w:fill="EAF1DD" w:themeFill="accent3" w:themeFillTint="33"/>
            <w:vAlign w:val="bottom"/>
          </w:tcPr>
          <w:p w:rsidR="006C1242" w:rsidRPr="003A2226" w:rsidRDefault="006C1242" w:rsidP="00266360">
            <w:pPr>
              <w:spacing w:after="0" w:line="240" w:lineRule="auto"/>
              <w:ind w:firstLine="0"/>
              <w:jc w:val="right"/>
              <w:rPr>
                <w:rFonts w:cs="Times New Roman"/>
                <w:sz w:val="18"/>
                <w:szCs w:val="18"/>
              </w:rPr>
            </w:pPr>
            <w:r w:rsidRPr="003A2226">
              <w:rPr>
                <w:rFonts w:cs="Times New Roman"/>
                <w:sz w:val="18"/>
                <w:szCs w:val="18"/>
              </w:rPr>
              <w:t>1142034,6</w:t>
            </w:r>
          </w:p>
        </w:tc>
        <w:tc>
          <w:tcPr>
            <w:tcW w:w="1367" w:type="dxa"/>
            <w:shd w:val="clear" w:color="auto" w:fill="EAF1DD" w:themeFill="accent3" w:themeFillTint="33"/>
            <w:vAlign w:val="bottom"/>
          </w:tcPr>
          <w:p w:rsidR="006C1242" w:rsidRPr="003A2226" w:rsidRDefault="006C1242" w:rsidP="00266360">
            <w:pPr>
              <w:spacing w:after="0" w:line="240" w:lineRule="auto"/>
              <w:ind w:firstLine="0"/>
              <w:jc w:val="right"/>
              <w:rPr>
                <w:rFonts w:cs="Times New Roman"/>
                <w:sz w:val="18"/>
                <w:szCs w:val="18"/>
              </w:rPr>
            </w:pPr>
            <w:r w:rsidRPr="003A2226">
              <w:rPr>
                <w:rFonts w:cs="Times New Roman"/>
                <w:sz w:val="18"/>
                <w:szCs w:val="18"/>
              </w:rPr>
              <w:t>1744860,2</w:t>
            </w:r>
          </w:p>
        </w:tc>
        <w:tc>
          <w:tcPr>
            <w:tcW w:w="1204" w:type="dxa"/>
            <w:shd w:val="clear" w:color="auto" w:fill="EAF1DD" w:themeFill="accent3" w:themeFillTint="33"/>
            <w:vAlign w:val="bottom"/>
          </w:tcPr>
          <w:p w:rsidR="006C1242" w:rsidRPr="003A2226" w:rsidRDefault="006C1242" w:rsidP="00266360">
            <w:pPr>
              <w:spacing w:after="0" w:line="240" w:lineRule="auto"/>
              <w:ind w:firstLine="0"/>
              <w:jc w:val="right"/>
              <w:rPr>
                <w:rFonts w:cs="Times New Roman"/>
                <w:sz w:val="18"/>
                <w:szCs w:val="18"/>
              </w:rPr>
            </w:pPr>
            <w:r w:rsidRPr="003A2226">
              <w:rPr>
                <w:rFonts w:cs="Times New Roman"/>
                <w:sz w:val="18"/>
                <w:szCs w:val="18"/>
              </w:rPr>
              <w:t>152,8</w:t>
            </w:r>
          </w:p>
        </w:tc>
        <w:tc>
          <w:tcPr>
            <w:tcW w:w="1251" w:type="dxa"/>
            <w:shd w:val="clear" w:color="auto" w:fill="EAF1DD" w:themeFill="accent3" w:themeFillTint="33"/>
            <w:vAlign w:val="bottom"/>
          </w:tcPr>
          <w:p w:rsidR="006C1242" w:rsidRPr="003A2226" w:rsidRDefault="006C1242" w:rsidP="00266360">
            <w:pPr>
              <w:spacing w:after="0" w:line="240" w:lineRule="auto"/>
              <w:ind w:firstLine="0"/>
              <w:jc w:val="right"/>
              <w:rPr>
                <w:rFonts w:cs="Times New Roman"/>
                <w:sz w:val="18"/>
                <w:szCs w:val="18"/>
              </w:rPr>
            </w:pPr>
            <w:r w:rsidRPr="003A2226">
              <w:rPr>
                <w:rFonts w:cs="Times New Roman"/>
                <w:sz w:val="18"/>
                <w:szCs w:val="18"/>
              </w:rPr>
              <w:t>602825,6</w:t>
            </w:r>
          </w:p>
        </w:tc>
        <w:tc>
          <w:tcPr>
            <w:tcW w:w="1250" w:type="dxa"/>
            <w:shd w:val="clear" w:color="auto" w:fill="EAF1DD" w:themeFill="accent3" w:themeFillTint="33"/>
            <w:vAlign w:val="bottom"/>
          </w:tcPr>
          <w:p w:rsidR="006C1242" w:rsidRPr="003A2226" w:rsidRDefault="006C1242" w:rsidP="00266360">
            <w:pPr>
              <w:spacing w:after="0" w:line="240" w:lineRule="auto"/>
              <w:ind w:firstLine="0"/>
              <w:jc w:val="right"/>
              <w:rPr>
                <w:rFonts w:cs="Times New Roman"/>
                <w:sz w:val="18"/>
                <w:szCs w:val="18"/>
              </w:rPr>
            </w:pPr>
            <w:r w:rsidRPr="003A2226">
              <w:rPr>
                <w:rFonts w:cs="Times New Roman"/>
                <w:sz w:val="18"/>
                <w:szCs w:val="18"/>
              </w:rPr>
              <w:t>1696827,1</w:t>
            </w:r>
          </w:p>
        </w:tc>
        <w:tc>
          <w:tcPr>
            <w:tcW w:w="1220" w:type="dxa"/>
            <w:shd w:val="clear" w:color="auto" w:fill="EAF1DD" w:themeFill="accent3" w:themeFillTint="33"/>
            <w:vAlign w:val="bottom"/>
          </w:tcPr>
          <w:p w:rsidR="006C1242" w:rsidRPr="003A2226" w:rsidRDefault="006C1242" w:rsidP="00266360">
            <w:pPr>
              <w:spacing w:after="0" w:line="240" w:lineRule="auto"/>
              <w:ind w:firstLine="0"/>
              <w:jc w:val="right"/>
              <w:rPr>
                <w:rFonts w:cs="Times New Roman"/>
                <w:sz w:val="18"/>
                <w:szCs w:val="18"/>
              </w:rPr>
            </w:pPr>
            <w:r w:rsidRPr="003A2226">
              <w:rPr>
                <w:rFonts w:cs="Times New Roman"/>
                <w:sz w:val="18"/>
                <w:szCs w:val="18"/>
              </w:rPr>
              <w:t>97,2</w:t>
            </w:r>
          </w:p>
        </w:tc>
        <w:tc>
          <w:tcPr>
            <w:tcW w:w="1227" w:type="dxa"/>
            <w:shd w:val="clear" w:color="auto" w:fill="EAF1DD" w:themeFill="accent3" w:themeFillTint="33"/>
            <w:vAlign w:val="bottom"/>
          </w:tcPr>
          <w:p w:rsidR="006C1242" w:rsidRPr="003A2226" w:rsidRDefault="006C1242" w:rsidP="00266360">
            <w:pPr>
              <w:spacing w:after="0" w:line="240" w:lineRule="auto"/>
              <w:ind w:firstLine="0"/>
              <w:jc w:val="right"/>
              <w:rPr>
                <w:rFonts w:cs="Times New Roman"/>
                <w:sz w:val="18"/>
                <w:szCs w:val="18"/>
              </w:rPr>
            </w:pPr>
            <w:r w:rsidRPr="003A2226">
              <w:rPr>
                <w:rFonts w:cs="Times New Roman"/>
                <w:sz w:val="18"/>
                <w:szCs w:val="18"/>
              </w:rPr>
              <w:t>-48033,1</w:t>
            </w:r>
          </w:p>
        </w:tc>
      </w:tr>
      <w:tr w:rsidR="006C1242" w:rsidRPr="003A2226" w:rsidTr="00266360">
        <w:trPr>
          <w:jc w:val="center"/>
        </w:trPr>
        <w:tc>
          <w:tcPr>
            <w:tcW w:w="1960" w:type="dxa"/>
          </w:tcPr>
          <w:p w:rsidR="006C1242" w:rsidRPr="003A2226" w:rsidRDefault="006C1242" w:rsidP="00266360">
            <w:pPr>
              <w:spacing w:after="0" w:line="240" w:lineRule="auto"/>
              <w:ind w:firstLine="0"/>
              <w:rPr>
                <w:rFonts w:cs="Times New Roman"/>
                <w:sz w:val="18"/>
                <w:szCs w:val="18"/>
              </w:rPr>
            </w:pPr>
            <w:r w:rsidRPr="003A2226">
              <w:rPr>
                <w:rFonts w:cs="Times New Roman"/>
                <w:sz w:val="18"/>
                <w:szCs w:val="18"/>
              </w:rPr>
              <w:t>-налоговые и неналоговые доходы</w:t>
            </w:r>
          </w:p>
        </w:tc>
        <w:tc>
          <w:tcPr>
            <w:tcW w:w="1260" w:type="dxa"/>
            <w:vAlign w:val="bottom"/>
          </w:tcPr>
          <w:p w:rsidR="006C1242" w:rsidRPr="003A2226" w:rsidRDefault="006C1242" w:rsidP="00266360">
            <w:pPr>
              <w:spacing w:after="0" w:line="240" w:lineRule="auto"/>
              <w:ind w:firstLine="0"/>
              <w:jc w:val="right"/>
              <w:rPr>
                <w:rFonts w:cs="Times New Roman"/>
                <w:sz w:val="18"/>
                <w:szCs w:val="18"/>
              </w:rPr>
            </w:pPr>
            <w:r w:rsidRPr="003A2226">
              <w:rPr>
                <w:rFonts w:cs="Times New Roman"/>
                <w:sz w:val="18"/>
                <w:szCs w:val="18"/>
              </w:rPr>
              <w:t>504106,3</w:t>
            </w:r>
          </w:p>
        </w:tc>
        <w:tc>
          <w:tcPr>
            <w:tcW w:w="1367" w:type="dxa"/>
            <w:vAlign w:val="bottom"/>
          </w:tcPr>
          <w:p w:rsidR="006C1242" w:rsidRPr="003A2226" w:rsidRDefault="006C1242" w:rsidP="00266360">
            <w:pPr>
              <w:spacing w:after="0" w:line="240" w:lineRule="auto"/>
              <w:ind w:firstLine="0"/>
              <w:jc w:val="right"/>
              <w:rPr>
                <w:rFonts w:cs="Times New Roman"/>
                <w:sz w:val="18"/>
                <w:szCs w:val="18"/>
              </w:rPr>
            </w:pPr>
            <w:r w:rsidRPr="003A2226">
              <w:rPr>
                <w:rFonts w:cs="Times New Roman"/>
                <w:sz w:val="18"/>
                <w:szCs w:val="18"/>
              </w:rPr>
              <w:t>481835,8</w:t>
            </w:r>
          </w:p>
        </w:tc>
        <w:tc>
          <w:tcPr>
            <w:tcW w:w="1204" w:type="dxa"/>
            <w:vAlign w:val="bottom"/>
          </w:tcPr>
          <w:p w:rsidR="006C1242" w:rsidRPr="003A2226" w:rsidRDefault="006C1242" w:rsidP="00266360">
            <w:pPr>
              <w:spacing w:after="0" w:line="240" w:lineRule="auto"/>
              <w:ind w:firstLine="0"/>
              <w:jc w:val="right"/>
              <w:rPr>
                <w:rFonts w:cs="Times New Roman"/>
                <w:sz w:val="18"/>
                <w:szCs w:val="18"/>
              </w:rPr>
            </w:pPr>
            <w:r w:rsidRPr="003A2226">
              <w:rPr>
                <w:rFonts w:cs="Times New Roman"/>
                <w:sz w:val="18"/>
                <w:szCs w:val="18"/>
              </w:rPr>
              <w:t>95,6</w:t>
            </w:r>
          </w:p>
        </w:tc>
        <w:tc>
          <w:tcPr>
            <w:tcW w:w="1251" w:type="dxa"/>
            <w:vAlign w:val="bottom"/>
          </w:tcPr>
          <w:p w:rsidR="006C1242" w:rsidRPr="003A2226" w:rsidRDefault="006C1242" w:rsidP="00266360">
            <w:pPr>
              <w:spacing w:after="0" w:line="240" w:lineRule="auto"/>
              <w:ind w:firstLine="0"/>
              <w:jc w:val="right"/>
              <w:rPr>
                <w:rFonts w:cs="Times New Roman"/>
                <w:sz w:val="18"/>
                <w:szCs w:val="18"/>
              </w:rPr>
            </w:pPr>
            <w:r w:rsidRPr="003A2226">
              <w:rPr>
                <w:rFonts w:cs="Times New Roman"/>
                <w:sz w:val="18"/>
                <w:szCs w:val="18"/>
              </w:rPr>
              <w:t>-22270,5</w:t>
            </w:r>
          </w:p>
        </w:tc>
        <w:tc>
          <w:tcPr>
            <w:tcW w:w="1250" w:type="dxa"/>
            <w:vAlign w:val="bottom"/>
          </w:tcPr>
          <w:p w:rsidR="006C1242" w:rsidRPr="003A2226" w:rsidRDefault="006C1242" w:rsidP="00266360">
            <w:pPr>
              <w:spacing w:after="0" w:line="240" w:lineRule="auto"/>
              <w:ind w:firstLine="0"/>
              <w:jc w:val="right"/>
              <w:rPr>
                <w:rFonts w:cs="Times New Roman"/>
                <w:sz w:val="18"/>
                <w:szCs w:val="18"/>
              </w:rPr>
            </w:pPr>
            <w:r w:rsidRPr="003A2226">
              <w:rPr>
                <w:rFonts w:cs="Times New Roman"/>
                <w:sz w:val="18"/>
                <w:szCs w:val="18"/>
              </w:rPr>
              <w:t>477572,9</w:t>
            </w:r>
          </w:p>
        </w:tc>
        <w:tc>
          <w:tcPr>
            <w:tcW w:w="1220" w:type="dxa"/>
            <w:vAlign w:val="bottom"/>
          </w:tcPr>
          <w:p w:rsidR="006C1242" w:rsidRPr="003A2226" w:rsidRDefault="006C1242" w:rsidP="00266360">
            <w:pPr>
              <w:spacing w:after="0" w:line="240" w:lineRule="auto"/>
              <w:ind w:firstLine="0"/>
              <w:jc w:val="right"/>
              <w:rPr>
                <w:rFonts w:cs="Times New Roman"/>
                <w:sz w:val="18"/>
                <w:szCs w:val="18"/>
              </w:rPr>
            </w:pPr>
            <w:r w:rsidRPr="003A2226">
              <w:rPr>
                <w:rFonts w:cs="Times New Roman"/>
                <w:sz w:val="18"/>
                <w:szCs w:val="18"/>
              </w:rPr>
              <w:t>99,1</w:t>
            </w:r>
          </w:p>
        </w:tc>
        <w:tc>
          <w:tcPr>
            <w:tcW w:w="1227" w:type="dxa"/>
            <w:vAlign w:val="bottom"/>
          </w:tcPr>
          <w:p w:rsidR="006C1242" w:rsidRPr="003A2226" w:rsidRDefault="006C1242" w:rsidP="00266360">
            <w:pPr>
              <w:spacing w:after="0" w:line="240" w:lineRule="auto"/>
              <w:ind w:firstLine="0"/>
              <w:jc w:val="right"/>
              <w:rPr>
                <w:rFonts w:cs="Times New Roman"/>
                <w:sz w:val="18"/>
                <w:szCs w:val="18"/>
              </w:rPr>
            </w:pPr>
            <w:r w:rsidRPr="003A2226">
              <w:rPr>
                <w:rFonts w:cs="Times New Roman"/>
                <w:sz w:val="18"/>
                <w:szCs w:val="18"/>
              </w:rPr>
              <w:t>-4262,9</w:t>
            </w:r>
          </w:p>
        </w:tc>
      </w:tr>
      <w:tr w:rsidR="006C1242" w:rsidRPr="003A2226" w:rsidTr="00266360">
        <w:trPr>
          <w:jc w:val="center"/>
        </w:trPr>
        <w:tc>
          <w:tcPr>
            <w:tcW w:w="1960" w:type="dxa"/>
          </w:tcPr>
          <w:p w:rsidR="006C1242" w:rsidRPr="003A2226" w:rsidRDefault="006C1242" w:rsidP="00266360">
            <w:pPr>
              <w:spacing w:after="0" w:line="240" w:lineRule="auto"/>
              <w:ind w:firstLine="0"/>
              <w:rPr>
                <w:rFonts w:cs="Times New Roman"/>
                <w:sz w:val="18"/>
                <w:szCs w:val="18"/>
              </w:rPr>
            </w:pPr>
            <w:r w:rsidRPr="003A2226">
              <w:rPr>
                <w:rFonts w:cs="Times New Roman"/>
                <w:sz w:val="18"/>
                <w:szCs w:val="18"/>
              </w:rPr>
              <w:t>-безвозмездные поступления</w:t>
            </w:r>
          </w:p>
        </w:tc>
        <w:tc>
          <w:tcPr>
            <w:tcW w:w="1260" w:type="dxa"/>
            <w:vAlign w:val="bottom"/>
          </w:tcPr>
          <w:p w:rsidR="006C1242" w:rsidRPr="003A2226" w:rsidRDefault="006C1242" w:rsidP="00266360">
            <w:pPr>
              <w:spacing w:after="0" w:line="240" w:lineRule="auto"/>
              <w:ind w:firstLine="0"/>
              <w:jc w:val="right"/>
              <w:rPr>
                <w:rFonts w:cs="Times New Roman"/>
                <w:sz w:val="18"/>
                <w:szCs w:val="18"/>
              </w:rPr>
            </w:pPr>
            <w:r w:rsidRPr="003A2226">
              <w:rPr>
                <w:rFonts w:cs="Times New Roman"/>
                <w:sz w:val="18"/>
                <w:szCs w:val="18"/>
              </w:rPr>
              <w:t>637928,3</w:t>
            </w:r>
          </w:p>
        </w:tc>
        <w:tc>
          <w:tcPr>
            <w:tcW w:w="1367" w:type="dxa"/>
            <w:vAlign w:val="bottom"/>
          </w:tcPr>
          <w:p w:rsidR="006C1242" w:rsidRPr="003A2226" w:rsidRDefault="006C1242" w:rsidP="00266360">
            <w:pPr>
              <w:spacing w:after="0" w:line="240" w:lineRule="auto"/>
              <w:ind w:firstLine="0"/>
              <w:jc w:val="right"/>
              <w:rPr>
                <w:rFonts w:cs="Times New Roman"/>
                <w:sz w:val="18"/>
                <w:szCs w:val="18"/>
              </w:rPr>
            </w:pPr>
            <w:r w:rsidRPr="003A2226">
              <w:rPr>
                <w:rFonts w:cs="Times New Roman"/>
                <w:sz w:val="18"/>
                <w:szCs w:val="18"/>
              </w:rPr>
              <w:t>1263024,4</w:t>
            </w:r>
          </w:p>
        </w:tc>
        <w:tc>
          <w:tcPr>
            <w:tcW w:w="1204" w:type="dxa"/>
            <w:vAlign w:val="bottom"/>
          </w:tcPr>
          <w:p w:rsidR="006C1242" w:rsidRPr="003A2226" w:rsidRDefault="006C1242" w:rsidP="00266360">
            <w:pPr>
              <w:spacing w:after="0" w:line="240" w:lineRule="auto"/>
              <w:ind w:firstLine="0"/>
              <w:jc w:val="right"/>
              <w:rPr>
                <w:rFonts w:cs="Times New Roman"/>
                <w:sz w:val="18"/>
                <w:szCs w:val="18"/>
              </w:rPr>
            </w:pPr>
            <w:r w:rsidRPr="003A2226">
              <w:rPr>
                <w:rFonts w:cs="Times New Roman"/>
                <w:sz w:val="18"/>
                <w:szCs w:val="18"/>
              </w:rPr>
              <w:t>198,0</w:t>
            </w:r>
          </w:p>
        </w:tc>
        <w:tc>
          <w:tcPr>
            <w:tcW w:w="1251" w:type="dxa"/>
            <w:vAlign w:val="bottom"/>
          </w:tcPr>
          <w:p w:rsidR="006C1242" w:rsidRPr="003A2226" w:rsidRDefault="006C1242" w:rsidP="00266360">
            <w:pPr>
              <w:spacing w:after="0" w:line="240" w:lineRule="auto"/>
              <w:ind w:firstLine="0"/>
              <w:jc w:val="right"/>
              <w:rPr>
                <w:rFonts w:cs="Times New Roman"/>
                <w:sz w:val="18"/>
                <w:szCs w:val="18"/>
              </w:rPr>
            </w:pPr>
            <w:r w:rsidRPr="003A2226">
              <w:rPr>
                <w:rFonts w:cs="Times New Roman"/>
                <w:sz w:val="18"/>
                <w:szCs w:val="18"/>
              </w:rPr>
              <w:t>625096,1</w:t>
            </w:r>
          </w:p>
        </w:tc>
        <w:tc>
          <w:tcPr>
            <w:tcW w:w="1250" w:type="dxa"/>
            <w:vAlign w:val="bottom"/>
          </w:tcPr>
          <w:p w:rsidR="006C1242" w:rsidRPr="003A2226" w:rsidRDefault="006C1242" w:rsidP="00266360">
            <w:pPr>
              <w:spacing w:after="0" w:line="240" w:lineRule="auto"/>
              <w:ind w:firstLine="0"/>
              <w:jc w:val="right"/>
              <w:rPr>
                <w:rFonts w:cs="Times New Roman"/>
                <w:sz w:val="18"/>
                <w:szCs w:val="18"/>
              </w:rPr>
            </w:pPr>
            <w:r w:rsidRPr="003A2226">
              <w:rPr>
                <w:rFonts w:cs="Times New Roman"/>
                <w:sz w:val="18"/>
                <w:szCs w:val="18"/>
              </w:rPr>
              <w:t>1219254,2</w:t>
            </w:r>
          </w:p>
        </w:tc>
        <w:tc>
          <w:tcPr>
            <w:tcW w:w="1220" w:type="dxa"/>
            <w:vAlign w:val="bottom"/>
          </w:tcPr>
          <w:p w:rsidR="006C1242" w:rsidRPr="003A2226" w:rsidRDefault="006C1242" w:rsidP="00266360">
            <w:pPr>
              <w:spacing w:after="0" w:line="240" w:lineRule="auto"/>
              <w:ind w:firstLine="0"/>
              <w:jc w:val="right"/>
              <w:rPr>
                <w:rFonts w:cs="Times New Roman"/>
                <w:sz w:val="18"/>
                <w:szCs w:val="18"/>
              </w:rPr>
            </w:pPr>
            <w:r w:rsidRPr="003A2226">
              <w:rPr>
                <w:rFonts w:cs="Times New Roman"/>
                <w:sz w:val="18"/>
                <w:szCs w:val="18"/>
              </w:rPr>
              <w:t>96,5</w:t>
            </w:r>
          </w:p>
        </w:tc>
        <w:tc>
          <w:tcPr>
            <w:tcW w:w="1227" w:type="dxa"/>
            <w:vAlign w:val="bottom"/>
          </w:tcPr>
          <w:p w:rsidR="006C1242" w:rsidRPr="003A2226" w:rsidRDefault="006C1242" w:rsidP="00266360">
            <w:pPr>
              <w:spacing w:after="0" w:line="240" w:lineRule="auto"/>
              <w:ind w:firstLine="0"/>
              <w:jc w:val="right"/>
              <w:rPr>
                <w:rFonts w:cs="Times New Roman"/>
                <w:sz w:val="18"/>
                <w:szCs w:val="18"/>
              </w:rPr>
            </w:pPr>
            <w:r w:rsidRPr="003A2226">
              <w:rPr>
                <w:rFonts w:cs="Times New Roman"/>
                <w:sz w:val="18"/>
                <w:szCs w:val="18"/>
              </w:rPr>
              <w:t>-43770,2</w:t>
            </w:r>
          </w:p>
        </w:tc>
      </w:tr>
      <w:tr w:rsidR="006C1242" w:rsidRPr="003A2226" w:rsidTr="00266360">
        <w:trPr>
          <w:jc w:val="center"/>
        </w:trPr>
        <w:tc>
          <w:tcPr>
            <w:tcW w:w="1960" w:type="dxa"/>
          </w:tcPr>
          <w:p w:rsidR="006C1242" w:rsidRPr="003A2226" w:rsidRDefault="006C1242" w:rsidP="00266360">
            <w:pPr>
              <w:spacing w:after="0" w:line="240" w:lineRule="auto"/>
              <w:ind w:firstLine="0"/>
              <w:rPr>
                <w:rFonts w:cs="Times New Roman"/>
                <w:sz w:val="18"/>
                <w:szCs w:val="18"/>
              </w:rPr>
            </w:pPr>
            <w:r w:rsidRPr="003A2226">
              <w:rPr>
                <w:rFonts w:cs="Times New Roman"/>
                <w:sz w:val="18"/>
                <w:szCs w:val="18"/>
              </w:rPr>
              <w:t>Общий объем расходов</w:t>
            </w:r>
          </w:p>
        </w:tc>
        <w:tc>
          <w:tcPr>
            <w:tcW w:w="1260" w:type="dxa"/>
            <w:vAlign w:val="bottom"/>
          </w:tcPr>
          <w:p w:rsidR="006C1242" w:rsidRPr="003A2226" w:rsidRDefault="006C1242" w:rsidP="00266360">
            <w:pPr>
              <w:spacing w:after="0" w:line="240" w:lineRule="auto"/>
              <w:ind w:firstLine="0"/>
              <w:jc w:val="right"/>
              <w:rPr>
                <w:rFonts w:cs="Times New Roman"/>
                <w:sz w:val="18"/>
                <w:szCs w:val="18"/>
              </w:rPr>
            </w:pPr>
            <w:r w:rsidRPr="003A2226">
              <w:rPr>
                <w:rFonts w:cs="Times New Roman"/>
                <w:sz w:val="18"/>
                <w:szCs w:val="18"/>
              </w:rPr>
              <w:t>1142034,6</w:t>
            </w:r>
          </w:p>
        </w:tc>
        <w:tc>
          <w:tcPr>
            <w:tcW w:w="1367" w:type="dxa"/>
            <w:vAlign w:val="bottom"/>
          </w:tcPr>
          <w:p w:rsidR="006C1242" w:rsidRPr="003A2226" w:rsidRDefault="006C1242" w:rsidP="00266360">
            <w:pPr>
              <w:spacing w:after="0" w:line="240" w:lineRule="auto"/>
              <w:ind w:firstLine="0"/>
              <w:jc w:val="right"/>
              <w:rPr>
                <w:rFonts w:cs="Times New Roman"/>
                <w:sz w:val="18"/>
                <w:szCs w:val="18"/>
              </w:rPr>
            </w:pPr>
            <w:r w:rsidRPr="003A2226">
              <w:rPr>
                <w:rFonts w:cs="Times New Roman"/>
                <w:sz w:val="18"/>
                <w:szCs w:val="18"/>
              </w:rPr>
              <w:t>1846329,9</w:t>
            </w:r>
          </w:p>
        </w:tc>
        <w:tc>
          <w:tcPr>
            <w:tcW w:w="1204" w:type="dxa"/>
            <w:vAlign w:val="bottom"/>
          </w:tcPr>
          <w:p w:rsidR="006C1242" w:rsidRPr="003A2226" w:rsidRDefault="006C1242" w:rsidP="00266360">
            <w:pPr>
              <w:spacing w:after="0" w:line="240" w:lineRule="auto"/>
              <w:ind w:firstLine="0"/>
              <w:jc w:val="right"/>
              <w:rPr>
                <w:rFonts w:cs="Times New Roman"/>
                <w:sz w:val="18"/>
                <w:szCs w:val="18"/>
              </w:rPr>
            </w:pPr>
            <w:r w:rsidRPr="003A2226">
              <w:rPr>
                <w:rFonts w:cs="Times New Roman"/>
                <w:sz w:val="18"/>
                <w:szCs w:val="18"/>
              </w:rPr>
              <w:t>161,7</w:t>
            </w:r>
          </w:p>
        </w:tc>
        <w:tc>
          <w:tcPr>
            <w:tcW w:w="1251" w:type="dxa"/>
            <w:vAlign w:val="bottom"/>
          </w:tcPr>
          <w:p w:rsidR="006C1242" w:rsidRPr="003A2226" w:rsidRDefault="006C1242" w:rsidP="00266360">
            <w:pPr>
              <w:spacing w:after="0" w:line="240" w:lineRule="auto"/>
              <w:ind w:firstLine="0"/>
              <w:jc w:val="right"/>
              <w:rPr>
                <w:rFonts w:cs="Times New Roman"/>
                <w:sz w:val="18"/>
                <w:szCs w:val="18"/>
              </w:rPr>
            </w:pPr>
            <w:r w:rsidRPr="003A2226">
              <w:rPr>
                <w:rFonts w:cs="Times New Roman"/>
                <w:sz w:val="18"/>
                <w:szCs w:val="18"/>
              </w:rPr>
              <w:t>704295,3</w:t>
            </w:r>
          </w:p>
        </w:tc>
        <w:tc>
          <w:tcPr>
            <w:tcW w:w="1250" w:type="dxa"/>
            <w:vAlign w:val="bottom"/>
          </w:tcPr>
          <w:p w:rsidR="006C1242" w:rsidRPr="003A2226" w:rsidRDefault="006C1242" w:rsidP="00266360">
            <w:pPr>
              <w:spacing w:after="0" w:line="240" w:lineRule="auto"/>
              <w:ind w:firstLine="0"/>
              <w:jc w:val="right"/>
              <w:rPr>
                <w:rFonts w:cs="Times New Roman"/>
                <w:sz w:val="18"/>
                <w:szCs w:val="18"/>
              </w:rPr>
            </w:pPr>
            <w:r w:rsidRPr="003A2226">
              <w:rPr>
                <w:rFonts w:cs="Times New Roman"/>
                <w:sz w:val="18"/>
                <w:szCs w:val="18"/>
              </w:rPr>
              <w:t>1789602,9</w:t>
            </w:r>
          </w:p>
        </w:tc>
        <w:tc>
          <w:tcPr>
            <w:tcW w:w="1220" w:type="dxa"/>
            <w:vAlign w:val="bottom"/>
          </w:tcPr>
          <w:p w:rsidR="006C1242" w:rsidRPr="003A2226" w:rsidRDefault="006C1242" w:rsidP="00266360">
            <w:pPr>
              <w:spacing w:after="0" w:line="240" w:lineRule="auto"/>
              <w:ind w:firstLine="0"/>
              <w:jc w:val="right"/>
              <w:rPr>
                <w:rFonts w:cs="Times New Roman"/>
                <w:sz w:val="18"/>
                <w:szCs w:val="18"/>
              </w:rPr>
            </w:pPr>
            <w:r w:rsidRPr="003A2226">
              <w:rPr>
                <w:rFonts w:cs="Times New Roman"/>
                <w:sz w:val="18"/>
                <w:szCs w:val="18"/>
              </w:rPr>
              <w:t>96,9</w:t>
            </w:r>
          </w:p>
        </w:tc>
        <w:tc>
          <w:tcPr>
            <w:tcW w:w="1227" w:type="dxa"/>
            <w:vAlign w:val="bottom"/>
          </w:tcPr>
          <w:p w:rsidR="006C1242" w:rsidRPr="003A2226" w:rsidRDefault="006C1242" w:rsidP="00266360">
            <w:pPr>
              <w:spacing w:after="0" w:line="240" w:lineRule="auto"/>
              <w:ind w:firstLine="0"/>
              <w:jc w:val="right"/>
              <w:rPr>
                <w:rFonts w:cs="Times New Roman"/>
                <w:sz w:val="18"/>
                <w:szCs w:val="18"/>
              </w:rPr>
            </w:pPr>
            <w:r w:rsidRPr="003A2226">
              <w:rPr>
                <w:rFonts w:cs="Times New Roman"/>
                <w:sz w:val="18"/>
                <w:szCs w:val="18"/>
              </w:rPr>
              <w:t>-56727,0</w:t>
            </w:r>
          </w:p>
        </w:tc>
      </w:tr>
      <w:tr w:rsidR="006C1242" w:rsidRPr="003A2226" w:rsidTr="00266360">
        <w:trPr>
          <w:jc w:val="center"/>
        </w:trPr>
        <w:tc>
          <w:tcPr>
            <w:tcW w:w="1960" w:type="dxa"/>
          </w:tcPr>
          <w:p w:rsidR="006C1242" w:rsidRPr="003A2226" w:rsidRDefault="006C1242" w:rsidP="00266360">
            <w:pPr>
              <w:spacing w:after="0" w:line="240" w:lineRule="auto"/>
              <w:ind w:firstLine="0"/>
              <w:rPr>
                <w:rFonts w:cs="Times New Roman"/>
                <w:sz w:val="18"/>
                <w:szCs w:val="18"/>
              </w:rPr>
            </w:pPr>
            <w:r w:rsidRPr="003A2226">
              <w:rPr>
                <w:rFonts w:cs="Times New Roman"/>
                <w:sz w:val="18"/>
                <w:szCs w:val="18"/>
              </w:rPr>
              <w:t>Дефицит -, профицит +</w:t>
            </w:r>
          </w:p>
        </w:tc>
        <w:tc>
          <w:tcPr>
            <w:tcW w:w="1260" w:type="dxa"/>
            <w:vAlign w:val="bottom"/>
          </w:tcPr>
          <w:p w:rsidR="006C1242" w:rsidRPr="003A2226" w:rsidRDefault="006C1242" w:rsidP="00266360">
            <w:pPr>
              <w:spacing w:after="0" w:line="240" w:lineRule="auto"/>
              <w:ind w:firstLine="0"/>
              <w:jc w:val="right"/>
              <w:rPr>
                <w:rFonts w:cs="Times New Roman"/>
                <w:sz w:val="18"/>
                <w:szCs w:val="18"/>
              </w:rPr>
            </w:pPr>
            <w:r w:rsidRPr="003A2226">
              <w:rPr>
                <w:rFonts w:cs="Times New Roman"/>
                <w:sz w:val="18"/>
                <w:szCs w:val="18"/>
              </w:rPr>
              <w:t>0,0</w:t>
            </w:r>
          </w:p>
        </w:tc>
        <w:tc>
          <w:tcPr>
            <w:tcW w:w="1367" w:type="dxa"/>
            <w:vAlign w:val="bottom"/>
          </w:tcPr>
          <w:p w:rsidR="006C1242" w:rsidRPr="003A2226" w:rsidRDefault="006C1242" w:rsidP="00266360">
            <w:pPr>
              <w:spacing w:after="0" w:line="240" w:lineRule="auto"/>
              <w:ind w:firstLine="0"/>
              <w:jc w:val="right"/>
              <w:rPr>
                <w:rFonts w:cs="Times New Roman"/>
                <w:sz w:val="18"/>
                <w:szCs w:val="18"/>
              </w:rPr>
            </w:pPr>
            <w:r w:rsidRPr="003A2226">
              <w:rPr>
                <w:rFonts w:cs="Times New Roman"/>
                <w:sz w:val="18"/>
                <w:szCs w:val="18"/>
              </w:rPr>
              <w:t>-101469,7</w:t>
            </w:r>
          </w:p>
        </w:tc>
        <w:tc>
          <w:tcPr>
            <w:tcW w:w="1204" w:type="dxa"/>
            <w:vAlign w:val="bottom"/>
          </w:tcPr>
          <w:p w:rsidR="006C1242" w:rsidRPr="003A2226" w:rsidRDefault="006C1242" w:rsidP="00266360">
            <w:pPr>
              <w:spacing w:after="0" w:line="240" w:lineRule="auto"/>
              <w:ind w:firstLine="0"/>
              <w:jc w:val="right"/>
              <w:rPr>
                <w:rFonts w:cs="Times New Roman"/>
                <w:sz w:val="18"/>
                <w:szCs w:val="18"/>
              </w:rPr>
            </w:pPr>
            <w:r w:rsidRPr="003A2226">
              <w:rPr>
                <w:rFonts w:cs="Times New Roman"/>
                <w:sz w:val="18"/>
                <w:szCs w:val="18"/>
              </w:rPr>
              <w:t>Х</w:t>
            </w:r>
          </w:p>
        </w:tc>
        <w:tc>
          <w:tcPr>
            <w:tcW w:w="1251" w:type="dxa"/>
            <w:vAlign w:val="bottom"/>
          </w:tcPr>
          <w:p w:rsidR="006C1242" w:rsidRPr="003A2226" w:rsidRDefault="006C1242" w:rsidP="00266360">
            <w:pPr>
              <w:spacing w:after="0" w:line="240" w:lineRule="auto"/>
              <w:ind w:firstLine="0"/>
              <w:jc w:val="right"/>
              <w:rPr>
                <w:rFonts w:cs="Times New Roman"/>
                <w:sz w:val="18"/>
                <w:szCs w:val="18"/>
              </w:rPr>
            </w:pPr>
            <w:r w:rsidRPr="003A2226">
              <w:rPr>
                <w:rFonts w:cs="Times New Roman"/>
                <w:sz w:val="18"/>
                <w:szCs w:val="18"/>
              </w:rPr>
              <w:t>-101469,7</w:t>
            </w:r>
          </w:p>
        </w:tc>
        <w:tc>
          <w:tcPr>
            <w:tcW w:w="1250" w:type="dxa"/>
            <w:vAlign w:val="bottom"/>
          </w:tcPr>
          <w:p w:rsidR="006C1242" w:rsidRPr="003A2226" w:rsidRDefault="006C1242" w:rsidP="00266360">
            <w:pPr>
              <w:spacing w:after="0" w:line="240" w:lineRule="auto"/>
              <w:ind w:firstLine="0"/>
              <w:jc w:val="right"/>
              <w:rPr>
                <w:rFonts w:cs="Times New Roman"/>
                <w:sz w:val="18"/>
                <w:szCs w:val="18"/>
              </w:rPr>
            </w:pPr>
            <w:r w:rsidRPr="003A2226">
              <w:rPr>
                <w:rFonts w:cs="Times New Roman"/>
                <w:sz w:val="18"/>
                <w:szCs w:val="18"/>
              </w:rPr>
              <w:t>-92775,8</w:t>
            </w:r>
          </w:p>
        </w:tc>
        <w:tc>
          <w:tcPr>
            <w:tcW w:w="1220" w:type="dxa"/>
            <w:vAlign w:val="bottom"/>
          </w:tcPr>
          <w:p w:rsidR="006C1242" w:rsidRPr="003A2226" w:rsidRDefault="006C1242" w:rsidP="00266360">
            <w:pPr>
              <w:spacing w:after="0" w:line="240" w:lineRule="auto"/>
              <w:ind w:firstLine="0"/>
              <w:jc w:val="right"/>
              <w:rPr>
                <w:rFonts w:cs="Times New Roman"/>
                <w:sz w:val="18"/>
                <w:szCs w:val="18"/>
              </w:rPr>
            </w:pPr>
            <w:r w:rsidRPr="003A2226">
              <w:rPr>
                <w:rFonts w:cs="Times New Roman"/>
                <w:sz w:val="18"/>
                <w:szCs w:val="18"/>
              </w:rPr>
              <w:t>х</w:t>
            </w:r>
          </w:p>
        </w:tc>
        <w:tc>
          <w:tcPr>
            <w:tcW w:w="1227" w:type="dxa"/>
            <w:vAlign w:val="bottom"/>
          </w:tcPr>
          <w:p w:rsidR="006C1242" w:rsidRPr="003A2226" w:rsidRDefault="006C1242" w:rsidP="00266360">
            <w:pPr>
              <w:spacing w:after="0" w:line="240" w:lineRule="auto"/>
              <w:ind w:firstLine="0"/>
              <w:jc w:val="right"/>
              <w:rPr>
                <w:rFonts w:cs="Times New Roman"/>
                <w:sz w:val="18"/>
                <w:szCs w:val="18"/>
              </w:rPr>
            </w:pPr>
            <w:r w:rsidRPr="003A2226">
              <w:rPr>
                <w:rFonts w:cs="Times New Roman"/>
                <w:sz w:val="18"/>
                <w:szCs w:val="18"/>
              </w:rPr>
              <w:t>х</w:t>
            </w:r>
          </w:p>
        </w:tc>
      </w:tr>
      <w:tr w:rsidR="006C1242" w:rsidRPr="003A2226" w:rsidTr="00266360">
        <w:trPr>
          <w:jc w:val="center"/>
        </w:trPr>
        <w:tc>
          <w:tcPr>
            <w:tcW w:w="1960" w:type="dxa"/>
          </w:tcPr>
          <w:p w:rsidR="006C1242" w:rsidRPr="003A2226" w:rsidRDefault="006C1242" w:rsidP="00266360">
            <w:pPr>
              <w:spacing w:after="0" w:line="240" w:lineRule="auto"/>
              <w:ind w:firstLine="0"/>
              <w:rPr>
                <w:rFonts w:cs="Times New Roman"/>
                <w:sz w:val="18"/>
                <w:szCs w:val="18"/>
              </w:rPr>
            </w:pPr>
            <w:r w:rsidRPr="003A2226">
              <w:rPr>
                <w:rFonts w:cs="Times New Roman"/>
                <w:sz w:val="18"/>
                <w:szCs w:val="18"/>
              </w:rPr>
              <w:t>Верхний предел муниципального долга на 01.01.18</w:t>
            </w:r>
          </w:p>
        </w:tc>
        <w:tc>
          <w:tcPr>
            <w:tcW w:w="1260" w:type="dxa"/>
            <w:vAlign w:val="bottom"/>
          </w:tcPr>
          <w:p w:rsidR="006C1242" w:rsidRPr="003A2226" w:rsidRDefault="006C1242" w:rsidP="00266360">
            <w:pPr>
              <w:spacing w:after="0" w:line="240" w:lineRule="auto"/>
              <w:ind w:firstLine="0"/>
              <w:jc w:val="right"/>
              <w:rPr>
                <w:rFonts w:cs="Times New Roman"/>
                <w:sz w:val="18"/>
                <w:szCs w:val="18"/>
              </w:rPr>
            </w:pPr>
            <w:r w:rsidRPr="003A2226">
              <w:rPr>
                <w:rFonts w:cs="Times New Roman"/>
                <w:sz w:val="18"/>
                <w:szCs w:val="18"/>
              </w:rPr>
              <w:t>219500,0</w:t>
            </w:r>
          </w:p>
        </w:tc>
        <w:tc>
          <w:tcPr>
            <w:tcW w:w="1367" w:type="dxa"/>
            <w:vAlign w:val="bottom"/>
          </w:tcPr>
          <w:p w:rsidR="006C1242" w:rsidRPr="003A2226" w:rsidRDefault="006C1242" w:rsidP="00266360">
            <w:pPr>
              <w:spacing w:after="0" w:line="240" w:lineRule="auto"/>
              <w:ind w:firstLine="0"/>
              <w:jc w:val="right"/>
              <w:rPr>
                <w:rFonts w:cs="Times New Roman"/>
                <w:sz w:val="18"/>
                <w:szCs w:val="18"/>
              </w:rPr>
            </w:pPr>
            <w:r w:rsidRPr="003A2226">
              <w:rPr>
                <w:rFonts w:cs="Times New Roman"/>
                <w:sz w:val="18"/>
                <w:szCs w:val="18"/>
              </w:rPr>
              <w:t>470950,0</w:t>
            </w:r>
          </w:p>
        </w:tc>
        <w:tc>
          <w:tcPr>
            <w:tcW w:w="1204" w:type="dxa"/>
            <w:vAlign w:val="bottom"/>
          </w:tcPr>
          <w:p w:rsidR="006C1242" w:rsidRPr="003A2226" w:rsidRDefault="006C1242" w:rsidP="00266360">
            <w:pPr>
              <w:spacing w:after="0" w:line="240" w:lineRule="auto"/>
              <w:ind w:firstLine="0"/>
              <w:jc w:val="right"/>
              <w:rPr>
                <w:rFonts w:cs="Times New Roman"/>
                <w:sz w:val="18"/>
                <w:szCs w:val="18"/>
              </w:rPr>
            </w:pPr>
            <w:r w:rsidRPr="003A2226">
              <w:rPr>
                <w:rFonts w:cs="Times New Roman"/>
                <w:sz w:val="18"/>
                <w:szCs w:val="18"/>
              </w:rPr>
              <w:t>214,56</w:t>
            </w:r>
          </w:p>
        </w:tc>
        <w:tc>
          <w:tcPr>
            <w:tcW w:w="1251" w:type="dxa"/>
            <w:vAlign w:val="bottom"/>
          </w:tcPr>
          <w:p w:rsidR="006C1242" w:rsidRPr="003A2226" w:rsidRDefault="006C1242" w:rsidP="00266360">
            <w:pPr>
              <w:spacing w:after="0" w:line="240" w:lineRule="auto"/>
              <w:ind w:firstLine="0"/>
              <w:jc w:val="right"/>
              <w:rPr>
                <w:rFonts w:cs="Times New Roman"/>
                <w:sz w:val="18"/>
                <w:szCs w:val="18"/>
              </w:rPr>
            </w:pPr>
            <w:r w:rsidRPr="003A2226">
              <w:rPr>
                <w:rFonts w:cs="Times New Roman"/>
                <w:sz w:val="18"/>
                <w:szCs w:val="18"/>
              </w:rPr>
              <w:t>251450,0</w:t>
            </w:r>
          </w:p>
        </w:tc>
        <w:tc>
          <w:tcPr>
            <w:tcW w:w="1250" w:type="dxa"/>
            <w:vAlign w:val="bottom"/>
          </w:tcPr>
          <w:p w:rsidR="006C1242" w:rsidRPr="003A2226" w:rsidRDefault="006C1242" w:rsidP="00266360">
            <w:pPr>
              <w:spacing w:after="0" w:line="240" w:lineRule="auto"/>
              <w:ind w:firstLine="0"/>
              <w:jc w:val="right"/>
              <w:rPr>
                <w:rFonts w:cs="Times New Roman"/>
                <w:sz w:val="18"/>
                <w:szCs w:val="18"/>
              </w:rPr>
            </w:pPr>
            <w:r w:rsidRPr="003A2226">
              <w:rPr>
                <w:rFonts w:cs="Times New Roman"/>
                <w:sz w:val="18"/>
                <w:szCs w:val="18"/>
              </w:rPr>
              <w:t>470891,5</w:t>
            </w:r>
          </w:p>
        </w:tc>
        <w:tc>
          <w:tcPr>
            <w:tcW w:w="1220" w:type="dxa"/>
            <w:vAlign w:val="bottom"/>
          </w:tcPr>
          <w:p w:rsidR="006C1242" w:rsidRPr="003A2226" w:rsidRDefault="006C1242" w:rsidP="00266360">
            <w:pPr>
              <w:spacing w:after="0" w:line="240" w:lineRule="auto"/>
              <w:ind w:firstLine="0"/>
              <w:jc w:val="right"/>
              <w:rPr>
                <w:rFonts w:cs="Times New Roman"/>
                <w:sz w:val="18"/>
                <w:szCs w:val="18"/>
              </w:rPr>
            </w:pPr>
            <w:r w:rsidRPr="003A2226">
              <w:rPr>
                <w:rFonts w:cs="Times New Roman"/>
                <w:sz w:val="18"/>
                <w:szCs w:val="18"/>
              </w:rPr>
              <w:t>99,9</w:t>
            </w:r>
          </w:p>
        </w:tc>
        <w:tc>
          <w:tcPr>
            <w:tcW w:w="1227" w:type="dxa"/>
            <w:vAlign w:val="bottom"/>
          </w:tcPr>
          <w:p w:rsidR="006C1242" w:rsidRPr="003A2226" w:rsidRDefault="006C1242" w:rsidP="00266360">
            <w:pPr>
              <w:spacing w:after="0" w:line="240" w:lineRule="auto"/>
              <w:ind w:firstLine="0"/>
              <w:jc w:val="right"/>
              <w:rPr>
                <w:rFonts w:cs="Times New Roman"/>
                <w:sz w:val="18"/>
                <w:szCs w:val="18"/>
              </w:rPr>
            </w:pPr>
            <w:r w:rsidRPr="003A2226">
              <w:rPr>
                <w:rFonts w:cs="Times New Roman"/>
                <w:sz w:val="18"/>
                <w:szCs w:val="18"/>
              </w:rPr>
              <w:t>-58,5</w:t>
            </w:r>
          </w:p>
        </w:tc>
      </w:tr>
    </w:tbl>
    <w:p w:rsidR="006C1242" w:rsidRPr="00715B1B" w:rsidRDefault="006C1242" w:rsidP="006C1242">
      <w:pPr>
        <w:spacing w:after="0" w:line="240" w:lineRule="auto"/>
        <w:ind w:firstLine="709"/>
        <w:jc w:val="both"/>
        <w:rPr>
          <w:color w:val="7030A0"/>
          <w:szCs w:val="28"/>
        </w:rPr>
      </w:pPr>
    </w:p>
    <w:p w:rsidR="00A13589" w:rsidRDefault="006C1242" w:rsidP="006C1242">
      <w:pPr>
        <w:spacing w:after="0" w:line="240" w:lineRule="auto"/>
        <w:ind w:firstLine="709"/>
        <w:jc w:val="both"/>
        <w:rPr>
          <w:color w:val="7030A0"/>
          <w:szCs w:val="28"/>
        </w:rPr>
      </w:pPr>
      <w:r w:rsidRPr="003A2226">
        <w:rPr>
          <w:szCs w:val="28"/>
        </w:rPr>
        <w:lastRenderedPageBreak/>
        <w:t xml:space="preserve">В результате вносимых изменений и дополнений в 2017 году доходы бюджета были увеличены за год на 602825,6 тыс. руб. или на 52,8% и утверждены в общей сумме 1744860,2 тыс. рублей.  </w:t>
      </w:r>
      <w:r w:rsidRPr="00715B1B">
        <w:rPr>
          <w:color w:val="7030A0"/>
          <w:szCs w:val="28"/>
        </w:rPr>
        <w:t xml:space="preserve">   </w:t>
      </w:r>
    </w:p>
    <w:p w:rsidR="006C1242" w:rsidRPr="00715B1B" w:rsidRDefault="006C1242" w:rsidP="006C1242">
      <w:pPr>
        <w:spacing w:after="0" w:line="240" w:lineRule="auto"/>
        <w:ind w:firstLine="709"/>
        <w:jc w:val="both"/>
        <w:rPr>
          <w:color w:val="7030A0"/>
          <w:szCs w:val="28"/>
        </w:rPr>
      </w:pPr>
      <w:r w:rsidRPr="003A2226">
        <w:rPr>
          <w:szCs w:val="28"/>
        </w:rPr>
        <w:t>Фактическое исполнение доходной части бюджета составило 1696827,1 тыс. руб. или 97,2%.</w:t>
      </w:r>
      <w:r w:rsidRPr="00715B1B">
        <w:rPr>
          <w:color w:val="7030A0"/>
          <w:szCs w:val="28"/>
        </w:rPr>
        <w:t xml:space="preserve"> </w:t>
      </w:r>
    </w:p>
    <w:p w:rsidR="006C1242" w:rsidRPr="003A2226" w:rsidRDefault="006C1242" w:rsidP="006C1242">
      <w:pPr>
        <w:spacing w:after="0" w:line="240" w:lineRule="auto"/>
        <w:ind w:firstLine="709"/>
        <w:jc w:val="both"/>
        <w:rPr>
          <w:szCs w:val="28"/>
        </w:rPr>
      </w:pPr>
      <w:r w:rsidRPr="003A2226">
        <w:rPr>
          <w:szCs w:val="28"/>
        </w:rPr>
        <w:t>Расходы бюджета в течение 2017 года были увеличены за год на 704295,3 тыс. руб. или на 61,7% и утверждены в общей сумме 1846329,9 тыс. руб. Фактическое исполнение расходной части бюджета составило 1789602,9 тыс. руб. или 96,9%.</w:t>
      </w:r>
    </w:p>
    <w:p w:rsidR="006C1242" w:rsidRPr="003A2226" w:rsidRDefault="006C1242" w:rsidP="006C1242">
      <w:pPr>
        <w:spacing w:after="0" w:line="240" w:lineRule="auto"/>
        <w:ind w:firstLine="709"/>
        <w:jc w:val="both"/>
        <w:rPr>
          <w:szCs w:val="28"/>
        </w:rPr>
      </w:pPr>
      <w:r w:rsidRPr="003A2226">
        <w:rPr>
          <w:szCs w:val="28"/>
        </w:rPr>
        <w:t>Первоначальный бюджет на 2017 год утвержден бездефицитным, в течение отчетного года был изменен на дефицит в объеме -101469,7 тыс. руб.  Фактически</w:t>
      </w:r>
      <w:r w:rsidR="00A13589">
        <w:rPr>
          <w:szCs w:val="28"/>
        </w:rPr>
        <w:t xml:space="preserve"> бюджет за 2017 год</w:t>
      </w:r>
      <w:r w:rsidRPr="003A2226">
        <w:rPr>
          <w:szCs w:val="28"/>
        </w:rPr>
        <w:t xml:space="preserve"> исполнен</w:t>
      </w:r>
      <w:r w:rsidR="00A13589">
        <w:rPr>
          <w:szCs w:val="28"/>
        </w:rPr>
        <w:t xml:space="preserve"> с</w:t>
      </w:r>
      <w:r w:rsidRPr="003A2226">
        <w:rPr>
          <w:szCs w:val="28"/>
        </w:rPr>
        <w:t xml:space="preserve"> дефицит</w:t>
      </w:r>
      <w:r w:rsidR="00A13589">
        <w:rPr>
          <w:szCs w:val="28"/>
        </w:rPr>
        <w:t>ом</w:t>
      </w:r>
      <w:r w:rsidRPr="003A2226">
        <w:rPr>
          <w:szCs w:val="28"/>
        </w:rPr>
        <w:t xml:space="preserve"> в </w:t>
      </w:r>
      <w:r w:rsidR="00A13589">
        <w:rPr>
          <w:szCs w:val="28"/>
        </w:rPr>
        <w:t>объеме</w:t>
      </w:r>
      <w:r w:rsidRPr="003A2226">
        <w:rPr>
          <w:szCs w:val="28"/>
        </w:rPr>
        <w:t xml:space="preserve"> -92775,8 тыс. руб. </w:t>
      </w:r>
    </w:p>
    <w:p w:rsidR="006C1242" w:rsidRPr="00652C97" w:rsidRDefault="006C1242" w:rsidP="006C1242">
      <w:pPr>
        <w:spacing w:after="0" w:line="240" w:lineRule="auto"/>
        <w:ind w:firstLine="709"/>
        <w:jc w:val="both"/>
        <w:rPr>
          <w:szCs w:val="28"/>
        </w:rPr>
      </w:pPr>
      <w:r w:rsidRPr="00652C97">
        <w:rPr>
          <w:szCs w:val="28"/>
        </w:rPr>
        <w:t>Верхний предел муниципального долга на 1 января 2018 года увеличен на    251450,0 тыс. руб. и утвержден в сумме 470950,0 тыс. руб. Фактически размер муниципального долга на 01.01.2018 года согласно бюджетной отчетности составил 470891,5 тыс. руб., который не превышает утвержденный решением о бюджете верхний предел.</w:t>
      </w:r>
    </w:p>
    <w:p w:rsidR="006C1242" w:rsidRDefault="006C1242" w:rsidP="006C1242">
      <w:pPr>
        <w:spacing w:after="0" w:line="240" w:lineRule="auto"/>
        <w:ind w:firstLine="709"/>
        <w:jc w:val="both"/>
        <w:rPr>
          <w:szCs w:val="28"/>
        </w:rPr>
      </w:pPr>
    </w:p>
    <w:p w:rsidR="006C1242" w:rsidRDefault="006C1242" w:rsidP="006C1242">
      <w:pPr>
        <w:spacing w:after="0" w:line="240" w:lineRule="auto"/>
        <w:ind w:firstLine="709"/>
        <w:jc w:val="center"/>
        <w:rPr>
          <w:b/>
          <w:sz w:val="24"/>
          <w:szCs w:val="24"/>
        </w:rPr>
      </w:pPr>
      <w:r w:rsidRPr="00E4391E">
        <w:rPr>
          <w:b/>
          <w:sz w:val="24"/>
          <w:szCs w:val="24"/>
        </w:rPr>
        <w:t>Основные параметры исполнения бюджета в 201</w:t>
      </w:r>
      <w:r>
        <w:rPr>
          <w:b/>
          <w:sz w:val="24"/>
          <w:szCs w:val="24"/>
        </w:rPr>
        <w:t>7</w:t>
      </w:r>
      <w:r w:rsidRPr="00E4391E">
        <w:rPr>
          <w:b/>
          <w:sz w:val="24"/>
          <w:szCs w:val="24"/>
        </w:rPr>
        <w:t xml:space="preserve"> году</w:t>
      </w:r>
    </w:p>
    <w:p w:rsidR="00A13589" w:rsidRPr="00E4391E" w:rsidRDefault="00A13589" w:rsidP="006C1242">
      <w:pPr>
        <w:spacing w:after="0" w:line="240" w:lineRule="auto"/>
        <w:ind w:firstLine="709"/>
        <w:jc w:val="center"/>
        <w:rPr>
          <w:b/>
          <w:sz w:val="24"/>
          <w:szCs w:val="24"/>
        </w:rPr>
      </w:pPr>
    </w:p>
    <w:p w:rsidR="006C1242" w:rsidRPr="00E4391E" w:rsidRDefault="006C1242" w:rsidP="006C1242">
      <w:pPr>
        <w:spacing w:after="0" w:line="240" w:lineRule="auto"/>
        <w:ind w:firstLine="709"/>
        <w:jc w:val="right"/>
        <w:rPr>
          <w:sz w:val="20"/>
          <w:szCs w:val="20"/>
        </w:rPr>
      </w:pPr>
      <w:r w:rsidRPr="00E4391E">
        <w:rPr>
          <w:sz w:val="20"/>
          <w:szCs w:val="20"/>
        </w:rPr>
        <w:t>Диаграмма №1</w:t>
      </w:r>
    </w:p>
    <w:p w:rsidR="006C1242" w:rsidRPr="00715B1B" w:rsidRDefault="006C1242" w:rsidP="006C1242">
      <w:pPr>
        <w:spacing w:after="0" w:line="240" w:lineRule="auto"/>
        <w:jc w:val="right"/>
        <w:rPr>
          <w:color w:val="7030A0"/>
          <w:sz w:val="20"/>
          <w:szCs w:val="20"/>
        </w:rPr>
      </w:pPr>
      <w:r w:rsidRPr="00715B1B">
        <w:rPr>
          <w:noProof/>
          <w:color w:val="7030A0"/>
        </w:rPr>
        <w:drawing>
          <wp:inline distT="0" distB="0" distL="0" distR="0">
            <wp:extent cx="6391275" cy="2665378"/>
            <wp:effectExtent l="0" t="0" r="0" b="0"/>
            <wp:docPr id="2" name="Диаграмма 3">
              <a:extLst xmlns:a="http://schemas.openxmlformats.org/drawingml/2006/main">
                <a:ext uri="{FF2B5EF4-FFF2-40B4-BE49-F238E27FC236}">
                  <a16:creationI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C1242" w:rsidRPr="00715B1B" w:rsidRDefault="006C1242" w:rsidP="006C1242">
      <w:pPr>
        <w:spacing w:after="0" w:line="240" w:lineRule="auto"/>
        <w:ind w:firstLine="709"/>
        <w:jc w:val="both"/>
        <w:rPr>
          <w:color w:val="7030A0"/>
          <w:szCs w:val="28"/>
        </w:rPr>
      </w:pPr>
    </w:p>
    <w:p w:rsidR="006C1242" w:rsidRPr="00E4391E" w:rsidRDefault="006C1242" w:rsidP="006C1242">
      <w:pPr>
        <w:spacing w:after="0" w:line="240" w:lineRule="auto"/>
        <w:ind w:firstLine="709"/>
        <w:jc w:val="both"/>
        <w:rPr>
          <w:szCs w:val="28"/>
        </w:rPr>
      </w:pPr>
      <w:r w:rsidRPr="00E4391E">
        <w:rPr>
          <w:szCs w:val="28"/>
        </w:rPr>
        <w:t>Исполнение бюджета муниципального образования город Горячий Ключ в 2017 году осуществляло 8 главных распорядителей бюджетных средств.</w:t>
      </w:r>
    </w:p>
    <w:p w:rsidR="006C1242" w:rsidRPr="00E4391E" w:rsidRDefault="006C1242" w:rsidP="006C1242">
      <w:pPr>
        <w:spacing w:after="0" w:line="240" w:lineRule="auto"/>
        <w:ind w:firstLine="709"/>
        <w:jc w:val="both"/>
        <w:rPr>
          <w:szCs w:val="28"/>
        </w:rPr>
      </w:pPr>
      <w:r w:rsidRPr="00E4391E">
        <w:rPr>
          <w:szCs w:val="28"/>
        </w:rPr>
        <w:t>Исполнение бюджета осуществлялось с соблюдением принципа единства кассы, через единый счет бюджета муниципального образования город Горячий Ключ для учета кассовых поступлений и выплат средств бюджета города №40204810000000000013 в УФК по Краснодарскому краю в Южном ГУ Банка России по Краснодарскому краю. Остаток средств по отчетности с учетом заключительных оборотов составил на 01.01.2017 – 4519683,08  рублей и на 01.01.2018 –  8693914,92 рублей.</w:t>
      </w:r>
    </w:p>
    <w:p w:rsidR="006C1242" w:rsidRDefault="006C1242" w:rsidP="00BC1894">
      <w:pPr>
        <w:spacing w:after="0" w:line="240" w:lineRule="auto"/>
        <w:jc w:val="center"/>
        <w:rPr>
          <w:b/>
          <w:szCs w:val="28"/>
        </w:rPr>
      </w:pPr>
    </w:p>
    <w:p w:rsidR="0084462E" w:rsidRDefault="0084462E" w:rsidP="00BC1894">
      <w:pPr>
        <w:spacing w:after="0" w:line="240" w:lineRule="auto"/>
        <w:jc w:val="center"/>
        <w:rPr>
          <w:b/>
          <w:szCs w:val="28"/>
        </w:rPr>
      </w:pPr>
    </w:p>
    <w:p w:rsidR="00EA2EAF" w:rsidRPr="0088303F" w:rsidRDefault="00EA2EAF" w:rsidP="00446DFB">
      <w:pPr>
        <w:spacing w:after="0" w:line="240" w:lineRule="auto"/>
        <w:jc w:val="center"/>
        <w:rPr>
          <w:b/>
          <w:szCs w:val="28"/>
        </w:rPr>
      </w:pPr>
    </w:p>
    <w:p w:rsidR="005260E6" w:rsidRDefault="005260E6" w:rsidP="00446DFB">
      <w:pPr>
        <w:spacing w:after="0" w:line="240" w:lineRule="auto"/>
        <w:jc w:val="center"/>
        <w:rPr>
          <w:b/>
          <w:szCs w:val="28"/>
        </w:rPr>
      </w:pPr>
      <w:r w:rsidRPr="000062E2">
        <w:rPr>
          <w:b/>
          <w:szCs w:val="28"/>
        </w:rPr>
        <w:t>4</w:t>
      </w:r>
      <w:r w:rsidR="005C4221" w:rsidRPr="000062E2">
        <w:rPr>
          <w:b/>
          <w:szCs w:val="28"/>
        </w:rPr>
        <w:t xml:space="preserve">. </w:t>
      </w:r>
      <w:r w:rsidRPr="000062E2">
        <w:rPr>
          <w:b/>
          <w:szCs w:val="28"/>
        </w:rPr>
        <w:t xml:space="preserve">Анализ </w:t>
      </w:r>
      <w:r w:rsidRPr="0064060F">
        <w:rPr>
          <w:b/>
          <w:szCs w:val="28"/>
        </w:rPr>
        <w:t>исполнения доходной части местного бюджета</w:t>
      </w:r>
      <w:r w:rsidR="004E2A71">
        <w:rPr>
          <w:b/>
          <w:szCs w:val="28"/>
        </w:rPr>
        <w:t>.</w:t>
      </w:r>
    </w:p>
    <w:p w:rsidR="0084462E" w:rsidRDefault="0084462E" w:rsidP="00446DFB">
      <w:pPr>
        <w:spacing w:after="0" w:line="240" w:lineRule="auto"/>
        <w:jc w:val="center"/>
        <w:rPr>
          <w:b/>
          <w:szCs w:val="28"/>
        </w:rPr>
      </w:pPr>
    </w:p>
    <w:p w:rsidR="000062E2" w:rsidRDefault="000062E2" w:rsidP="000062E2">
      <w:pPr>
        <w:spacing w:after="0" w:line="240" w:lineRule="auto"/>
        <w:ind w:firstLine="709"/>
        <w:jc w:val="both"/>
        <w:rPr>
          <w:szCs w:val="28"/>
        </w:rPr>
      </w:pPr>
      <w:r w:rsidRPr="0064060F">
        <w:rPr>
          <w:szCs w:val="28"/>
        </w:rPr>
        <w:t>Доходы</w:t>
      </w:r>
      <w:r>
        <w:rPr>
          <w:szCs w:val="28"/>
        </w:rPr>
        <w:t xml:space="preserve"> местного бюджета исполнены в сумме 1</w:t>
      </w:r>
      <w:r w:rsidR="008C1A92">
        <w:rPr>
          <w:szCs w:val="28"/>
        </w:rPr>
        <w:t>696827,1</w:t>
      </w:r>
      <w:r>
        <w:rPr>
          <w:szCs w:val="28"/>
        </w:rPr>
        <w:t xml:space="preserve"> тыс. рублей.</w:t>
      </w:r>
    </w:p>
    <w:p w:rsidR="006C1CD9" w:rsidRDefault="000062E2" w:rsidP="00446DFB">
      <w:pPr>
        <w:spacing w:after="0" w:line="240" w:lineRule="auto"/>
        <w:ind w:firstLine="709"/>
        <w:jc w:val="both"/>
        <w:rPr>
          <w:szCs w:val="28"/>
        </w:rPr>
      </w:pPr>
      <w:r>
        <w:rPr>
          <w:szCs w:val="28"/>
        </w:rPr>
        <w:t>За отчетный период структура доходной части местного бюджета сложилась следующим образом</w:t>
      </w:r>
      <w:r w:rsidRPr="00A120D3">
        <w:rPr>
          <w:szCs w:val="28"/>
        </w:rPr>
        <w:t xml:space="preserve">: </w:t>
      </w:r>
      <w:r w:rsidR="008827EF">
        <w:rPr>
          <w:szCs w:val="28"/>
        </w:rPr>
        <w:t>22,1</w:t>
      </w:r>
      <w:r w:rsidRPr="008827EF">
        <w:rPr>
          <w:szCs w:val="28"/>
        </w:rPr>
        <w:t xml:space="preserve">% составили, зачисляемые в местный бюджет, налоговые доходы в размере </w:t>
      </w:r>
      <w:r w:rsidR="008827EF" w:rsidRPr="008827EF">
        <w:rPr>
          <w:szCs w:val="28"/>
        </w:rPr>
        <w:t xml:space="preserve">375027,8 </w:t>
      </w:r>
      <w:r w:rsidRPr="008827EF">
        <w:rPr>
          <w:szCs w:val="28"/>
        </w:rPr>
        <w:t xml:space="preserve">тыс. рублей; </w:t>
      </w:r>
      <w:r w:rsidR="008827EF" w:rsidRPr="008827EF">
        <w:rPr>
          <w:szCs w:val="28"/>
        </w:rPr>
        <w:t>6</w:t>
      </w:r>
      <w:r w:rsidRPr="008827EF">
        <w:rPr>
          <w:szCs w:val="28"/>
        </w:rPr>
        <w:t xml:space="preserve">% составили неналоговые доходы муниципального образования в размере </w:t>
      </w:r>
      <w:r w:rsidR="008827EF" w:rsidRPr="008827EF">
        <w:rPr>
          <w:szCs w:val="28"/>
        </w:rPr>
        <w:t xml:space="preserve">102545,1 </w:t>
      </w:r>
      <w:r w:rsidRPr="008827EF">
        <w:rPr>
          <w:szCs w:val="28"/>
        </w:rPr>
        <w:t>тыс. рублей</w:t>
      </w:r>
      <w:r w:rsidRPr="008C1A92">
        <w:rPr>
          <w:color w:val="0070C0"/>
          <w:szCs w:val="28"/>
        </w:rPr>
        <w:t xml:space="preserve"> </w:t>
      </w:r>
      <w:r w:rsidRPr="008827EF">
        <w:rPr>
          <w:szCs w:val="28"/>
        </w:rPr>
        <w:t xml:space="preserve">и </w:t>
      </w:r>
      <w:r w:rsidR="008827EF" w:rsidRPr="008827EF">
        <w:rPr>
          <w:szCs w:val="28"/>
        </w:rPr>
        <w:t>71,9</w:t>
      </w:r>
      <w:r w:rsidRPr="008827EF">
        <w:rPr>
          <w:szCs w:val="28"/>
        </w:rPr>
        <w:t xml:space="preserve">% составили безвозмездные поступления от других бюджетов бюджетной системы РФ в размере </w:t>
      </w:r>
      <w:r w:rsidR="008827EF" w:rsidRPr="008827EF">
        <w:rPr>
          <w:szCs w:val="28"/>
        </w:rPr>
        <w:t xml:space="preserve">1219254,2 </w:t>
      </w:r>
      <w:r w:rsidRPr="008827EF">
        <w:rPr>
          <w:szCs w:val="28"/>
        </w:rPr>
        <w:t>тыс. рублей.</w:t>
      </w:r>
    </w:p>
    <w:p w:rsidR="00010DCB" w:rsidRDefault="00010DCB" w:rsidP="00446DFB">
      <w:pPr>
        <w:spacing w:after="0" w:line="240" w:lineRule="auto"/>
        <w:ind w:firstLine="709"/>
        <w:jc w:val="both"/>
        <w:rPr>
          <w:szCs w:val="28"/>
        </w:rPr>
      </w:pPr>
    </w:p>
    <w:p w:rsidR="0084462E" w:rsidRDefault="0084462E" w:rsidP="00446DFB">
      <w:pPr>
        <w:spacing w:after="0" w:line="240" w:lineRule="auto"/>
        <w:ind w:firstLine="709"/>
        <w:jc w:val="both"/>
        <w:rPr>
          <w:szCs w:val="28"/>
        </w:rPr>
      </w:pPr>
    </w:p>
    <w:p w:rsidR="00010DCB" w:rsidRPr="0088303F" w:rsidRDefault="00010DCB" w:rsidP="00010DCB">
      <w:pPr>
        <w:spacing w:after="0" w:line="240" w:lineRule="auto"/>
        <w:ind w:firstLine="709"/>
        <w:jc w:val="center"/>
        <w:rPr>
          <w:szCs w:val="28"/>
        </w:rPr>
      </w:pPr>
      <w:r w:rsidRPr="008827EF">
        <w:rPr>
          <w:szCs w:val="28"/>
        </w:rPr>
        <w:t>Структура доходов местного бюджета в 2017 году</w:t>
      </w:r>
    </w:p>
    <w:p w:rsidR="00EA2EAF" w:rsidRPr="0088303F" w:rsidRDefault="00EA2EAF" w:rsidP="00010DCB">
      <w:pPr>
        <w:spacing w:after="0" w:line="240" w:lineRule="auto"/>
        <w:ind w:firstLine="709"/>
        <w:jc w:val="center"/>
        <w:rPr>
          <w:szCs w:val="28"/>
        </w:rPr>
      </w:pPr>
    </w:p>
    <w:p w:rsidR="00EA2EAF" w:rsidRPr="0088303F" w:rsidRDefault="00EA2EAF" w:rsidP="00010DCB">
      <w:pPr>
        <w:spacing w:after="0" w:line="240" w:lineRule="auto"/>
        <w:ind w:firstLine="709"/>
        <w:jc w:val="center"/>
        <w:rPr>
          <w:szCs w:val="28"/>
        </w:rPr>
      </w:pPr>
    </w:p>
    <w:p w:rsidR="0084462E" w:rsidRPr="0088303F" w:rsidRDefault="0084462E" w:rsidP="00010DCB">
      <w:pPr>
        <w:spacing w:after="0" w:line="240" w:lineRule="auto"/>
        <w:ind w:firstLine="709"/>
        <w:jc w:val="center"/>
        <w:rPr>
          <w:b/>
          <w:sz w:val="24"/>
          <w:szCs w:val="24"/>
        </w:rPr>
      </w:pPr>
    </w:p>
    <w:p w:rsidR="0094789D" w:rsidRDefault="00C22A9C" w:rsidP="00C22A9C">
      <w:pPr>
        <w:spacing w:after="0" w:line="240" w:lineRule="auto"/>
        <w:ind w:firstLine="709"/>
        <w:jc w:val="right"/>
        <w:rPr>
          <w:sz w:val="20"/>
          <w:szCs w:val="20"/>
        </w:rPr>
      </w:pPr>
      <w:r w:rsidRPr="00EE6688">
        <w:rPr>
          <w:sz w:val="20"/>
          <w:szCs w:val="20"/>
        </w:rPr>
        <w:t>Диаграмма №</w:t>
      </w:r>
      <w:r>
        <w:rPr>
          <w:sz w:val="20"/>
          <w:szCs w:val="20"/>
        </w:rPr>
        <w:t>2</w:t>
      </w:r>
    </w:p>
    <w:p w:rsidR="000E4FCD" w:rsidRDefault="008827EF" w:rsidP="00697B41">
      <w:pPr>
        <w:spacing w:after="0" w:line="240" w:lineRule="auto"/>
        <w:ind w:firstLine="284"/>
        <w:jc w:val="both"/>
        <w:rPr>
          <w:szCs w:val="28"/>
        </w:rPr>
      </w:pPr>
      <w:r w:rsidRPr="008827EF">
        <w:rPr>
          <w:noProof/>
          <w:szCs w:val="28"/>
        </w:rPr>
        <w:drawing>
          <wp:inline distT="0" distB="0" distL="0" distR="0">
            <wp:extent cx="6157463" cy="2648310"/>
            <wp:effectExtent l="0" t="19050" r="0" b="0"/>
            <wp:docPr id="4"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A2EAF" w:rsidRDefault="00EA2EAF" w:rsidP="000062E2">
      <w:pPr>
        <w:spacing w:after="0" w:line="240" w:lineRule="auto"/>
        <w:ind w:firstLine="709"/>
        <w:jc w:val="both"/>
        <w:rPr>
          <w:szCs w:val="28"/>
          <w:lang w:val="en-US"/>
        </w:rPr>
      </w:pPr>
    </w:p>
    <w:p w:rsidR="00EA2EAF" w:rsidRDefault="00EA2EAF" w:rsidP="000062E2">
      <w:pPr>
        <w:spacing w:after="0" w:line="240" w:lineRule="auto"/>
        <w:ind w:firstLine="709"/>
        <w:jc w:val="both"/>
        <w:rPr>
          <w:szCs w:val="28"/>
          <w:lang w:val="en-US"/>
        </w:rPr>
      </w:pPr>
    </w:p>
    <w:p w:rsidR="000062E2" w:rsidRPr="008D7818" w:rsidRDefault="000062E2" w:rsidP="000062E2">
      <w:pPr>
        <w:spacing w:after="0" w:line="240" w:lineRule="auto"/>
        <w:ind w:firstLine="709"/>
        <w:jc w:val="both"/>
        <w:rPr>
          <w:szCs w:val="28"/>
        </w:rPr>
      </w:pPr>
      <w:r w:rsidRPr="008D7818">
        <w:rPr>
          <w:szCs w:val="28"/>
        </w:rPr>
        <w:t xml:space="preserve">Таким образом, как видно из Диаграммы № 2, в общей структуре доходов местного бюджета собственные доходы составили </w:t>
      </w:r>
      <w:r w:rsidR="008D7818" w:rsidRPr="008D7818">
        <w:rPr>
          <w:szCs w:val="28"/>
        </w:rPr>
        <w:t>28,1</w:t>
      </w:r>
      <w:r w:rsidRPr="008D7818">
        <w:rPr>
          <w:szCs w:val="28"/>
        </w:rPr>
        <w:t>%. В сравнении с 201</w:t>
      </w:r>
      <w:r w:rsidR="008D7818" w:rsidRPr="008D7818">
        <w:rPr>
          <w:szCs w:val="28"/>
        </w:rPr>
        <w:t>6</w:t>
      </w:r>
      <w:r w:rsidRPr="008D7818">
        <w:rPr>
          <w:szCs w:val="28"/>
        </w:rPr>
        <w:t xml:space="preserve"> годом дол</w:t>
      </w:r>
      <w:r w:rsidR="002B6FFC">
        <w:rPr>
          <w:szCs w:val="28"/>
        </w:rPr>
        <w:t>я</w:t>
      </w:r>
      <w:r w:rsidRPr="008D7818">
        <w:rPr>
          <w:szCs w:val="28"/>
        </w:rPr>
        <w:t xml:space="preserve"> налоговых и неналоговых доходов местного бюджета (собственных доходов)</w:t>
      </w:r>
      <w:r w:rsidR="002B6FFC">
        <w:rPr>
          <w:szCs w:val="28"/>
        </w:rPr>
        <w:t xml:space="preserve"> в 2017 году </w:t>
      </w:r>
      <w:r w:rsidR="002B6FFC" w:rsidRPr="008D7818">
        <w:rPr>
          <w:szCs w:val="28"/>
        </w:rPr>
        <w:t>снизилась</w:t>
      </w:r>
      <w:r w:rsidR="002B6FFC">
        <w:rPr>
          <w:szCs w:val="28"/>
        </w:rPr>
        <w:t xml:space="preserve"> </w:t>
      </w:r>
      <w:r w:rsidRPr="008D7818">
        <w:rPr>
          <w:szCs w:val="28"/>
        </w:rPr>
        <w:t xml:space="preserve">на </w:t>
      </w:r>
      <w:r w:rsidR="008D7818" w:rsidRPr="008D7818">
        <w:rPr>
          <w:szCs w:val="28"/>
        </w:rPr>
        <w:t>12,9</w:t>
      </w:r>
      <w:r w:rsidRPr="008D7818">
        <w:rPr>
          <w:szCs w:val="28"/>
        </w:rPr>
        <w:t xml:space="preserve">% </w:t>
      </w:r>
      <w:r w:rsidR="002B6FFC">
        <w:rPr>
          <w:szCs w:val="28"/>
        </w:rPr>
        <w:t xml:space="preserve">от анализируемого </w:t>
      </w:r>
      <w:r w:rsidRPr="008D7818">
        <w:rPr>
          <w:szCs w:val="28"/>
        </w:rPr>
        <w:t>показателя 201</w:t>
      </w:r>
      <w:r w:rsidR="002B6FFC">
        <w:rPr>
          <w:szCs w:val="28"/>
        </w:rPr>
        <w:t>6</w:t>
      </w:r>
      <w:r w:rsidRPr="008D7818">
        <w:rPr>
          <w:szCs w:val="28"/>
        </w:rPr>
        <w:t xml:space="preserve"> года</w:t>
      </w:r>
      <w:r w:rsidR="002B6FFC">
        <w:rPr>
          <w:szCs w:val="28"/>
        </w:rPr>
        <w:t xml:space="preserve"> (41%)</w:t>
      </w:r>
      <w:r w:rsidRPr="008D7818">
        <w:rPr>
          <w:szCs w:val="28"/>
        </w:rPr>
        <w:t>.</w:t>
      </w:r>
    </w:p>
    <w:p w:rsidR="000062E2" w:rsidRPr="008D7818" w:rsidRDefault="000062E2" w:rsidP="000062E2">
      <w:pPr>
        <w:spacing w:after="0" w:line="240" w:lineRule="auto"/>
        <w:ind w:firstLine="709"/>
        <w:jc w:val="both"/>
        <w:rPr>
          <w:szCs w:val="28"/>
        </w:rPr>
      </w:pPr>
      <w:r w:rsidRPr="008D7818">
        <w:rPr>
          <w:szCs w:val="28"/>
        </w:rPr>
        <w:t>Для объективной оценки показателей исполнения бюджета муниципального образования город Горячий Ключ за 201</w:t>
      </w:r>
      <w:r w:rsidR="008D7818" w:rsidRPr="008D7818">
        <w:rPr>
          <w:szCs w:val="28"/>
        </w:rPr>
        <w:t>7</w:t>
      </w:r>
      <w:r w:rsidRPr="008D7818">
        <w:rPr>
          <w:szCs w:val="28"/>
        </w:rPr>
        <w:t xml:space="preserve"> год данные годового отчета сопоставлялись с показателями, уточненных плановых показателей и показателей сводной бюджетной росписи, а также показателей исполнения бюджета муниципального образования город Горячий Ключ за 201</w:t>
      </w:r>
      <w:r w:rsidR="008D7818" w:rsidRPr="008D7818">
        <w:rPr>
          <w:szCs w:val="28"/>
        </w:rPr>
        <w:t>6</w:t>
      </w:r>
      <w:r w:rsidRPr="008D7818">
        <w:rPr>
          <w:szCs w:val="28"/>
        </w:rPr>
        <w:t xml:space="preserve"> год.</w:t>
      </w:r>
    </w:p>
    <w:p w:rsidR="000062E2" w:rsidRPr="0088303F" w:rsidRDefault="000062E2" w:rsidP="007032FC">
      <w:pPr>
        <w:spacing w:after="0" w:line="240" w:lineRule="auto"/>
        <w:jc w:val="center"/>
        <w:rPr>
          <w:b/>
          <w:szCs w:val="28"/>
        </w:rPr>
      </w:pPr>
    </w:p>
    <w:p w:rsidR="00EA2EAF" w:rsidRPr="0088303F" w:rsidRDefault="00EA2EAF" w:rsidP="007032FC">
      <w:pPr>
        <w:spacing w:after="0" w:line="240" w:lineRule="auto"/>
        <w:jc w:val="center"/>
        <w:rPr>
          <w:b/>
          <w:szCs w:val="28"/>
        </w:rPr>
      </w:pPr>
    </w:p>
    <w:p w:rsidR="00EA2EAF" w:rsidRPr="0088303F" w:rsidRDefault="00EA2EAF" w:rsidP="007032FC">
      <w:pPr>
        <w:spacing w:after="0" w:line="240" w:lineRule="auto"/>
        <w:jc w:val="center"/>
        <w:rPr>
          <w:b/>
          <w:szCs w:val="28"/>
        </w:rPr>
      </w:pPr>
    </w:p>
    <w:p w:rsidR="00EA2EAF" w:rsidRPr="0088303F" w:rsidRDefault="00EA2EAF" w:rsidP="007032FC">
      <w:pPr>
        <w:spacing w:after="0" w:line="240" w:lineRule="auto"/>
        <w:jc w:val="center"/>
        <w:rPr>
          <w:b/>
          <w:szCs w:val="28"/>
        </w:rPr>
      </w:pPr>
    </w:p>
    <w:p w:rsidR="000062E2" w:rsidRPr="00EA2EAF" w:rsidRDefault="000062E2" w:rsidP="000062E2">
      <w:pPr>
        <w:spacing w:after="0" w:line="240" w:lineRule="auto"/>
        <w:jc w:val="center"/>
        <w:rPr>
          <w:b/>
          <w:szCs w:val="28"/>
        </w:rPr>
      </w:pPr>
      <w:r w:rsidRPr="008A7269">
        <w:rPr>
          <w:b/>
          <w:szCs w:val="28"/>
        </w:rPr>
        <w:lastRenderedPageBreak/>
        <w:t>Исполнение местного бюджета за 201</w:t>
      </w:r>
      <w:r w:rsidR="008D7818">
        <w:rPr>
          <w:b/>
          <w:szCs w:val="28"/>
        </w:rPr>
        <w:t>7</w:t>
      </w:r>
      <w:r w:rsidRPr="008A7269">
        <w:rPr>
          <w:b/>
          <w:szCs w:val="28"/>
        </w:rPr>
        <w:t xml:space="preserve"> год по доходам</w:t>
      </w:r>
    </w:p>
    <w:p w:rsidR="00EA2EAF" w:rsidRPr="00EA2EAF" w:rsidRDefault="00EA2EAF" w:rsidP="000062E2">
      <w:pPr>
        <w:spacing w:after="0" w:line="240" w:lineRule="auto"/>
        <w:jc w:val="center"/>
        <w:rPr>
          <w:b/>
          <w:szCs w:val="28"/>
        </w:rPr>
      </w:pPr>
    </w:p>
    <w:p w:rsidR="000062E2" w:rsidRPr="00801183" w:rsidRDefault="000062E2" w:rsidP="000062E2">
      <w:pPr>
        <w:spacing w:after="0" w:line="200" w:lineRule="exact"/>
        <w:ind w:firstLine="709"/>
        <w:jc w:val="right"/>
        <w:rPr>
          <w:sz w:val="20"/>
          <w:szCs w:val="20"/>
        </w:rPr>
      </w:pPr>
      <w:r w:rsidRPr="00801183">
        <w:rPr>
          <w:sz w:val="20"/>
          <w:szCs w:val="20"/>
        </w:rPr>
        <w:t>Таб</w:t>
      </w:r>
      <w:r>
        <w:rPr>
          <w:sz w:val="20"/>
          <w:szCs w:val="20"/>
        </w:rPr>
        <w:t>лица №2</w:t>
      </w:r>
    </w:p>
    <w:p w:rsidR="000062E2" w:rsidRDefault="000062E2" w:rsidP="000062E2">
      <w:pPr>
        <w:spacing w:after="0" w:line="200" w:lineRule="exact"/>
        <w:ind w:firstLine="709"/>
        <w:jc w:val="right"/>
        <w:rPr>
          <w:sz w:val="24"/>
          <w:szCs w:val="24"/>
        </w:rPr>
      </w:pPr>
      <w:r>
        <w:rPr>
          <w:sz w:val="20"/>
          <w:szCs w:val="20"/>
        </w:rPr>
        <w:t>(</w:t>
      </w:r>
      <w:r w:rsidRPr="00801183">
        <w:rPr>
          <w:sz w:val="20"/>
          <w:szCs w:val="20"/>
        </w:rPr>
        <w:t>тыс. руб</w:t>
      </w:r>
      <w:r w:rsidRPr="000A4253">
        <w:rPr>
          <w:sz w:val="24"/>
          <w:szCs w:val="24"/>
        </w:rPr>
        <w:t>.</w:t>
      </w:r>
      <w:r>
        <w:rPr>
          <w:sz w:val="24"/>
          <w:szCs w:val="24"/>
        </w:rPr>
        <w:t>)</w:t>
      </w:r>
    </w:p>
    <w:tbl>
      <w:tblPr>
        <w:tblW w:w="10639" w:type="dxa"/>
        <w:tblInd w:w="-176" w:type="dxa"/>
        <w:tblLayout w:type="fixed"/>
        <w:tblLook w:val="04A0"/>
      </w:tblPr>
      <w:tblGrid>
        <w:gridCol w:w="1985"/>
        <w:gridCol w:w="1388"/>
        <w:gridCol w:w="1108"/>
        <w:gridCol w:w="1091"/>
        <w:gridCol w:w="949"/>
        <w:gridCol w:w="1134"/>
        <w:gridCol w:w="1065"/>
        <w:gridCol w:w="778"/>
        <w:gridCol w:w="1141"/>
      </w:tblGrid>
      <w:tr w:rsidR="000F79CA" w:rsidRPr="000F79CA" w:rsidTr="000F79CA">
        <w:trPr>
          <w:trHeight w:val="1215"/>
        </w:trPr>
        <w:tc>
          <w:tcPr>
            <w:tcW w:w="198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F79CA" w:rsidRPr="000F79CA" w:rsidRDefault="000F79CA" w:rsidP="000F79CA">
            <w:pPr>
              <w:spacing w:after="0" w:line="240" w:lineRule="auto"/>
              <w:jc w:val="center"/>
              <w:rPr>
                <w:color w:val="000000"/>
                <w:sz w:val="18"/>
                <w:szCs w:val="18"/>
              </w:rPr>
            </w:pPr>
            <w:r w:rsidRPr="000F79CA">
              <w:rPr>
                <w:color w:val="000000"/>
                <w:sz w:val="18"/>
                <w:szCs w:val="18"/>
              </w:rPr>
              <w:t>Наименование доходов</w:t>
            </w:r>
          </w:p>
        </w:tc>
        <w:tc>
          <w:tcPr>
            <w:tcW w:w="138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F79CA" w:rsidRPr="000F79CA" w:rsidRDefault="000F79CA" w:rsidP="000F79CA">
            <w:pPr>
              <w:spacing w:after="0" w:line="240" w:lineRule="auto"/>
              <w:jc w:val="center"/>
              <w:rPr>
                <w:color w:val="000000"/>
                <w:sz w:val="18"/>
                <w:szCs w:val="18"/>
              </w:rPr>
            </w:pPr>
            <w:r w:rsidRPr="000F79CA">
              <w:rPr>
                <w:color w:val="000000"/>
                <w:sz w:val="18"/>
                <w:szCs w:val="18"/>
              </w:rPr>
              <w:t>Бюджет на 2017 год, с учетом изменений, утвержденных решением о бюджете на 2017 год от 29.12.2017 г.  № 304</w:t>
            </w:r>
          </w:p>
        </w:tc>
        <w:tc>
          <w:tcPr>
            <w:tcW w:w="1108"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F79CA" w:rsidRPr="000F79CA" w:rsidRDefault="000F79CA" w:rsidP="000F79CA">
            <w:pPr>
              <w:spacing w:after="0" w:line="240" w:lineRule="auto"/>
              <w:jc w:val="center"/>
              <w:rPr>
                <w:color w:val="000000"/>
                <w:sz w:val="18"/>
                <w:szCs w:val="18"/>
              </w:rPr>
            </w:pPr>
            <w:r w:rsidRPr="000F79CA">
              <w:rPr>
                <w:color w:val="000000"/>
                <w:sz w:val="18"/>
                <w:szCs w:val="18"/>
              </w:rPr>
              <w:t>Исполнено за 2017 год</w:t>
            </w:r>
          </w:p>
        </w:tc>
        <w:tc>
          <w:tcPr>
            <w:tcW w:w="1091"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F79CA" w:rsidRDefault="000F79CA" w:rsidP="000F79CA">
            <w:pPr>
              <w:spacing w:after="0" w:line="240" w:lineRule="auto"/>
              <w:jc w:val="center"/>
              <w:rPr>
                <w:color w:val="000000"/>
                <w:sz w:val="18"/>
                <w:szCs w:val="18"/>
              </w:rPr>
            </w:pPr>
            <w:r w:rsidRPr="000F79CA">
              <w:rPr>
                <w:color w:val="000000"/>
                <w:sz w:val="18"/>
                <w:szCs w:val="18"/>
              </w:rPr>
              <w:t>Структура доходов за 2017 год,</w:t>
            </w:r>
          </w:p>
          <w:p w:rsidR="000F79CA" w:rsidRPr="000F79CA" w:rsidRDefault="000F79CA" w:rsidP="000F79CA">
            <w:pPr>
              <w:spacing w:after="0" w:line="240" w:lineRule="auto"/>
              <w:jc w:val="center"/>
              <w:rPr>
                <w:color w:val="000000"/>
                <w:sz w:val="18"/>
                <w:szCs w:val="18"/>
              </w:rPr>
            </w:pPr>
            <w:r w:rsidRPr="000F79CA">
              <w:rPr>
                <w:color w:val="000000"/>
                <w:sz w:val="18"/>
                <w:szCs w:val="18"/>
              </w:rPr>
              <w:t xml:space="preserve"> %</w:t>
            </w:r>
          </w:p>
        </w:tc>
        <w:tc>
          <w:tcPr>
            <w:tcW w:w="949"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F79CA" w:rsidRPr="000F79CA" w:rsidRDefault="000F79CA" w:rsidP="000F79CA">
            <w:pPr>
              <w:spacing w:after="0" w:line="240" w:lineRule="auto"/>
              <w:jc w:val="center"/>
              <w:rPr>
                <w:color w:val="000000"/>
                <w:sz w:val="18"/>
                <w:szCs w:val="18"/>
              </w:rPr>
            </w:pPr>
            <w:r w:rsidRPr="000F79CA">
              <w:rPr>
                <w:color w:val="000000"/>
                <w:sz w:val="18"/>
                <w:szCs w:val="18"/>
              </w:rPr>
              <w:t xml:space="preserve">% </w:t>
            </w:r>
            <w:proofErr w:type="spellStart"/>
            <w:proofErr w:type="gramStart"/>
            <w:r w:rsidRPr="000F79CA">
              <w:rPr>
                <w:color w:val="000000"/>
                <w:sz w:val="18"/>
                <w:szCs w:val="18"/>
              </w:rPr>
              <w:t>исполне</w:t>
            </w:r>
            <w:r>
              <w:rPr>
                <w:color w:val="000000"/>
                <w:sz w:val="18"/>
                <w:szCs w:val="18"/>
              </w:rPr>
              <w:t>-</w:t>
            </w:r>
            <w:r w:rsidRPr="000F79CA">
              <w:rPr>
                <w:color w:val="000000"/>
                <w:sz w:val="18"/>
                <w:szCs w:val="18"/>
              </w:rPr>
              <w:t>ния</w:t>
            </w:r>
            <w:proofErr w:type="spellEnd"/>
            <w:proofErr w:type="gramEnd"/>
            <w:r w:rsidRPr="000F79CA">
              <w:rPr>
                <w:color w:val="000000"/>
                <w:sz w:val="18"/>
                <w:szCs w:val="18"/>
              </w:rPr>
              <w:t xml:space="preserve"> в 2017 году</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F79CA" w:rsidRDefault="000F79CA" w:rsidP="000F79CA">
            <w:pPr>
              <w:spacing w:after="0" w:line="240" w:lineRule="auto"/>
              <w:ind w:left="-108" w:right="-108"/>
              <w:jc w:val="center"/>
              <w:rPr>
                <w:color w:val="000000"/>
                <w:sz w:val="18"/>
                <w:szCs w:val="18"/>
              </w:rPr>
            </w:pPr>
            <w:r w:rsidRPr="000F79CA">
              <w:rPr>
                <w:color w:val="000000"/>
                <w:sz w:val="18"/>
                <w:szCs w:val="18"/>
              </w:rPr>
              <w:t xml:space="preserve">Отклонение по </w:t>
            </w:r>
          </w:p>
          <w:p w:rsidR="000F79CA" w:rsidRDefault="000F79CA" w:rsidP="000F79CA">
            <w:pPr>
              <w:spacing w:after="0" w:line="240" w:lineRule="auto"/>
              <w:ind w:left="-108" w:right="-108"/>
              <w:jc w:val="center"/>
              <w:rPr>
                <w:color w:val="000000"/>
                <w:sz w:val="18"/>
                <w:szCs w:val="18"/>
              </w:rPr>
            </w:pPr>
            <w:r w:rsidRPr="000F79CA">
              <w:rPr>
                <w:color w:val="000000"/>
                <w:sz w:val="18"/>
                <w:szCs w:val="18"/>
              </w:rPr>
              <w:t xml:space="preserve">отношению к плану </w:t>
            </w:r>
          </w:p>
          <w:p w:rsidR="000F79CA" w:rsidRPr="000F79CA" w:rsidRDefault="000F79CA" w:rsidP="000F79CA">
            <w:pPr>
              <w:spacing w:after="0" w:line="240" w:lineRule="auto"/>
              <w:jc w:val="center"/>
              <w:rPr>
                <w:color w:val="000000"/>
                <w:sz w:val="18"/>
                <w:szCs w:val="18"/>
              </w:rPr>
            </w:pPr>
            <w:r w:rsidRPr="000F79CA">
              <w:rPr>
                <w:color w:val="000000"/>
                <w:sz w:val="18"/>
                <w:szCs w:val="18"/>
              </w:rPr>
              <w:t>(+,-)</w:t>
            </w:r>
          </w:p>
        </w:tc>
        <w:tc>
          <w:tcPr>
            <w:tcW w:w="1065" w:type="dxa"/>
            <w:vMerge w:val="restart"/>
            <w:tcBorders>
              <w:top w:val="single" w:sz="4" w:space="0" w:color="auto"/>
              <w:left w:val="single" w:sz="4" w:space="0" w:color="auto"/>
              <w:bottom w:val="single" w:sz="4" w:space="0" w:color="auto"/>
              <w:right w:val="single" w:sz="4" w:space="0" w:color="auto"/>
            </w:tcBorders>
            <w:shd w:val="clear" w:color="000000" w:fill="CCFF99"/>
            <w:vAlign w:val="center"/>
            <w:hideMark/>
          </w:tcPr>
          <w:p w:rsidR="000F79CA" w:rsidRPr="000F79CA" w:rsidRDefault="000F79CA" w:rsidP="000F79CA">
            <w:pPr>
              <w:spacing w:after="0" w:line="240" w:lineRule="auto"/>
              <w:jc w:val="center"/>
              <w:rPr>
                <w:color w:val="000000"/>
                <w:sz w:val="18"/>
                <w:szCs w:val="18"/>
              </w:rPr>
            </w:pPr>
            <w:r w:rsidRPr="000F79CA">
              <w:rPr>
                <w:color w:val="000000"/>
                <w:sz w:val="18"/>
                <w:szCs w:val="18"/>
              </w:rPr>
              <w:t>Исполнено за 2016 год</w:t>
            </w:r>
          </w:p>
        </w:tc>
        <w:tc>
          <w:tcPr>
            <w:tcW w:w="1919" w:type="dxa"/>
            <w:gridSpan w:val="2"/>
            <w:tcBorders>
              <w:top w:val="single" w:sz="4" w:space="0" w:color="auto"/>
              <w:left w:val="nil"/>
              <w:bottom w:val="single" w:sz="4" w:space="0" w:color="auto"/>
              <w:right w:val="single" w:sz="4" w:space="0" w:color="auto"/>
            </w:tcBorders>
            <w:shd w:val="clear" w:color="000000" w:fill="CCFF99"/>
            <w:vAlign w:val="center"/>
            <w:hideMark/>
          </w:tcPr>
          <w:p w:rsidR="000F79CA" w:rsidRPr="000F79CA" w:rsidRDefault="000F79CA" w:rsidP="000F79CA">
            <w:pPr>
              <w:spacing w:after="0" w:line="240" w:lineRule="auto"/>
              <w:jc w:val="center"/>
              <w:rPr>
                <w:color w:val="000000"/>
                <w:sz w:val="18"/>
                <w:szCs w:val="18"/>
              </w:rPr>
            </w:pPr>
            <w:r w:rsidRPr="000F79CA">
              <w:rPr>
                <w:color w:val="000000"/>
                <w:sz w:val="18"/>
                <w:szCs w:val="18"/>
              </w:rPr>
              <w:t>Исполнение 2017г. к 2016 г.</w:t>
            </w:r>
          </w:p>
        </w:tc>
      </w:tr>
      <w:tr w:rsidR="000F79CA" w:rsidRPr="000F79CA" w:rsidTr="00EA2EAF">
        <w:trPr>
          <w:trHeight w:val="905"/>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0F79CA" w:rsidRPr="000F79CA" w:rsidRDefault="000F79CA" w:rsidP="000F79CA">
            <w:pPr>
              <w:spacing w:after="0" w:line="240" w:lineRule="auto"/>
              <w:rPr>
                <w:color w:val="000000"/>
                <w:sz w:val="18"/>
                <w:szCs w:val="18"/>
              </w:rPr>
            </w:pPr>
          </w:p>
        </w:tc>
        <w:tc>
          <w:tcPr>
            <w:tcW w:w="1388" w:type="dxa"/>
            <w:vMerge/>
            <w:tcBorders>
              <w:top w:val="single" w:sz="4" w:space="0" w:color="auto"/>
              <w:left w:val="single" w:sz="4" w:space="0" w:color="auto"/>
              <w:bottom w:val="single" w:sz="4" w:space="0" w:color="auto"/>
              <w:right w:val="single" w:sz="4" w:space="0" w:color="auto"/>
            </w:tcBorders>
            <w:vAlign w:val="center"/>
            <w:hideMark/>
          </w:tcPr>
          <w:p w:rsidR="000F79CA" w:rsidRPr="000F79CA" w:rsidRDefault="000F79CA" w:rsidP="000F79CA">
            <w:pPr>
              <w:spacing w:after="0" w:line="240" w:lineRule="auto"/>
              <w:rPr>
                <w:color w:val="000000"/>
                <w:sz w:val="18"/>
                <w:szCs w:val="18"/>
              </w:rPr>
            </w:pPr>
          </w:p>
        </w:tc>
        <w:tc>
          <w:tcPr>
            <w:tcW w:w="1108" w:type="dxa"/>
            <w:vMerge/>
            <w:tcBorders>
              <w:top w:val="single" w:sz="4" w:space="0" w:color="auto"/>
              <w:left w:val="single" w:sz="4" w:space="0" w:color="auto"/>
              <w:bottom w:val="single" w:sz="4" w:space="0" w:color="auto"/>
              <w:right w:val="single" w:sz="4" w:space="0" w:color="auto"/>
            </w:tcBorders>
            <w:vAlign w:val="center"/>
            <w:hideMark/>
          </w:tcPr>
          <w:p w:rsidR="000F79CA" w:rsidRPr="000F79CA" w:rsidRDefault="000F79CA" w:rsidP="000F79CA">
            <w:pPr>
              <w:spacing w:after="0" w:line="240" w:lineRule="auto"/>
              <w:rPr>
                <w:color w:val="000000"/>
                <w:sz w:val="18"/>
                <w:szCs w:val="18"/>
              </w:rPr>
            </w:pPr>
          </w:p>
        </w:tc>
        <w:tc>
          <w:tcPr>
            <w:tcW w:w="1091" w:type="dxa"/>
            <w:vMerge/>
            <w:tcBorders>
              <w:top w:val="single" w:sz="4" w:space="0" w:color="auto"/>
              <w:left w:val="single" w:sz="4" w:space="0" w:color="auto"/>
              <w:bottom w:val="single" w:sz="4" w:space="0" w:color="auto"/>
              <w:right w:val="single" w:sz="4" w:space="0" w:color="auto"/>
            </w:tcBorders>
            <w:vAlign w:val="center"/>
            <w:hideMark/>
          </w:tcPr>
          <w:p w:rsidR="000F79CA" w:rsidRPr="000F79CA" w:rsidRDefault="000F79CA" w:rsidP="000F79CA">
            <w:pPr>
              <w:spacing w:after="0" w:line="240" w:lineRule="auto"/>
              <w:rPr>
                <w:color w:val="000000"/>
                <w:sz w:val="18"/>
                <w:szCs w:val="18"/>
              </w:rPr>
            </w:pPr>
          </w:p>
        </w:tc>
        <w:tc>
          <w:tcPr>
            <w:tcW w:w="949" w:type="dxa"/>
            <w:vMerge/>
            <w:tcBorders>
              <w:top w:val="single" w:sz="4" w:space="0" w:color="auto"/>
              <w:left w:val="single" w:sz="4" w:space="0" w:color="auto"/>
              <w:bottom w:val="single" w:sz="4" w:space="0" w:color="auto"/>
              <w:right w:val="single" w:sz="4" w:space="0" w:color="auto"/>
            </w:tcBorders>
            <w:vAlign w:val="center"/>
            <w:hideMark/>
          </w:tcPr>
          <w:p w:rsidR="000F79CA" w:rsidRPr="000F79CA" w:rsidRDefault="000F79CA" w:rsidP="000F79CA">
            <w:pPr>
              <w:spacing w:after="0" w:line="240" w:lineRule="auto"/>
              <w:rPr>
                <w:color w:val="000000"/>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F79CA" w:rsidRPr="000F79CA" w:rsidRDefault="000F79CA" w:rsidP="000F79CA">
            <w:pPr>
              <w:spacing w:after="0" w:line="240" w:lineRule="auto"/>
              <w:rPr>
                <w:color w:val="000000"/>
                <w:sz w:val="18"/>
                <w:szCs w:val="18"/>
              </w:rPr>
            </w:pPr>
          </w:p>
        </w:tc>
        <w:tc>
          <w:tcPr>
            <w:tcW w:w="1065" w:type="dxa"/>
            <w:vMerge/>
            <w:tcBorders>
              <w:top w:val="single" w:sz="4" w:space="0" w:color="auto"/>
              <w:left w:val="single" w:sz="4" w:space="0" w:color="auto"/>
              <w:bottom w:val="single" w:sz="4" w:space="0" w:color="auto"/>
              <w:right w:val="single" w:sz="4" w:space="0" w:color="auto"/>
            </w:tcBorders>
            <w:vAlign w:val="center"/>
            <w:hideMark/>
          </w:tcPr>
          <w:p w:rsidR="000F79CA" w:rsidRPr="000F79CA" w:rsidRDefault="000F79CA" w:rsidP="000F79CA">
            <w:pPr>
              <w:spacing w:after="0" w:line="240" w:lineRule="auto"/>
              <w:rPr>
                <w:color w:val="000000"/>
                <w:sz w:val="18"/>
                <w:szCs w:val="18"/>
              </w:rPr>
            </w:pPr>
          </w:p>
        </w:tc>
        <w:tc>
          <w:tcPr>
            <w:tcW w:w="778" w:type="dxa"/>
            <w:tcBorders>
              <w:top w:val="nil"/>
              <w:left w:val="nil"/>
              <w:bottom w:val="single" w:sz="4" w:space="0" w:color="auto"/>
              <w:right w:val="single" w:sz="4" w:space="0" w:color="auto"/>
            </w:tcBorders>
            <w:shd w:val="clear" w:color="000000" w:fill="CCFF99"/>
            <w:vAlign w:val="center"/>
            <w:hideMark/>
          </w:tcPr>
          <w:p w:rsidR="000F79CA" w:rsidRPr="000F79CA" w:rsidRDefault="000F79CA" w:rsidP="000F79CA">
            <w:pPr>
              <w:spacing w:after="0" w:line="240" w:lineRule="auto"/>
              <w:jc w:val="center"/>
              <w:rPr>
                <w:color w:val="000000"/>
                <w:sz w:val="18"/>
                <w:szCs w:val="18"/>
              </w:rPr>
            </w:pPr>
            <w:r w:rsidRPr="000F79CA">
              <w:rPr>
                <w:color w:val="000000"/>
                <w:sz w:val="18"/>
                <w:szCs w:val="18"/>
              </w:rPr>
              <w:t>%</w:t>
            </w:r>
          </w:p>
        </w:tc>
        <w:tc>
          <w:tcPr>
            <w:tcW w:w="1141" w:type="dxa"/>
            <w:tcBorders>
              <w:top w:val="nil"/>
              <w:left w:val="nil"/>
              <w:bottom w:val="single" w:sz="4" w:space="0" w:color="auto"/>
              <w:right w:val="single" w:sz="4" w:space="0" w:color="auto"/>
            </w:tcBorders>
            <w:shd w:val="clear" w:color="000000" w:fill="CCFF99"/>
            <w:vAlign w:val="center"/>
            <w:hideMark/>
          </w:tcPr>
          <w:p w:rsidR="000F79CA" w:rsidRDefault="000F79CA" w:rsidP="000F79CA">
            <w:pPr>
              <w:spacing w:after="0" w:line="240" w:lineRule="auto"/>
              <w:jc w:val="center"/>
              <w:rPr>
                <w:color w:val="000000"/>
                <w:sz w:val="18"/>
                <w:szCs w:val="18"/>
              </w:rPr>
            </w:pPr>
            <w:r w:rsidRPr="000F79CA">
              <w:rPr>
                <w:color w:val="000000"/>
                <w:sz w:val="18"/>
                <w:szCs w:val="18"/>
              </w:rPr>
              <w:t>Отклонение</w:t>
            </w:r>
          </w:p>
          <w:p w:rsidR="000F79CA" w:rsidRPr="000F79CA" w:rsidRDefault="000F79CA" w:rsidP="000F79CA">
            <w:pPr>
              <w:spacing w:after="0" w:line="240" w:lineRule="auto"/>
              <w:jc w:val="center"/>
              <w:rPr>
                <w:color w:val="000000"/>
                <w:sz w:val="18"/>
                <w:szCs w:val="18"/>
              </w:rPr>
            </w:pPr>
            <w:r w:rsidRPr="000F79CA">
              <w:rPr>
                <w:color w:val="000000"/>
                <w:sz w:val="18"/>
                <w:szCs w:val="18"/>
              </w:rPr>
              <w:t>(+,-)</w:t>
            </w:r>
          </w:p>
        </w:tc>
      </w:tr>
      <w:tr w:rsidR="000F79CA" w:rsidRPr="000F79CA" w:rsidTr="00EA2EAF">
        <w:trPr>
          <w:trHeight w:hRule="exact" w:val="3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F79CA" w:rsidRPr="000F79CA" w:rsidRDefault="000F79CA" w:rsidP="000F79CA">
            <w:pPr>
              <w:spacing w:after="0" w:line="240" w:lineRule="auto"/>
              <w:rPr>
                <w:color w:val="000000"/>
                <w:sz w:val="18"/>
                <w:szCs w:val="18"/>
              </w:rPr>
            </w:pPr>
            <w:r w:rsidRPr="000F79CA">
              <w:rPr>
                <w:color w:val="000000"/>
                <w:sz w:val="18"/>
                <w:szCs w:val="18"/>
              </w:rPr>
              <w:t>Налоговые доходы</w:t>
            </w:r>
          </w:p>
        </w:tc>
        <w:tc>
          <w:tcPr>
            <w:tcW w:w="1388" w:type="dxa"/>
            <w:tcBorders>
              <w:top w:val="nil"/>
              <w:left w:val="nil"/>
              <w:bottom w:val="single" w:sz="4" w:space="0" w:color="auto"/>
              <w:right w:val="single" w:sz="4" w:space="0" w:color="auto"/>
            </w:tcBorders>
            <w:shd w:val="clear" w:color="auto" w:fill="auto"/>
            <w:vAlign w:val="center"/>
            <w:hideMark/>
          </w:tcPr>
          <w:p w:rsidR="000F79CA" w:rsidRPr="000F79CA" w:rsidRDefault="000F79CA" w:rsidP="000F79CA">
            <w:pPr>
              <w:spacing w:after="0" w:line="240" w:lineRule="auto"/>
              <w:jc w:val="right"/>
              <w:rPr>
                <w:color w:val="000000"/>
                <w:sz w:val="18"/>
                <w:szCs w:val="18"/>
              </w:rPr>
            </w:pPr>
            <w:r w:rsidRPr="000F79CA">
              <w:rPr>
                <w:color w:val="000000"/>
                <w:sz w:val="18"/>
                <w:szCs w:val="18"/>
              </w:rPr>
              <w:t>374156,3</w:t>
            </w:r>
          </w:p>
        </w:tc>
        <w:tc>
          <w:tcPr>
            <w:tcW w:w="1108" w:type="dxa"/>
            <w:tcBorders>
              <w:top w:val="nil"/>
              <w:left w:val="nil"/>
              <w:bottom w:val="single" w:sz="4" w:space="0" w:color="auto"/>
              <w:right w:val="single" w:sz="4" w:space="0" w:color="auto"/>
            </w:tcBorders>
            <w:shd w:val="clear" w:color="auto" w:fill="auto"/>
            <w:vAlign w:val="center"/>
            <w:hideMark/>
          </w:tcPr>
          <w:p w:rsidR="000F79CA" w:rsidRPr="000F79CA" w:rsidRDefault="000F79CA" w:rsidP="000F79CA">
            <w:pPr>
              <w:spacing w:after="0" w:line="240" w:lineRule="auto"/>
              <w:jc w:val="right"/>
              <w:rPr>
                <w:color w:val="000000"/>
                <w:sz w:val="18"/>
                <w:szCs w:val="18"/>
              </w:rPr>
            </w:pPr>
            <w:r w:rsidRPr="000F79CA">
              <w:rPr>
                <w:color w:val="000000"/>
                <w:sz w:val="18"/>
                <w:szCs w:val="18"/>
              </w:rPr>
              <w:t>375027,8</w:t>
            </w:r>
          </w:p>
        </w:tc>
        <w:tc>
          <w:tcPr>
            <w:tcW w:w="1091" w:type="dxa"/>
            <w:tcBorders>
              <w:top w:val="nil"/>
              <w:left w:val="nil"/>
              <w:bottom w:val="single" w:sz="4" w:space="0" w:color="auto"/>
              <w:right w:val="single" w:sz="4" w:space="0" w:color="auto"/>
            </w:tcBorders>
            <w:shd w:val="clear" w:color="auto" w:fill="auto"/>
            <w:vAlign w:val="center"/>
            <w:hideMark/>
          </w:tcPr>
          <w:p w:rsidR="000F79CA" w:rsidRPr="000F79CA" w:rsidRDefault="000F79CA" w:rsidP="000F79CA">
            <w:pPr>
              <w:spacing w:after="0" w:line="240" w:lineRule="auto"/>
              <w:jc w:val="right"/>
              <w:rPr>
                <w:color w:val="000000"/>
                <w:sz w:val="18"/>
                <w:szCs w:val="18"/>
              </w:rPr>
            </w:pPr>
            <w:r w:rsidRPr="000F79CA">
              <w:rPr>
                <w:color w:val="000000"/>
                <w:sz w:val="18"/>
                <w:szCs w:val="18"/>
              </w:rPr>
              <w:t>22,1</w:t>
            </w:r>
          </w:p>
        </w:tc>
        <w:tc>
          <w:tcPr>
            <w:tcW w:w="949" w:type="dxa"/>
            <w:tcBorders>
              <w:top w:val="nil"/>
              <w:left w:val="nil"/>
              <w:bottom w:val="single" w:sz="4" w:space="0" w:color="auto"/>
              <w:right w:val="single" w:sz="4" w:space="0" w:color="auto"/>
            </w:tcBorders>
            <w:shd w:val="clear" w:color="auto" w:fill="auto"/>
            <w:vAlign w:val="center"/>
            <w:hideMark/>
          </w:tcPr>
          <w:p w:rsidR="000F79CA" w:rsidRPr="000F79CA" w:rsidRDefault="000F79CA" w:rsidP="000F79CA">
            <w:pPr>
              <w:spacing w:after="0" w:line="240" w:lineRule="auto"/>
              <w:jc w:val="right"/>
              <w:rPr>
                <w:color w:val="000000"/>
                <w:sz w:val="18"/>
                <w:szCs w:val="18"/>
              </w:rPr>
            </w:pPr>
            <w:r w:rsidRPr="000F79CA">
              <w:rPr>
                <w:color w:val="000000"/>
                <w:sz w:val="18"/>
                <w:szCs w:val="18"/>
              </w:rPr>
              <w:t>100,23</w:t>
            </w:r>
          </w:p>
        </w:tc>
        <w:tc>
          <w:tcPr>
            <w:tcW w:w="1134" w:type="dxa"/>
            <w:tcBorders>
              <w:top w:val="nil"/>
              <w:left w:val="nil"/>
              <w:bottom w:val="single" w:sz="4" w:space="0" w:color="auto"/>
              <w:right w:val="single" w:sz="4" w:space="0" w:color="auto"/>
            </w:tcBorders>
            <w:shd w:val="clear" w:color="auto" w:fill="auto"/>
            <w:vAlign w:val="center"/>
            <w:hideMark/>
          </w:tcPr>
          <w:p w:rsidR="000F79CA" w:rsidRPr="000F79CA" w:rsidRDefault="000F79CA" w:rsidP="000F79CA">
            <w:pPr>
              <w:spacing w:after="0" w:line="240" w:lineRule="auto"/>
              <w:jc w:val="right"/>
              <w:rPr>
                <w:color w:val="000000"/>
                <w:sz w:val="18"/>
                <w:szCs w:val="18"/>
              </w:rPr>
            </w:pPr>
            <w:r>
              <w:rPr>
                <w:color w:val="000000"/>
                <w:sz w:val="18"/>
                <w:szCs w:val="18"/>
              </w:rPr>
              <w:t>+</w:t>
            </w:r>
            <w:r w:rsidRPr="000F79CA">
              <w:rPr>
                <w:color w:val="000000"/>
                <w:sz w:val="18"/>
                <w:szCs w:val="18"/>
              </w:rPr>
              <w:t>871,5</w:t>
            </w:r>
          </w:p>
        </w:tc>
        <w:tc>
          <w:tcPr>
            <w:tcW w:w="1065" w:type="dxa"/>
            <w:tcBorders>
              <w:top w:val="nil"/>
              <w:left w:val="nil"/>
              <w:bottom w:val="single" w:sz="4" w:space="0" w:color="auto"/>
              <w:right w:val="single" w:sz="4" w:space="0" w:color="auto"/>
            </w:tcBorders>
            <w:shd w:val="clear" w:color="auto" w:fill="auto"/>
            <w:vAlign w:val="center"/>
            <w:hideMark/>
          </w:tcPr>
          <w:p w:rsidR="000F79CA" w:rsidRPr="000F79CA" w:rsidRDefault="000F79CA" w:rsidP="000F79CA">
            <w:pPr>
              <w:spacing w:after="0" w:line="240" w:lineRule="auto"/>
              <w:jc w:val="right"/>
              <w:rPr>
                <w:color w:val="000000"/>
                <w:sz w:val="18"/>
                <w:szCs w:val="18"/>
              </w:rPr>
            </w:pPr>
            <w:r w:rsidRPr="000F79CA">
              <w:rPr>
                <w:color w:val="000000"/>
                <w:sz w:val="18"/>
                <w:szCs w:val="18"/>
              </w:rPr>
              <w:t>411394,9</w:t>
            </w:r>
          </w:p>
        </w:tc>
        <w:tc>
          <w:tcPr>
            <w:tcW w:w="778" w:type="dxa"/>
            <w:tcBorders>
              <w:top w:val="nil"/>
              <w:left w:val="nil"/>
              <w:bottom w:val="single" w:sz="4" w:space="0" w:color="auto"/>
              <w:right w:val="single" w:sz="4" w:space="0" w:color="auto"/>
            </w:tcBorders>
            <w:shd w:val="clear" w:color="auto" w:fill="auto"/>
            <w:vAlign w:val="center"/>
            <w:hideMark/>
          </w:tcPr>
          <w:p w:rsidR="000F79CA" w:rsidRPr="000F79CA" w:rsidRDefault="000F79CA" w:rsidP="000F79CA">
            <w:pPr>
              <w:spacing w:after="0" w:line="240" w:lineRule="auto"/>
              <w:jc w:val="right"/>
              <w:rPr>
                <w:color w:val="000000"/>
                <w:sz w:val="18"/>
                <w:szCs w:val="18"/>
              </w:rPr>
            </w:pPr>
            <w:r w:rsidRPr="000F79CA">
              <w:rPr>
                <w:color w:val="000000"/>
                <w:sz w:val="18"/>
                <w:szCs w:val="18"/>
              </w:rPr>
              <w:t>91,2</w:t>
            </w:r>
          </w:p>
        </w:tc>
        <w:tc>
          <w:tcPr>
            <w:tcW w:w="1141" w:type="dxa"/>
            <w:tcBorders>
              <w:top w:val="nil"/>
              <w:left w:val="nil"/>
              <w:bottom w:val="single" w:sz="4" w:space="0" w:color="auto"/>
              <w:right w:val="single" w:sz="4" w:space="0" w:color="auto"/>
            </w:tcBorders>
            <w:shd w:val="clear" w:color="auto" w:fill="auto"/>
            <w:vAlign w:val="center"/>
            <w:hideMark/>
          </w:tcPr>
          <w:p w:rsidR="000F79CA" w:rsidRPr="000F79CA" w:rsidRDefault="000F79CA" w:rsidP="000F79CA">
            <w:pPr>
              <w:spacing w:after="0" w:line="240" w:lineRule="auto"/>
              <w:jc w:val="right"/>
              <w:rPr>
                <w:color w:val="000000"/>
                <w:sz w:val="18"/>
                <w:szCs w:val="18"/>
              </w:rPr>
            </w:pPr>
            <w:r w:rsidRPr="000F79CA">
              <w:rPr>
                <w:color w:val="000000"/>
                <w:sz w:val="18"/>
                <w:szCs w:val="18"/>
              </w:rPr>
              <w:t>-36367,1</w:t>
            </w:r>
          </w:p>
        </w:tc>
      </w:tr>
      <w:tr w:rsidR="000F79CA" w:rsidRPr="000F79CA" w:rsidTr="00EA2EAF">
        <w:trPr>
          <w:trHeight w:hRule="exact" w:val="340"/>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F79CA" w:rsidRPr="000F79CA" w:rsidRDefault="000F79CA" w:rsidP="000F79CA">
            <w:pPr>
              <w:spacing w:after="0" w:line="240" w:lineRule="auto"/>
              <w:rPr>
                <w:color w:val="000000"/>
                <w:sz w:val="18"/>
                <w:szCs w:val="18"/>
              </w:rPr>
            </w:pPr>
            <w:r w:rsidRPr="000F79CA">
              <w:rPr>
                <w:color w:val="000000"/>
                <w:sz w:val="18"/>
                <w:szCs w:val="18"/>
              </w:rPr>
              <w:t>Неналоговые доходы</w:t>
            </w:r>
          </w:p>
        </w:tc>
        <w:tc>
          <w:tcPr>
            <w:tcW w:w="1388" w:type="dxa"/>
            <w:tcBorders>
              <w:top w:val="nil"/>
              <w:left w:val="nil"/>
              <w:bottom w:val="single" w:sz="4" w:space="0" w:color="auto"/>
              <w:right w:val="single" w:sz="4" w:space="0" w:color="auto"/>
            </w:tcBorders>
            <w:shd w:val="clear" w:color="auto" w:fill="auto"/>
            <w:vAlign w:val="center"/>
            <w:hideMark/>
          </w:tcPr>
          <w:p w:rsidR="000F79CA" w:rsidRPr="000F79CA" w:rsidRDefault="000F79CA" w:rsidP="000F79CA">
            <w:pPr>
              <w:spacing w:after="0" w:line="240" w:lineRule="auto"/>
              <w:jc w:val="right"/>
              <w:rPr>
                <w:color w:val="000000"/>
                <w:sz w:val="18"/>
                <w:szCs w:val="18"/>
              </w:rPr>
            </w:pPr>
            <w:r w:rsidRPr="000F79CA">
              <w:rPr>
                <w:color w:val="000000"/>
                <w:sz w:val="18"/>
                <w:szCs w:val="18"/>
              </w:rPr>
              <w:t>107679,5</w:t>
            </w:r>
          </w:p>
        </w:tc>
        <w:tc>
          <w:tcPr>
            <w:tcW w:w="1108" w:type="dxa"/>
            <w:tcBorders>
              <w:top w:val="nil"/>
              <w:left w:val="nil"/>
              <w:bottom w:val="single" w:sz="4" w:space="0" w:color="auto"/>
              <w:right w:val="single" w:sz="4" w:space="0" w:color="auto"/>
            </w:tcBorders>
            <w:shd w:val="clear" w:color="auto" w:fill="auto"/>
            <w:vAlign w:val="center"/>
            <w:hideMark/>
          </w:tcPr>
          <w:p w:rsidR="000F79CA" w:rsidRPr="000F79CA" w:rsidRDefault="000F79CA" w:rsidP="000F79CA">
            <w:pPr>
              <w:spacing w:after="0" w:line="240" w:lineRule="auto"/>
              <w:jc w:val="right"/>
              <w:rPr>
                <w:color w:val="000000"/>
                <w:sz w:val="18"/>
                <w:szCs w:val="18"/>
              </w:rPr>
            </w:pPr>
            <w:r w:rsidRPr="000F79CA">
              <w:rPr>
                <w:color w:val="000000"/>
                <w:sz w:val="18"/>
                <w:szCs w:val="18"/>
              </w:rPr>
              <w:t>102545,1</w:t>
            </w:r>
          </w:p>
        </w:tc>
        <w:tc>
          <w:tcPr>
            <w:tcW w:w="1091" w:type="dxa"/>
            <w:tcBorders>
              <w:top w:val="nil"/>
              <w:left w:val="nil"/>
              <w:bottom w:val="single" w:sz="4" w:space="0" w:color="auto"/>
              <w:right w:val="single" w:sz="4" w:space="0" w:color="auto"/>
            </w:tcBorders>
            <w:shd w:val="clear" w:color="auto" w:fill="auto"/>
            <w:vAlign w:val="center"/>
            <w:hideMark/>
          </w:tcPr>
          <w:p w:rsidR="000F79CA" w:rsidRPr="000F79CA" w:rsidRDefault="000F79CA" w:rsidP="000F79CA">
            <w:pPr>
              <w:spacing w:after="0" w:line="240" w:lineRule="auto"/>
              <w:jc w:val="right"/>
              <w:rPr>
                <w:color w:val="000000"/>
                <w:sz w:val="18"/>
                <w:szCs w:val="18"/>
              </w:rPr>
            </w:pPr>
            <w:r w:rsidRPr="000F79CA">
              <w:rPr>
                <w:color w:val="000000"/>
                <w:sz w:val="18"/>
                <w:szCs w:val="18"/>
              </w:rPr>
              <w:t>6,0</w:t>
            </w:r>
          </w:p>
        </w:tc>
        <w:tc>
          <w:tcPr>
            <w:tcW w:w="949" w:type="dxa"/>
            <w:tcBorders>
              <w:top w:val="nil"/>
              <w:left w:val="nil"/>
              <w:bottom w:val="single" w:sz="4" w:space="0" w:color="auto"/>
              <w:right w:val="single" w:sz="4" w:space="0" w:color="auto"/>
            </w:tcBorders>
            <w:shd w:val="clear" w:color="auto" w:fill="auto"/>
            <w:vAlign w:val="center"/>
            <w:hideMark/>
          </w:tcPr>
          <w:p w:rsidR="000F79CA" w:rsidRPr="000F79CA" w:rsidRDefault="000F79CA" w:rsidP="000F79CA">
            <w:pPr>
              <w:spacing w:after="0" w:line="240" w:lineRule="auto"/>
              <w:jc w:val="right"/>
              <w:rPr>
                <w:color w:val="000000"/>
                <w:sz w:val="18"/>
                <w:szCs w:val="18"/>
              </w:rPr>
            </w:pPr>
            <w:r w:rsidRPr="000F79CA">
              <w:rPr>
                <w:color w:val="000000"/>
                <w:sz w:val="18"/>
                <w:szCs w:val="18"/>
              </w:rPr>
              <w:t>95,23</w:t>
            </w:r>
          </w:p>
        </w:tc>
        <w:tc>
          <w:tcPr>
            <w:tcW w:w="1134" w:type="dxa"/>
            <w:tcBorders>
              <w:top w:val="nil"/>
              <w:left w:val="nil"/>
              <w:bottom w:val="single" w:sz="4" w:space="0" w:color="auto"/>
              <w:right w:val="single" w:sz="4" w:space="0" w:color="auto"/>
            </w:tcBorders>
            <w:shd w:val="clear" w:color="auto" w:fill="auto"/>
            <w:vAlign w:val="center"/>
            <w:hideMark/>
          </w:tcPr>
          <w:p w:rsidR="000F79CA" w:rsidRPr="000F79CA" w:rsidRDefault="000F79CA" w:rsidP="000F79CA">
            <w:pPr>
              <w:spacing w:after="0" w:line="240" w:lineRule="auto"/>
              <w:jc w:val="right"/>
              <w:rPr>
                <w:color w:val="000000"/>
                <w:sz w:val="18"/>
                <w:szCs w:val="18"/>
              </w:rPr>
            </w:pPr>
            <w:r w:rsidRPr="000F79CA">
              <w:rPr>
                <w:color w:val="000000"/>
                <w:sz w:val="18"/>
                <w:szCs w:val="18"/>
              </w:rPr>
              <w:t>-5134,4</w:t>
            </w:r>
          </w:p>
        </w:tc>
        <w:tc>
          <w:tcPr>
            <w:tcW w:w="1065" w:type="dxa"/>
            <w:tcBorders>
              <w:top w:val="nil"/>
              <w:left w:val="nil"/>
              <w:bottom w:val="single" w:sz="4" w:space="0" w:color="auto"/>
              <w:right w:val="single" w:sz="4" w:space="0" w:color="auto"/>
            </w:tcBorders>
            <w:shd w:val="clear" w:color="auto" w:fill="auto"/>
            <w:vAlign w:val="center"/>
            <w:hideMark/>
          </w:tcPr>
          <w:p w:rsidR="000F79CA" w:rsidRPr="000F79CA" w:rsidRDefault="000F79CA" w:rsidP="000F79CA">
            <w:pPr>
              <w:spacing w:after="0" w:line="240" w:lineRule="auto"/>
              <w:jc w:val="right"/>
              <w:rPr>
                <w:color w:val="000000"/>
                <w:sz w:val="18"/>
                <w:szCs w:val="18"/>
              </w:rPr>
            </w:pPr>
            <w:r w:rsidRPr="000F79CA">
              <w:rPr>
                <w:color w:val="000000"/>
                <w:sz w:val="18"/>
                <w:szCs w:val="18"/>
              </w:rPr>
              <w:t>118156</w:t>
            </w:r>
            <w:r w:rsidR="00A50335">
              <w:rPr>
                <w:color w:val="000000"/>
                <w:sz w:val="18"/>
                <w:szCs w:val="18"/>
              </w:rPr>
              <w:t>,0</w:t>
            </w:r>
          </w:p>
        </w:tc>
        <w:tc>
          <w:tcPr>
            <w:tcW w:w="778" w:type="dxa"/>
            <w:tcBorders>
              <w:top w:val="nil"/>
              <w:left w:val="nil"/>
              <w:bottom w:val="single" w:sz="4" w:space="0" w:color="auto"/>
              <w:right w:val="single" w:sz="4" w:space="0" w:color="auto"/>
            </w:tcBorders>
            <w:shd w:val="clear" w:color="auto" w:fill="auto"/>
            <w:vAlign w:val="center"/>
            <w:hideMark/>
          </w:tcPr>
          <w:p w:rsidR="000F79CA" w:rsidRPr="000F79CA" w:rsidRDefault="000F79CA" w:rsidP="000F79CA">
            <w:pPr>
              <w:spacing w:after="0" w:line="240" w:lineRule="auto"/>
              <w:jc w:val="right"/>
              <w:rPr>
                <w:color w:val="000000"/>
                <w:sz w:val="18"/>
                <w:szCs w:val="18"/>
              </w:rPr>
            </w:pPr>
            <w:r w:rsidRPr="000F79CA">
              <w:rPr>
                <w:color w:val="000000"/>
                <w:sz w:val="18"/>
                <w:szCs w:val="18"/>
              </w:rPr>
              <w:t>86,8</w:t>
            </w:r>
          </w:p>
        </w:tc>
        <w:tc>
          <w:tcPr>
            <w:tcW w:w="1141" w:type="dxa"/>
            <w:tcBorders>
              <w:top w:val="nil"/>
              <w:left w:val="nil"/>
              <w:bottom w:val="single" w:sz="4" w:space="0" w:color="auto"/>
              <w:right w:val="single" w:sz="4" w:space="0" w:color="auto"/>
            </w:tcBorders>
            <w:shd w:val="clear" w:color="auto" w:fill="auto"/>
            <w:vAlign w:val="center"/>
            <w:hideMark/>
          </w:tcPr>
          <w:p w:rsidR="000F79CA" w:rsidRPr="000F79CA" w:rsidRDefault="000F79CA" w:rsidP="000F79CA">
            <w:pPr>
              <w:spacing w:after="0" w:line="240" w:lineRule="auto"/>
              <w:jc w:val="right"/>
              <w:rPr>
                <w:color w:val="000000"/>
                <w:sz w:val="18"/>
                <w:szCs w:val="18"/>
              </w:rPr>
            </w:pPr>
            <w:r w:rsidRPr="000F79CA">
              <w:rPr>
                <w:color w:val="000000"/>
                <w:sz w:val="18"/>
                <w:szCs w:val="18"/>
              </w:rPr>
              <w:t>-15610,9</w:t>
            </w:r>
          </w:p>
        </w:tc>
      </w:tr>
      <w:tr w:rsidR="000F79CA" w:rsidRPr="000F79CA" w:rsidTr="00EA2EAF">
        <w:trPr>
          <w:trHeight w:val="574"/>
        </w:trPr>
        <w:tc>
          <w:tcPr>
            <w:tcW w:w="1985" w:type="dxa"/>
            <w:tcBorders>
              <w:top w:val="nil"/>
              <w:left w:val="single" w:sz="4" w:space="0" w:color="auto"/>
              <w:bottom w:val="single" w:sz="4" w:space="0" w:color="auto"/>
              <w:right w:val="single" w:sz="4" w:space="0" w:color="auto"/>
            </w:tcBorders>
            <w:shd w:val="clear" w:color="000000" w:fill="DDD9C3"/>
            <w:vAlign w:val="center"/>
            <w:hideMark/>
          </w:tcPr>
          <w:p w:rsidR="000F79CA" w:rsidRPr="000F79CA" w:rsidRDefault="000F79CA" w:rsidP="000F79CA">
            <w:pPr>
              <w:spacing w:after="0" w:line="240" w:lineRule="auto"/>
              <w:rPr>
                <w:b/>
                <w:bCs/>
                <w:color w:val="000000"/>
                <w:sz w:val="18"/>
                <w:szCs w:val="18"/>
              </w:rPr>
            </w:pPr>
            <w:r w:rsidRPr="000F79CA">
              <w:rPr>
                <w:b/>
                <w:bCs/>
                <w:color w:val="000000"/>
                <w:sz w:val="18"/>
                <w:szCs w:val="18"/>
              </w:rPr>
              <w:t>Итого налоговые и неналоговые доходы</w:t>
            </w:r>
          </w:p>
        </w:tc>
        <w:tc>
          <w:tcPr>
            <w:tcW w:w="1388" w:type="dxa"/>
            <w:tcBorders>
              <w:top w:val="nil"/>
              <w:left w:val="nil"/>
              <w:bottom w:val="single" w:sz="4" w:space="0" w:color="auto"/>
              <w:right w:val="single" w:sz="4" w:space="0" w:color="auto"/>
            </w:tcBorders>
            <w:shd w:val="clear" w:color="000000" w:fill="DDD9C3"/>
            <w:vAlign w:val="center"/>
            <w:hideMark/>
          </w:tcPr>
          <w:p w:rsidR="000F79CA" w:rsidRPr="000F79CA" w:rsidRDefault="000F79CA" w:rsidP="000F79CA">
            <w:pPr>
              <w:spacing w:after="0" w:line="240" w:lineRule="auto"/>
              <w:jc w:val="right"/>
              <w:rPr>
                <w:b/>
                <w:bCs/>
                <w:color w:val="000000"/>
                <w:sz w:val="18"/>
                <w:szCs w:val="18"/>
              </w:rPr>
            </w:pPr>
            <w:r w:rsidRPr="000F79CA">
              <w:rPr>
                <w:b/>
                <w:bCs/>
                <w:color w:val="000000"/>
                <w:sz w:val="18"/>
                <w:szCs w:val="18"/>
              </w:rPr>
              <w:t>481835,8</w:t>
            </w:r>
          </w:p>
        </w:tc>
        <w:tc>
          <w:tcPr>
            <w:tcW w:w="1108" w:type="dxa"/>
            <w:tcBorders>
              <w:top w:val="nil"/>
              <w:left w:val="nil"/>
              <w:bottom w:val="single" w:sz="4" w:space="0" w:color="auto"/>
              <w:right w:val="single" w:sz="4" w:space="0" w:color="auto"/>
            </w:tcBorders>
            <w:shd w:val="clear" w:color="000000" w:fill="DDD9C3"/>
            <w:vAlign w:val="center"/>
            <w:hideMark/>
          </w:tcPr>
          <w:p w:rsidR="000F79CA" w:rsidRPr="000F79CA" w:rsidRDefault="000F79CA" w:rsidP="000F79CA">
            <w:pPr>
              <w:spacing w:after="0" w:line="240" w:lineRule="auto"/>
              <w:jc w:val="right"/>
              <w:rPr>
                <w:b/>
                <w:bCs/>
                <w:color w:val="000000"/>
                <w:sz w:val="18"/>
                <w:szCs w:val="18"/>
              </w:rPr>
            </w:pPr>
            <w:r w:rsidRPr="000F79CA">
              <w:rPr>
                <w:b/>
                <w:bCs/>
                <w:color w:val="000000"/>
                <w:sz w:val="18"/>
                <w:szCs w:val="18"/>
              </w:rPr>
              <w:t>477572,9</w:t>
            </w:r>
          </w:p>
        </w:tc>
        <w:tc>
          <w:tcPr>
            <w:tcW w:w="1091" w:type="dxa"/>
            <w:tcBorders>
              <w:top w:val="nil"/>
              <w:left w:val="nil"/>
              <w:bottom w:val="single" w:sz="4" w:space="0" w:color="auto"/>
              <w:right w:val="single" w:sz="4" w:space="0" w:color="auto"/>
            </w:tcBorders>
            <w:shd w:val="clear" w:color="000000" w:fill="DDD9C3"/>
            <w:vAlign w:val="center"/>
            <w:hideMark/>
          </w:tcPr>
          <w:p w:rsidR="000F79CA" w:rsidRPr="000F79CA" w:rsidRDefault="000F79CA" w:rsidP="000F79CA">
            <w:pPr>
              <w:spacing w:after="0" w:line="240" w:lineRule="auto"/>
              <w:jc w:val="right"/>
              <w:rPr>
                <w:b/>
                <w:bCs/>
                <w:color w:val="000000"/>
                <w:sz w:val="18"/>
                <w:szCs w:val="18"/>
              </w:rPr>
            </w:pPr>
            <w:r w:rsidRPr="000F79CA">
              <w:rPr>
                <w:b/>
                <w:bCs/>
                <w:color w:val="000000"/>
                <w:sz w:val="18"/>
                <w:szCs w:val="18"/>
              </w:rPr>
              <w:t>28,1</w:t>
            </w:r>
          </w:p>
        </w:tc>
        <w:tc>
          <w:tcPr>
            <w:tcW w:w="949" w:type="dxa"/>
            <w:tcBorders>
              <w:top w:val="nil"/>
              <w:left w:val="nil"/>
              <w:bottom w:val="single" w:sz="4" w:space="0" w:color="auto"/>
              <w:right w:val="single" w:sz="4" w:space="0" w:color="auto"/>
            </w:tcBorders>
            <w:shd w:val="clear" w:color="000000" w:fill="DDD9C3"/>
            <w:vAlign w:val="center"/>
            <w:hideMark/>
          </w:tcPr>
          <w:p w:rsidR="000F79CA" w:rsidRPr="000F79CA" w:rsidRDefault="000F79CA" w:rsidP="000F79CA">
            <w:pPr>
              <w:spacing w:after="0" w:line="240" w:lineRule="auto"/>
              <w:jc w:val="right"/>
              <w:rPr>
                <w:b/>
                <w:bCs/>
                <w:color w:val="000000"/>
                <w:sz w:val="18"/>
                <w:szCs w:val="18"/>
              </w:rPr>
            </w:pPr>
            <w:r w:rsidRPr="000F79CA">
              <w:rPr>
                <w:b/>
                <w:bCs/>
                <w:color w:val="000000"/>
                <w:sz w:val="18"/>
                <w:szCs w:val="18"/>
              </w:rPr>
              <w:t>99,12</w:t>
            </w:r>
          </w:p>
        </w:tc>
        <w:tc>
          <w:tcPr>
            <w:tcW w:w="1134" w:type="dxa"/>
            <w:tcBorders>
              <w:top w:val="nil"/>
              <w:left w:val="nil"/>
              <w:bottom w:val="single" w:sz="4" w:space="0" w:color="auto"/>
              <w:right w:val="single" w:sz="4" w:space="0" w:color="auto"/>
            </w:tcBorders>
            <w:shd w:val="clear" w:color="000000" w:fill="DDD9C3"/>
            <w:vAlign w:val="center"/>
            <w:hideMark/>
          </w:tcPr>
          <w:p w:rsidR="000F79CA" w:rsidRPr="000F79CA" w:rsidRDefault="000F79CA" w:rsidP="000F79CA">
            <w:pPr>
              <w:spacing w:after="0" w:line="240" w:lineRule="auto"/>
              <w:jc w:val="right"/>
              <w:rPr>
                <w:b/>
                <w:bCs/>
                <w:color w:val="000000"/>
                <w:sz w:val="18"/>
                <w:szCs w:val="18"/>
              </w:rPr>
            </w:pPr>
            <w:r w:rsidRPr="000F79CA">
              <w:rPr>
                <w:b/>
                <w:bCs/>
                <w:color w:val="000000"/>
                <w:sz w:val="18"/>
                <w:szCs w:val="18"/>
              </w:rPr>
              <w:t>-4262,9</w:t>
            </w:r>
          </w:p>
        </w:tc>
        <w:tc>
          <w:tcPr>
            <w:tcW w:w="1065" w:type="dxa"/>
            <w:tcBorders>
              <w:top w:val="nil"/>
              <w:left w:val="nil"/>
              <w:bottom w:val="single" w:sz="4" w:space="0" w:color="auto"/>
              <w:right w:val="single" w:sz="4" w:space="0" w:color="auto"/>
            </w:tcBorders>
            <w:shd w:val="clear" w:color="000000" w:fill="DDD9C3"/>
            <w:vAlign w:val="center"/>
            <w:hideMark/>
          </w:tcPr>
          <w:p w:rsidR="000F79CA" w:rsidRPr="000F79CA" w:rsidRDefault="000F79CA" w:rsidP="000F79CA">
            <w:pPr>
              <w:spacing w:after="0" w:line="240" w:lineRule="auto"/>
              <w:jc w:val="right"/>
              <w:rPr>
                <w:b/>
                <w:bCs/>
                <w:color w:val="000000"/>
                <w:sz w:val="18"/>
                <w:szCs w:val="18"/>
              </w:rPr>
            </w:pPr>
            <w:r w:rsidRPr="000F79CA">
              <w:rPr>
                <w:b/>
                <w:bCs/>
                <w:color w:val="000000"/>
                <w:sz w:val="18"/>
                <w:szCs w:val="18"/>
              </w:rPr>
              <w:t>529550,9</w:t>
            </w:r>
          </w:p>
        </w:tc>
        <w:tc>
          <w:tcPr>
            <w:tcW w:w="778" w:type="dxa"/>
            <w:tcBorders>
              <w:top w:val="nil"/>
              <w:left w:val="nil"/>
              <w:bottom w:val="single" w:sz="4" w:space="0" w:color="auto"/>
              <w:right w:val="single" w:sz="4" w:space="0" w:color="auto"/>
            </w:tcBorders>
            <w:shd w:val="clear" w:color="000000" w:fill="DDD9C3"/>
            <w:vAlign w:val="center"/>
            <w:hideMark/>
          </w:tcPr>
          <w:p w:rsidR="000F79CA" w:rsidRPr="000F79CA" w:rsidRDefault="000F79CA" w:rsidP="000F79CA">
            <w:pPr>
              <w:spacing w:after="0" w:line="240" w:lineRule="auto"/>
              <w:jc w:val="right"/>
              <w:rPr>
                <w:b/>
                <w:bCs/>
                <w:color w:val="000000"/>
                <w:sz w:val="18"/>
                <w:szCs w:val="18"/>
              </w:rPr>
            </w:pPr>
            <w:r w:rsidRPr="000F79CA">
              <w:rPr>
                <w:b/>
                <w:bCs/>
                <w:color w:val="000000"/>
                <w:sz w:val="18"/>
                <w:szCs w:val="18"/>
              </w:rPr>
              <w:t>90,2</w:t>
            </w:r>
          </w:p>
        </w:tc>
        <w:tc>
          <w:tcPr>
            <w:tcW w:w="1141" w:type="dxa"/>
            <w:tcBorders>
              <w:top w:val="nil"/>
              <w:left w:val="nil"/>
              <w:bottom w:val="single" w:sz="4" w:space="0" w:color="auto"/>
              <w:right w:val="single" w:sz="4" w:space="0" w:color="auto"/>
            </w:tcBorders>
            <w:shd w:val="clear" w:color="000000" w:fill="DDD9C3"/>
            <w:vAlign w:val="center"/>
            <w:hideMark/>
          </w:tcPr>
          <w:p w:rsidR="000F79CA" w:rsidRPr="000F79CA" w:rsidRDefault="000F79CA" w:rsidP="000F79CA">
            <w:pPr>
              <w:spacing w:after="0" w:line="240" w:lineRule="auto"/>
              <w:jc w:val="right"/>
              <w:rPr>
                <w:b/>
                <w:bCs/>
                <w:color w:val="000000"/>
                <w:sz w:val="18"/>
                <w:szCs w:val="18"/>
              </w:rPr>
            </w:pPr>
            <w:r w:rsidRPr="000F79CA">
              <w:rPr>
                <w:b/>
                <w:bCs/>
                <w:color w:val="000000"/>
                <w:sz w:val="18"/>
                <w:szCs w:val="18"/>
              </w:rPr>
              <w:t>-51978</w:t>
            </w:r>
            <w:r w:rsidR="00084136">
              <w:rPr>
                <w:b/>
                <w:bCs/>
                <w:color w:val="000000"/>
                <w:sz w:val="18"/>
                <w:szCs w:val="18"/>
              </w:rPr>
              <w:t>,0</w:t>
            </w:r>
          </w:p>
        </w:tc>
      </w:tr>
      <w:tr w:rsidR="000F79CA" w:rsidRPr="000F79CA" w:rsidTr="00EA2EAF">
        <w:trPr>
          <w:trHeight w:val="56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F79CA" w:rsidRPr="000F79CA" w:rsidRDefault="000F79CA" w:rsidP="000F79CA">
            <w:pPr>
              <w:spacing w:after="0" w:line="240" w:lineRule="auto"/>
              <w:rPr>
                <w:color w:val="000000"/>
                <w:sz w:val="18"/>
                <w:szCs w:val="18"/>
              </w:rPr>
            </w:pPr>
            <w:r w:rsidRPr="000F79CA">
              <w:rPr>
                <w:color w:val="000000"/>
                <w:sz w:val="18"/>
                <w:szCs w:val="18"/>
              </w:rPr>
              <w:t>Безвозмездные поступления</w:t>
            </w:r>
          </w:p>
        </w:tc>
        <w:tc>
          <w:tcPr>
            <w:tcW w:w="1388" w:type="dxa"/>
            <w:tcBorders>
              <w:top w:val="nil"/>
              <w:left w:val="nil"/>
              <w:bottom w:val="single" w:sz="4" w:space="0" w:color="auto"/>
              <w:right w:val="single" w:sz="4" w:space="0" w:color="auto"/>
            </w:tcBorders>
            <w:shd w:val="clear" w:color="auto" w:fill="auto"/>
            <w:vAlign w:val="center"/>
            <w:hideMark/>
          </w:tcPr>
          <w:p w:rsidR="000F79CA" w:rsidRPr="000F79CA" w:rsidRDefault="000F79CA" w:rsidP="000F79CA">
            <w:pPr>
              <w:spacing w:after="0" w:line="240" w:lineRule="auto"/>
              <w:jc w:val="right"/>
              <w:rPr>
                <w:color w:val="000000"/>
                <w:sz w:val="18"/>
                <w:szCs w:val="18"/>
              </w:rPr>
            </w:pPr>
            <w:r w:rsidRPr="000F79CA">
              <w:rPr>
                <w:color w:val="000000"/>
                <w:sz w:val="18"/>
                <w:szCs w:val="18"/>
              </w:rPr>
              <w:t>1263024,4</w:t>
            </w:r>
          </w:p>
        </w:tc>
        <w:tc>
          <w:tcPr>
            <w:tcW w:w="1108" w:type="dxa"/>
            <w:tcBorders>
              <w:top w:val="nil"/>
              <w:left w:val="nil"/>
              <w:bottom w:val="single" w:sz="4" w:space="0" w:color="auto"/>
              <w:right w:val="single" w:sz="4" w:space="0" w:color="auto"/>
            </w:tcBorders>
            <w:shd w:val="clear" w:color="auto" w:fill="auto"/>
            <w:vAlign w:val="center"/>
            <w:hideMark/>
          </w:tcPr>
          <w:p w:rsidR="000F79CA" w:rsidRPr="000F79CA" w:rsidRDefault="000F79CA" w:rsidP="000F79CA">
            <w:pPr>
              <w:spacing w:after="0" w:line="240" w:lineRule="auto"/>
              <w:jc w:val="right"/>
              <w:rPr>
                <w:color w:val="000000"/>
                <w:sz w:val="18"/>
                <w:szCs w:val="18"/>
              </w:rPr>
            </w:pPr>
            <w:r w:rsidRPr="000F79CA">
              <w:rPr>
                <w:color w:val="000000"/>
                <w:sz w:val="18"/>
                <w:szCs w:val="18"/>
              </w:rPr>
              <w:t>1219254,2</w:t>
            </w:r>
          </w:p>
        </w:tc>
        <w:tc>
          <w:tcPr>
            <w:tcW w:w="1091" w:type="dxa"/>
            <w:tcBorders>
              <w:top w:val="nil"/>
              <w:left w:val="nil"/>
              <w:bottom w:val="single" w:sz="4" w:space="0" w:color="auto"/>
              <w:right w:val="single" w:sz="4" w:space="0" w:color="auto"/>
            </w:tcBorders>
            <w:shd w:val="clear" w:color="auto" w:fill="auto"/>
            <w:vAlign w:val="center"/>
            <w:hideMark/>
          </w:tcPr>
          <w:p w:rsidR="000F79CA" w:rsidRPr="000F79CA" w:rsidRDefault="000F79CA" w:rsidP="000F79CA">
            <w:pPr>
              <w:spacing w:after="0" w:line="240" w:lineRule="auto"/>
              <w:jc w:val="right"/>
              <w:rPr>
                <w:color w:val="000000"/>
                <w:sz w:val="18"/>
                <w:szCs w:val="18"/>
              </w:rPr>
            </w:pPr>
            <w:r w:rsidRPr="000F79CA">
              <w:rPr>
                <w:color w:val="000000"/>
                <w:sz w:val="18"/>
                <w:szCs w:val="18"/>
              </w:rPr>
              <w:t>71,9</w:t>
            </w:r>
          </w:p>
        </w:tc>
        <w:tc>
          <w:tcPr>
            <w:tcW w:w="949" w:type="dxa"/>
            <w:tcBorders>
              <w:top w:val="nil"/>
              <w:left w:val="nil"/>
              <w:bottom w:val="single" w:sz="4" w:space="0" w:color="auto"/>
              <w:right w:val="single" w:sz="4" w:space="0" w:color="auto"/>
            </w:tcBorders>
            <w:shd w:val="clear" w:color="auto" w:fill="auto"/>
            <w:vAlign w:val="center"/>
            <w:hideMark/>
          </w:tcPr>
          <w:p w:rsidR="000F79CA" w:rsidRPr="000F79CA" w:rsidRDefault="000F79CA" w:rsidP="000F79CA">
            <w:pPr>
              <w:spacing w:after="0" w:line="240" w:lineRule="auto"/>
              <w:jc w:val="right"/>
              <w:rPr>
                <w:color w:val="000000"/>
                <w:sz w:val="18"/>
                <w:szCs w:val="18"/>
              </w:rPr>
            </w:pPr>
            <w:r w:rsidRPr="000F79CA">
              <w:rPr>
                <w:color w:val="000000"/>
                <w:sz w:val="18"/>
                <w:szCs w:val="18"/>
              </w:rPr>
              <w:t>96,53</w:t>
            </w:r>
          </w:p>
        </w:tc>
        <w:tc>
          <w:tcPr>
            <w:tcW w:w="1134" w:type="dxa"/>
            <w:tcBorders>
              <w:top w:val="nil"/>
              <w:left w:val="nil"/>
              <w:bottom w:val="single" w:sz="4" w:space="0" w:color="auto"/>
              <w:right w:val="single" w:sz="4" w:space="0" w:color="auto"/>
            </w:tcBorders>
            <w:shd w:val="clear" w:color="auto" w:fill="auto"/>
            <w:vAlign w:val="center"/>
            <w:hideMark/>
          </w:tcPr>
          <w:p w:rsidR="000F79CA" w:rsidRPr="000F79CA" w:rsidRDefault="000F79CA" w:rsidP="000F79CA">
            <w:pPr>
              <w:spacing w:after="0" w:line="240" w:lineRule="auto"/>
              <w:jc w:val="right"/>
              <w:rPr>
                <w:color w:val="000000"/>
                <w:sz w:val="18"/>
                <w:szCs w:val="18"/>
              </w:rPr>
            </w:pPr>
            <w:r w:rsidRPr="000F79CA">
              <w:rPr>
                <w:color w:val="000000"/>
                <w:sz w:val="18"/>
                <w:szCs w:val="18"/>
              </w:rPr>
              <w:t>-43770,2</w:t>
            </w:r>
          </w:p>
        </w:tc>
        <w:tc>
          <w:tcPr>
            <w:tcW w:w="1065" w:type="dxa"/>
            <w:tcBorders>
              <w:top w:val="nil"/>
              <w:left w:val="nil"/>
              <w:bottom w:val="single" w:sz="4" w:space="0" w:color="auto"/>
              <w:right w:val="single" w:sz="4" w:space="0" w:color="auto"/>
            </w:tcBorders>
            <w:shd w:val="clear" w:color="auto" w:fill="auto"/>
            <w:vAlign w:val="center"/>
            <w:hideMark/>
          </w:tcPr>
          <w:p w:rsidR="000F79CA" w:rsidRPr="000F79CA" w:rsidRDefault="000F79CA" w:rsidP="000F79CA">
            <w:pPr>
              <w:spacing w:after="0" w:line="240" w:lineRule="auto"/>
              <w:jc w:val="right"/>
              <w:rPr>
                <w:color w:val="000000"/>
                <w:sz w:val="18"/>
                <w:szCs w:val="18"/>
              </w:rPr>
            </w:pPr>
            <w:r w:rsidRPr="000F79CA">
              <w:rPr>
                <w:color w:val="000000"/>
                <w:sz w:val="18"/>
                <w:szCs w:val="18"/>
              </w:rPr>
              <w:t>750474,5</w:t>
            </w:r>
          </w:p>
        </w:tc>
        <w:tc>
          <w:tcPr>
            <w:tcW w:w="778" w:type="dxa"/>
            <w:tcBorders>
              <w:top w:val="nil"/>
              <w:left w:val="nil"/>
              <w:bottom w:val="single" w:sz="4" w:space="0" w:color="auto"/>
              <w:right w:val="single" w:sz="4" w:space="0" w:color="auto"/>
            </w:tcBorders>
            <w:shd w:val="clear" w:color="auto" w:fill="auto"/>
            <w:vAlign w:val="center"/>
            <w:hideMark/>
          </w:tcPr>
          <w:p w:rsidR="000F79CA" w:rsidRPr="000F79CA" w:rsidRDefault="000F79CA" w:rsidP="000F79CA">
            <w:pPr>
              <w:spacing w:after="0" w:line="240" w:lineRule="auto"/>
              <w:jc w:val="right"/>
              <w:rPr>
                <w:color w:val="000000"/>
                <w:sz w:val="18"/>
                <w:szCs w:val="18"/>
              </w:rPr>
            </w:pPr>
            <w:r w:rsidRPr="000F79CA">
              <w:rPr>
                <w:color w:val="000000"/>
                <w:sz w:val="18"/>
                <w:szCs w:val="18"/>
              </w:rPr>
              <w:t>162,5</w:t>
            </w:r>
          </w:p>
        </w:tc>
        <w:tc>
          <w:tcPr>
            <w:tcW w:w="1141" w:type="dxa"/>
            <w:tcBorders>
              <w:top w:val="nil"/>
              <w:left w:val="nil"/>
              <w:bottom w:val="single" w:sz="4" w:space="0" w:color="auto"/>
              <w:right w:val="single" w:sz="4" w:space="0" w:color="auto"/>
            </w:tcBorders>
            <w:shd w:val="clear" w:color="auto" w:fill="auto"/>
            <w:vAlign w:val="center"/>
            <w:hideMark/>
          </w:tcPr>
          <w:p w:rsidR="000F79CA" w:rsidRPr="000F79CA" w:rsidRDefault="000F79CA" w:rsidP="000F79CA">
            <w:pPr>
              <w:spacing w:after="0" w:line="240" w:lineRule="auto"/>
              <w:jc w:val="right"/>
              <w:rPr>
                <w:color w:val="000000"/>
                <w:sz w:val="18"/>
                <w:szCs w:val="18"/>
              </w:rPr>
            </w:pPr>
            <w:r>
              <w:rPr>
                <w:color w:val="000000"/>
                <w:sz w:val="18"/>
                <w:szCs w:val="18"/>
              </w:rPr>
              <w:t>+</w:t>
            </w:r>
            <w:r w:rsidRPr="000F79CA">
              <w:rPr>
                <w:color w:val="000000"/>
                <w:sz w:val="18"/>
                <w:szCs w:val="18"/>
              </w:rPr>
              <w:t>468779,7</w:t>
            </w:r>
          </w:p>
        </w:tc>
      </w:tr>
      <w:tr w:rsidR="000F79CA" w:rsidRPr="000F79CA" w:rsidTr="00EA2EAF">
        <w:trPr>
          <w:trHeight w:hRule="exact" w:val="340"/>
        </w:trPr>
        <w:tc>
          <w:tcPr>
            <w:tcW w:w="1985" w:type="dxa"/>
            <w:tcBorders>
              <w:top w:val="nil"/>
              <w:left w:val="single" w:sz="4" w:space="0" w:color="auto"/>
              <w:bottom w:val="single" w:sz="4" w:space="0" w:color="auto"/>
              <w:right w:val="single" w:sz="4" w:space="0" w:color="auto"/>
            </w:tcBorders>
            <w:shd w:val="clear" w:color="000000" w:fill="CCFF99"/>
            <w:vAlign w:val="center"/>
            <w:hideMark/>
          </w:tcPr>
          <w:p w:rsidR="000F79CA" w:rsidRPr="000F79CA" w:rsidRDefault="000F79CA" w:rsidP="000F79CA">
            <w:pPr>
              <w:spacing w:after="0" w:line="240" w:lineRule="auto"/>
              <w:rPr>
                <w:b/>
                <w:bCs/>
                <w:color w:val="000000"/>
                <w:sz w:val="18"/>
                <w:szCs w:val="18"/>
              </w:rPr>
            </w:pPr>
            <w:r w:rsidRPr="000F79CA">
              <w:rPr>
                <w:b/>
                <w:bCs/>
                <w:color w:val="000000"/>
                <w:sz w:val="18"/>
                <w:szCs w:val="18"/>
              </w:rPr>
              <w:t>Всего:</w:t>
            </w:r>
          </w:p>
        </w:tc>
        <w:tc>
          <w:tcPr>
            <w:tcW w:w="1388" w:type="dxa"/>
            <w:tcBorders>
              <w:top w:val="nil"/>
              <w:left w:val="nil"/>
              <w:bottom w:val="single" w:sz="4" w:space="0" w:color="auto"/>
              <w:right w:val="single" w:sz="4" w:space="0" w:color="auto"/>
            </w:tcBorders>
            <w:shd w:val="clear" w:color="000000" w:fill="CCFF99"/>
            <w:vAlign w:val="center"/>
            <w:hideMark/>
          </w:tcPr>
          <w:p w:rsidR="000F79CA" w:rsidRPr="000F79CA" w:rsidRDefault="000F79CA" w:rsidP="000F79CA">
            <w:pPr>
              <w:spacing w:after="0" w:line="240" w:lineRule="auto"/>
              <w:jc w:val="right"/>
              <w:rPr>
                <w:b/>
                <w:bCs/>
                <w:color w:val="000000"/>
                <w:sz w:val="18"/>
                <w:szCs w:val="18"/>
              </w:rPr>
            </w:pPr>
            <w:r w:rsidRPr="000F79CA">
              <w:rPr>
                <w:b/>
                <w:bCs/>
                <w:color w:val="000000"/>
                <w:sz w:val="18"/>
                <w:szCs w:val="18"/>
              </w:rPr>
              <w:t>1744860,2</w:t>
            </w:r>
          </w:p>
        </w:tc>
        <w:tc>
          <w:tcPr>
            <w:tcW w:w="1108" w:type="dxa"/>
            <w:tcBorders>
              <w:top w:val="nil"/>
              <w:left w:val="nil"/>
              <w:bottom w:val="single" w:sz="4" w:space="0" w:color="auto"/>
              <w:right w:val="single" w:sz="4" w:space="0" w:color="auto"/>
            </w:tcBorders>
            <w:shd w:val="clear" w:color="000000" w:fill="CCFF99"/>
            <w:vAlign w:val="center"/>
            <w:hideMark/>
          </w:tcPr>
          <w:p w:rsidR="000F79CA" w:rsidRPr="000F79CA" w:rsidRDefault="000F79CA" w:rsidP="000F79CA">
            <w:pPr>
              <w:spacing w:after="0" w:line="240" w:lineRule="auto"/>
              <w:jc w:val="right"/>
              <w:rPr>
                <w:b/>
                <w:bCs/>
                <w:color w:val="000000"/>
                <w:sz w:val="18"/>
                <w:szCs w:val="18"/>
              </w:rPr>
            </w:pPr>
            <w:r w:rsidRPr="000F79CA">
              <w:rPr>
                <w:b/>
                <w:bCs/>
                <w:color w:val="000000"/>
                <w:sz w:val="18"/>
                <w:szCs w:val="18"/>
              </w:rPr>
              <w:t>1696827,1</w:t>
            </w:r>
          </w:p>
        </w:tc>
        <w:tc>
          <w:tcPr>
            <w:tcW w:w="1091" w:type="dxa"/>
            <w:tcBorders>
              <w:top w:val="nil"/>
              <w:left w:val="nil"/>
              <w:bottom w:val="single" w:sz="4" w:space="0" w:color="auto"/>
              <w:right w:val="single" w:sz="4" w:space="0" w:color="auto"/>
            </w:tcBorders>
            <w:shd w:val="clear" w:color="000000" w:fill="CCFF99"/>
            <w:vAlign w:val="center"/>
            <w:hideMark/>
          </w:tcPr>
          <w:p w:rsidR="000F79CA" w:rsidRPr="000F79CA" w:rsidRDefault="000F79CA" w:rsidP="000F79CA">
            <w:pPr>
              <w:spacing w:after="0" w:line="240" w:lineRule="auto"/>
              <w:jc w:val="right"/>
              <w:rPr>
                <w:b/>
                <w:bCs/>
                <w:color w:val="000000"/>
                <w:sz w:val="18"/>
                <w:szCs w:val="18"/>
              </w:rPr>
            </w:pPr>
            <w:r w:rsidRPr="000F79CA">
              <w:rPr>
                <w:b/>
                <w:bCs/>
                <w:color w:val="000000"/>
                <w:sz w:val="18"/>
                <w:szCs w:val="18"/>
              </w:rPr>
              <w:t>100</w:t>
            </w:r>
            <w:r w:rsidR="006773C4">
              <w:rPr>
                <w:b/>
                <w:bCs/>
                <w:color w:val="000000"/>
                <w:sz w:val="18"/>
                <w:szCs w:val="18"/>
              </w:rPr>
              <w:t>,0</w:t>
            </w:r>
          </w:p>
        </w:tc>
        <w:tc>
          <w:tcPr>
            <w:tcW w:w="949" w:type="dxa"/>
            <w:tcBorders>
              <w:top w:val="nil"/>
              <w:left w:val="nil"/>
              <w:bottom w:val="single" w:sz="4" w:space="0" w:color="auto"/>
              <w:right w:val="single" w:sz="4" w:space="0" w:color="auto"/>
            </w:tcBorders>
            <w:shd w:val="clear" w:color="000000" w:fill="CCFF99"/>
            <w:vAlign w:val="center"/>
            <w:hideMark/>
          </w:tcPr>
          <w:p w:rsidR="000F79CA" w:rsidRPr="000F79CA" w:rsidRDefault="000F79CA" w:rsidP="000F79CA">
            <w:pPr>
              <w:spacing w:after="0" w:line="240" w:lineRule="auto"/>
              <w:jc w:val="right"/>
              <w:rPr>
                <w:b/>
                <w:bCs/>
                <w:color w:val="000000"/>
                <w:sz w:val="18"/>
                <w:szCs w:val="18"/>
              </w:rPr>
            </w:pPr>
            <w:r w:rsidRPr="000F79CA">
              <w:rPr>
                <w:b/>
                <w:bCs/>
                <w:color w:val="000000"/>
                <w:sz w:val="18"/>
                <w:szCs w:val="18"/>
              </w:rPr>
              <w:t>97,25</w:t>
            </w:r>
          </w:p>
        </w:tc>
        <w:tc>
          <w:tcPr>
            <w:tcW w:w="1134" w:type="dxa"/>
            <w:tcBorders>
              <w:top w:val="nil"/>
              <w:left w:val="nil"/>
              <w:bottom w:val="single" w:sz="4" w:space="0" w:color="auto"/>
              <w:right w:val="single" w:sz="4" w:space="0" w:color="auto"/>
            </w:tcBorders>
            <w:shd w:val="clear" w:color="000000" w:fill="CCFF99"/>
            <w:vAlign w:val="center"/>
            <w:hideMark/>
          </w:tcPr>
          <w:p w:rsidR="000F79CA" w:rsidRPr="000F79CA" w:rsidRDefault="000F79CA" w:rsidP="000F79CA">
            <w:pPr>
              <w:spacing w:after="0" w:line="240" w:lineRule="auto"/>
              <w:jc w:val="right"/>
              <w:rPr>
                <w:b/>
                <w:bCs/>
                <w:color w:val="000000"/>
                <w:sz w:val="18"/>
                <w:szCs w:val="18"/>
              </w:rPr>
            </w:pPr>
            <w:r w:rsidRPr="000F79CA">
              <w:rPr>
                <w:b/>
                <w:bCs/>
                <w:color w:val="000000"/>
                <w:sz w:val="18"/>
                <w:szCs w:val="18"/>
              </w:rPr>
              <w:t>-48033,1</w:t>
            </w:r>
          </w:p>
        </w:tc>
        <w:tc>
          <w:tcPr>
            <w:tcW w:w="1065" w:type="dxa"/>
            <w:tcBorders>
              <w:top w:val="nil"/>
              <w:left w:val="nil"/>
              <w:bottom w:val="single" w:sz="4" w:space="0" w:color="auto"/>
              <w:right w:val="single" w:sz="4" w:space="0" w:color="auto"/>
            </w:tcBorders>
            <w:shd w:val="clear" w:color="000000" w:fill="CCFF99"/>
            <w:vAlign w:val="center"/>
            <w:hideMark/>
          </w:tcPr>
          <w:p w:rsidR="000F79CA" w:rsidRPr="000F79CA" w:rsidRDefault="000F79CA" w:rsidP="000F79CA">
            <w:pPr>
              <w:spacing w:after="0" w:line="240" w:lineRule="auto"/>
              <w:jc w:val="right"/>
              <w:rPr>
                <w:b/>
                <w:bCs/>
                <w:color w:val="000000"/>
                <w:sz w:val="18"/>
                <w:szCs w:val="18"/>
              </w:rPr>
            </w:pPr>
            <w:r w:rsidRPr="000F79CA">
              <w:rPr>
                <w:b/>
                <w:bCs/>
                <w:color w:val="000000"/>
                <w:sz w:val="18"/>
                <w:szCs w:val="18"/>
              </w:rPr>
              <w:t>1280025,4</w:t>
            </w:r>
          </w:p>
        </w:tc>
        <w:tc>
          <w:tcPr>
            <w:tcW w:w="778" w:type="dxa"/>
            <w:tcBorders>
              <w:top w:val="nil"/>
              <w:left w:val="nil"/>
              <w:bottom w:val="single" w:sz="4" w:space="0" w:color="auto"/>
              <w:right w:val="single" w:sz="4" w:space="0" w:color="auto"/>
            </w:tcBorders>
            <w:shd w:val="clear" w:color="000000" w:fill="CCFF99"/>
            <w:vAlign w:val="center"/>
            <w:hideMark/>
          </w:tcPr>
          <w:p w:rsidR="000F79CA" w:rsidRPr="000F79CA" w:rsidRDefault="000F79CA" w:rsidP="000F79CA">
            <w:pPr>
              <w:spacing w:after="0" w:line="240" w:lineRule="auto"/>
              <w:jc w:val="right"/>
              <w:rPr>
                <w:b/>
                <w:bCs/>
                <w:color w:val="000000"/>
                <w:sz w:val="18"/>
                <w:szCs w:val="18"/>
              </w:rPr>
            </w:pPr>
            <w:r w:rsidRPr="000F79CA">
              <w:rPr>
                <w:b/>
                <w:bCs/>
                <w:color w:val="000000"/>
                <w:sz w:val="18"/>
                <w:szCs w:val="18"/>
              </w:rPr>
              <w:t>132,6</w:t>
            </w:r>
          </w:p>
        </w:tc>
        <w:tc>
          <w:tcPr>
            <w:tcW w:w="1141" w:type="dxa"/>
            <w:tcBorders>
              <w:top w:val="nil"/>
              <w:left w:val="nil"/>
              <w:bottom w:val="single" w:sz="4" w:space="0" w:color="auto"/>
              <w:right w:val="single" w:sz="4" w:space="0" w:color="auto"/>
            </w:tcBorders>
            <w:shd w:val="clear" w:color="000000" w:fill="CCFF99"/>
            <w:vAlign w:val="center"/>
            <w:hideMark/>
          </w:tcPr>
          <w:p w:rsidR="000F79CA" w:rsidRPr="000F79CA" w:rsidRDefault="000F79CA" w:rsidP="000F79CA">
            <w:pPr>
              <w:spacing w:after="0" w:line="240" w:lineRule="auto"/>
              <w:jc w:val="right"/>
              <w:rPr>
                <w:b/>
                <w:bCs/>
                <w:color w:val="000000"/>
                <w:sz w:val="18"/>
                <w:szCs w:val="18"/>
              </w:rPr>
            </w:pPr>
            <w:r>
              <w:rPr>
                <w:b/>
                <w:bCs/>
                <w:color w:val="000000"/>
                <w:sz w:val="18"/>
                <w:szCs w:val="18"/>
              </w:rPr>
              <w:t>+</w:t>
            </w:r>
            <w:r w:rsidRPr="000F79CA">
              <w:rPr>
                <w:b/>
                <w:bCs/>
                <w:color w:val="000000"/>
                <w:sz w:val="18"/>
                <w:szCs w:val="18"/>
              </w:rPr>
              <w:t>416801,7</w:t>
            </w:r>
          </w:p>
        </w:tc>
      </w:tr>
    </w:tbl>
    <w:p w:rsidR="000F79CA" w:rsidRPr="000A4253" w:rsidRDefault="000F79CA" w:rsidP="000062E2">
      <w:pPr>
        <w:spacing w:after="0" w:line="200" w:lineRule="exact"/>
        <w:ind w:firstLine="709"/>
        <w:jc w:val="right"/>
        <w:rPr>
          <w:sz w:val="24"/>
          <w:szCs w:val="24"/>
        </w:rPr>
      </w:pPr>
    </w:p>
    <w:p w:rsidR="00EA2EAF" w:rsidRDefault="00EA2EAF" w:rsidP="000062E2">
      <w:pPr>
        <w:spacing w:after="0" w:line="240" w:lineRule="auto"/>
        <w:ind w:firstLine="709"/>
        <w:jc w:val="both"/>
        <w:rPr>
          <w:szCs w:val="28"/>
          <w:lang w:val="en-US"/>
        </w:rPr>
      </w:pPr>
    </w:p>
    <w:p w:rsidR="000062E2" w:rsidRPr="00455098" w:rsidRDefault="000062E2" w:rsidP="000062E2">
      <w:pPr>
        <w:spacing w:after="0" w:line="240" w:lineRule="auto"/>
        <w:ind w:firstLine="709"/>
        <w:jc w:val="both"/>
        <w:rPr>
          <w:szCs w:val="28"/>
        </w:rPr>
      </w:pPr>
      <w:r w:rsidRPr="00455098">
        <w:rPr>
          <w:szCs w:val="28"/>
        </w:rPr>
        <w:t>По сравнению с объемом доходов за 201</w:t>
      </w:r>
      <w:r w:rsidR="00455098" w:rsidRPr="00455098">
        <w:rPr>
          <w:szCs w:val="28"/>
        </w:rPr>
        <w:t>6</w:t>
      </w:r>
      <w:r w:rsidRPr="00455098">
        <w:rPr>
          <w:szCs w:val="28"/>
        </w:rPr>
        <w:t xml:space="preserve"> год, доходы в 201</w:t>
      </w:r>
      <w:r w:rsidR="00455098" w:rsidRPr="00455098">
        <w:rPr>
          <w:szCs w:val="28"/>
        </w:rPr>
        <w:t>7</w:t>
      </w:r>
      <w:r w:rsidRPr="00455098">
        <w:rPr>
          <w:szCs w:val="28"/>
        </w:rPr>
        <w:t xml:space="preserve"> году увеличились на </w:t>
      </w:r>
      <w:r w:rsidR="00455098" w:rsidRPr="00455098">
        <w:rPr>
          <w:szCs w:val="28"/>
        </w:rPr>
        <w:t>32,6</w:t>
      </w:r>
      <w:r w:rsidRPr="00455098">
        <w:rPr>
          <w:szCs w:val="28"/>
        </w:rPr>
        <w:t xml:space="preserve">%, что в абсолютной величине плюс </w:t>
      </w:r>
      <w:r w:rsidR="00455098" w:rsidRPr="00455098">
        <w:rPr>
          <w:szCs w:val="28"/>
        </w:rPr>
        <w:t>416801,7</w:t>
      </w:r>
      <w:r w:rsidRPr="00455098">
        <w:rPr>
          <w:szCs w:val="28"/>
        </w:rPr>
        <w:t xml:space="preserve"> тыс. рублей.</w:t>
      </w:r>
    </w:p>
    <w:p w:rsidR="000062E2" w:rsidRPr="00455098" w:rsidRDefault="000062E2" w:rsidP="000062E2">
      <w:pPr>
        <w:spacing w:after="0" w:line="240" w:lineRule="auto"/>
        <w:ind w:firstLine="709"/>
        <w:jc w:val="both"/>
        <w:rPr>
          <w:szCs w:val="28"/>
        </w:rPr>
      </w:pPr>
      <w:r w:rsidRPr="00455098">
        <w:rPr>
          <w:szCs w:val="28"/>
        </w:rPr>
        <w:t>Темп роста доходов бюджета в 201</w:t>
      </w:r>
      <w:r w:rsidR="00455098" w:rsidRPr="00455098">
        <w:rPr>
          <w:szCs w:val="28"/>
        </w:rPr>
        <w:t>7</w:t>
      </w:r>
      <w:r w:rsidRPr="00455098">
        <w:rPr>
          <w:szCs w:val="28"/>
        </w:rPr>
        <w:t xml:space="preserve"> году получен за счет увеличения безвозмездных поступлений на </w:t>
      </w:r>
      <w:r w:rsidR="00455098" w:rsidRPr="00455098">
        <w:rPr>
          <w:szCs w:val="28"/>
        </w:rPr>
        <w:t>62,5</w:t>
      </w:r>
      <w:r w:rsidRPr="00455098">
        <w:rPr>
          <w:szCs w:val="28"/>
        </w:rPr>
        <w:t xml:space="preserve">% (плюс </w:t>
      </w:r>
      <w:r w:rsidR="00455098" w:rsidRPr="00455098">
        <w:rPr>
          <w:szCs w:val="28"/>
        </w:rPr>
        <w:t>468779,7 тыс. рублей).</w:t>
      </w:r>
      <w:r w:rsidRPr="00455098">
        <w:rPr>
          <w:szCs w:val="28"/>
        </w:rPr>
        <w:t xml:space="preserve"> </w:t>
      </w:r>
    </w:p>
    <w:p w:rsidR="000062E2" w:rsidRPr="00084136" w:rsidRDefault="00084136" w:rsidP="000062E2">
      <w:pPr>
        <w:spacing w:after="0" w:line="240" w:lineRule="auto"/>
        <w:ind w:firstLine="709"/>
        <w:jc w:val="both"/>
        <w:rPr>
          <w:szCs w:val="28"/>
        </w:rPr>
      </w:pPr>
      <w:r w:rsidRPr="00084136">
        <w:rPr>
          <w:szCs w:val="28"/>
        </w:rPr>
        <w:t xml:space="preserve">Одновременно </w:t>
      </w:r>
      <w:r w:rsidR="000062E2" w:rsidRPr="00084136">
        <w:rPr>
          <w:szCs w:val="28"/>
        </w:rPr>
        <w:t xml:space="preserve">темп снижения неналоговых </w:t>
      </w:r>
      <w:r w:rsidRPr="00084136">
        <w:rPr>
          <w:szCs w:val="28"/>
        </w:rPr>
        <w:t xml:space="preserve">и налоговых </w:t>
      </w:r>
      <w:r w:rsidR="000062E2" w:rsidRPr="00084136">
        <w:rPr>
          <w:szCs w:val="28"/>
        </w:rPr>
        <w:t>поступлений</w:t>
      </w:r>
      <w:r w:rsidRPr="00084136">
        <w:rPr>
          <w:szCs w:val="28"/>
        </w:rPr>
        <w:t xml:space="preserve"> в 2017 году относительно 2016 года</w:t>
      </w:r>
      <w:r w:rsidR="000062E2" w:rsidRPr="00084136">
        <w:rPr>
          <w:szCs w:val="28"/>
        </w:rPr>
        <w:t xml:space="preserve"> </w:t>
      </w:r>
      <w:r w:rsidRPr="00084136">
        <w:rPr>
          <w:szCs w:val="28"/>
        </w:rPr>
        <w:t>составил 9,8</w:t>
      </w:r>
      <w:r w:rsidR="000062E2" w:rsidRPr="00084136">
        <w:rPr>
          <w:szCs w:val="28"/>
        </w:rPr>
        <w:t>%</w:t>
      </w:r>
      <w:r w:rsidRPr="00084136">
        <w:rPr>
          <w:szCs w:val="28"/>
        </w:rPr>
        <w:t xml:space="preserve"> (минус 51978,0 тыс.руб.)</w:t>
      </w:r>
      <w:r w:rsidR="000062E2" w:rsidRPr="00084136">
        <w:rPr>
          <w:szCs w:val="28"/>
        </w:rPr>
        <w:t>.</w:t>
      </w:r>
    </w:p>
    <w:p w:rsidR="000062E2" w:rsidRPr="00084136" w:rsidRDefault="000062E2" w:rsidP="000062E2">
      <w:pPr>
        <w:spacing w:after="0" w:line="240" w:lineRule="auto"/>
        <w:ind w:firstLine="709"/>
        <w:jc w:val="both"/>
        <w:rPr>
          <w:szCs w:val="28"/>
        </w:rPr>
      </w:pPr>
      <w:r w:rsidRPr="00084136">
        <w:rPr>
          <w:szCs w:val="28"/>
        </w:rPr>
        <w:t>Исполнение плановых назначений по доходам бюджета в 201</w:t>
      </w:r>
      <w:r w:rsidR="00084136" w:rsidRPr="00084136">
        <w:rPr>
          <w:szCs w:val="28"/>
        </w:rPr>
        <w:t>7</w:t>
      </w:r>
      <w:r w:rsidRPr="00084136">
        <w:rPr>
          <w:szCs w:val="28"/>
        </w:rPr>
        <w:t xml:space="preserve"> году составило </w:t>
      </w:r>
      <w:r w:rsidR="00084136" w:rsidRPr="00084136">
        <w:rPr>
          <w:szCs w:val="28"/>
        </w:rPr>
        <w:t>97,</w:t>
      </w:r>
      <w:r w:rsidR="00C4408C">
        <w:rPr>
          <w:szCs w:val="28"/>
        </w:rPr>
        <w:t>3</w:t>
      </w:r>
      <w:r w:rsidRPr="00084136">
        <w:rPr>
          <w:szCs w:val="28"/>
        </w:rPr>
        <w:t>%. При этом бюджетные назначения по налоговым доходам исполнены на 10</w:t>
      </w:r>
      <w:r w:rsidR="00084136" w:rsidRPr="00084136">
        <w:rPr>
          <w:szCs w:val="28"/>
        </w:rPr>
        <w:t>0,2</w:t>
      </w:r>
      <w:r w:rsidRPr="00084136">
        <w:rPr>
          <w:szCs w:val="28"/>
        </w:rPr>
        <w:t xml:space="preserve">%, что в абсолютной величине составляет плюс </w:t>
      </w:r>
      <w:r w:rsidR="00084136" w:rsidRPr="00084136">
        <w:rPr>
          <w:szCs w:val="28"/>
        </w:rPr>
        <w:t>871,5 тыс. рублей, а</w:t>
      </w:r>
      <w:r w:rsidRPr="00084136">
        <w:rPr>
          <w:szCs w:val="28"/>
        </w:rPr>
        <w:t xml:space="preserve"> по неналоговым доходам исполнены на </w:t>
      </w:r>
      <w:r w:rsidR="00084136" w:rsidRPr="00084136">
        <w:rPr>
          <w:szCs w:val="28"/>
        </w:rPr>
        <w:t>95,2</w:t>
      </w:r>
      <w:r w:rsidRPr="00084136">
        <w:rPr>
          <w:szCs w:val="28"/>
        </w:rPr>
        <w:t xml:space="preserve">%, что в абсолютной величине составляет </w:t>
      </w:r>
      <w:r w:rsidR="00084136" w:rsidRPr="00084136">
        <w:rPr>
          <w:szCs w:val="28"/>
        </w:rPr>
        <w:t>минус</w:t>
      </w:r>
      <w:r w:rsidRPr="00084136">
        <w:rPr>
          <w:szCs w:val="28"/>
        </w:rPr>
        <w:t xml:space="preserve"> </w:t>
      </w:r>
      <w:r w:rsidR="00084136" w:rsidRPr="00084136">
        <w:rPr>
          <w:szCs w:val="28"/>
        </w:rPr>
        <w:t>5</w:t>
      </w:r>
      <w:r w:rsidRPr="00084136">
        <w:rPr>
          <w:szCs w:val="28"/>
        </w:rPr>
        <w:t>1</w:t>
      </w:r>
      <w:r w:rsidR="00084136" w:rsidRPr="00084136">
        <w:rPr>
          <w:szCs w:val="28"/>
        </w:rPr>
        <w:t>34,4</w:t>
      </w:r>
      <w:r w:rsidRPr="00084136">
        <w:rPr>
          <w:szCs w:val="28"/>
        </w:rPr>
        <w:t xml:space="preserve"> тыс. рублей.</w:t>
      </w:r>
    </w:p>
    <w:p w:rsidR="000062E2" w:rsidRPr="00084136" w:rsidRDefault="000062E2" w:rsidP="000062E2">
      <w:pPr>
        <w:spacing w:after="0" w:line="240" w:lineRule="auto"/>
        <w:ind w:firstLine="709"/>
        <w:jc w:val="both"/>
        <w:rPr>
          <w:szCs w:val="28"/>
        </w:rPr>
      </w:pPr>
      <w:r w:rsidRPr="00084136">
        <w:rPr>
          <w:szCs w:val="28"/>
        </w:rPr>
        <w:t>План по безвозмездным поступлениям в 201</w:t>
      </w:r>
      <w:r w:rsidR="00084136" w:rsidRPr="00084136">
        <w:rPr>
          <w:szCs w:val="28"/>
        </w:rPr>
        <w:t>7</w:t>
      </w:r>
      <w:r w:rsidRPr="00084136">
        <w:rPr>
          <w:szCs w:val="28"/>
        </w:rPr>
        <w:t xml:space="preserve"> году исполнен на 9</w:t>
      </w:r>
      <w:r w:rsidR="00084136" w:rsidRPr="00084136">
        <w:rPr>
          <w:szCs w:val="28"/>
        </w:rPr>
        <w:t>6,5</w:t>
      </w:r>
      <w:r w:rsidRPr="00084136">
        <w:rPr>
          <w:szCs w:val="28"/>
        </w:rPr>
        <w:t>%, что в абсолютной величине составляет минус 4</w:t>
      </w:r>
      <w:r w:rsidR="00084136" w:rsidRPr="00084136">
        <w:rPr>
          <w:szCs w:val="28"/>
        </w:rPr>
        <w:t>3770,2</w:t>
      </w:r>
      <w:r w:rsidRPr="00084136">
        <w:rPr>
          <w:szCs w:val="28"/>
        </w:rPr>
        <w:t xml:space="preserve"> тыс. рублей.</w:t>
      </w:r>
    </w:p>
    <w:p w:rsidR="003C7DCF" w:rsidRDefault="003C7DCF" w:rsidP="003C7DCF">
      <w:pPr>
        <w:spacing w:after="0" w:line="240" w:lineRule="auto"/>
        <w:ind w:firstLine="709"/>
        <w:jc w:val="both"/>
        <w:rPr>
          <w:szCs w:val="28"/>
        </w:rPr>
      </w:pPr>
      <w:r>
        <w:rPr>
          <w:szCs w:val="28"/>
        </w:rPr>
        <w:t>То есть,  на невыполнение плановых назначений по доходам местного бюджета повлияло невыполнение плана по неналоговым доходам и безвозмездных поступлений в размере меньшем, чем предусмотрено решением о бюджете.</w:t>
      </w:r>
    </w:p>
    <w:p w:rsidR="000062E2" w:rsidRDefault="000062E2" w:rsidP="00170409">
      <w:pPr>
        <w:spacing w:after="0" w:line="240" w:lineRule="auto"/>
        <w:ind w:firstLine="709"/>
        <w:jc w:val="center"/>
        <w:rPr>
          <w:b/>
          <w:szCs w:val="28"/>
        </w:rPr>
      </w:pPr>
    </w:p>
    <w:p w:rsidR="005260E6" w:rsidRPr="0088303F" w:rsidRDefault="005260E6" w:rsidP="003E31CF">
      <w:pPr>
        <w:spacing w:after="0" w:line="240" w:lineRule="auto"/>
        <w:ind w:firstLine="709"/>
        <w:jc w:val="center"/>
        <w:rPr>
          <w:b/>
          <w:szCs w:val="28"/>
        </w:rPr>
      </w:pPr>
      <w:r w:rsidRPr="00010DCB">
        <w:rPr>
          <w:b/>
          <w:szCs w:val="28"/>
        </w:rPr>
        <w:t>4.1. Исполнение местного бюджета по налоговым доходам</w:t>
      </w:r>
      <w:r w:rsidR="004E2A71" w:rsidRPr="00010DCB">
        <w:rPr>
          <w:b/>
          <w:szCs w:val="28"/>
        </w:rPr>
        <w:t>.</w:t>
      </w:r>
    </w:p>
    <w:p w:rsidR="00EA2EAF" w:rsidRPr="0088303F" w:rsidRDefault="00EA2EAF" w:rsidP="003E31CF">
      <w:pPr>
        <w:spacing w:after="0" w:line="240" w:lineRule="auto"/>
        <w:ind w:firstLine="709"/>
        <w:jc w:val="center"/>
        <w:rPr>
          <w:b/>
          <w:szCs w:val="28"/>
        </w:rPr>
      </w:pPr>
    </w:p>
    <w:p w:rsidR="0033248B" w:rsidRPr="00010DCB" w:rsidRDefault="005260E6" w:rsidP="0033248B">
      <w:pPr>
        <w:spacing w:after="0" w:line="240" w:lineRule="auto"/>
        <w:ind w:firstLine="709"/>
        <w:jc w:val="both"/>
        <w:rPr>
          <w:szCs w:val="28"/>
        </w:rPr>
      </w:pPr>
      <w:r w:rsidRPr="00010DCB">
        <w:rPr>
          <w:szCs w:val="28"/>
        </w:rPr>
        <w:t>Налоговые доходы местного бюджета за 201</w:t>
      </w:r>
      <w:r w:rsidR="00010DCB" w:rsidRPr="00010DCB">
        <w:rPr>
          <w:szCs w:val="28"/>
        </w:rPr>
        <w:t>7</w:t>
      </w:r>
      <w:r w:rsidRPr="00010DCB">
        <w:rPr>
          <w:szCs w:val="28"/>
        </w:rPr>
        <w:t xml:space="preserve"> год </w:t>
      </w:r>
      <w:r w:rsidR="00656AF1" w:rsidRPr="00010DCB">
        <w:rPr>
          <w:szCs w:val="28"/>
        </w:rPr>
        <w:t xml:space="preserve">исполнены в объеме </w:t>
      </w:r>
      <w:r w:rsidR="00010DCB" w:rsidRPr="00010DCB">
        <w:rPr>
          <w:szCs w:val="28"/>
        </w:rPr>
        <w:t>375027,8</w:t>
      </w:r>
      <w:r w:rsidR="00656AF1" w:rsidRPr="00010DCB">
        <w:rPr>
          <w:szCs w:val="28"/>
        </w:rPr>
        <w:t xml:space="preserve"> </w:t>
      </w:r>
      <w:r w:rsidRPr="00010DCB">
        <w:rPr>
          <w:szCs w:val="28"/>
        </w:rPr>
        <w:t>тыс. рублей</w:t>
      </w:r>
      <w:r w:rsidR="0033248B" w:rsidRPr="00010DCB">
        <w:rPr>
          <w:szCs w:val="28"/>
        </w:rPr>
        <w:t xml:space="preserve">, которые в структуре доходов муниципального образования город Горячий Ключ составляют </w:t>
      </w:r>
      <w:r w:rsidR="00010DCB" w:rsidRPr="00010DCB">
        <w:rPr>
          <w:szCs w:val="28"/>
        </w:rPr>
        <w:t>22,1</w:t>
      </w:r>
      <w:r w:rsidR="0033248B" w:rsidRPr="00010DCB">
        <w:rPr>
          <w:szCs w:val="28"/>
        </w:rPr>
        <w:t>%.</w:t>
      </w:r>
    </w:p>
    <w:p w:rsidR="0033248B" w:rsidRDefault="0033248B" w:rsidP="0033248B">
      <w:pPr>
        <w:spacing w:after="0" w:line="180" w:lineRule="exact"/>
        <w:ind w:firstLine="709"/>
        <w:jc w:val="both"/>
        <w:rPr>
          <w:szCs w:val="28"/>
        </w:rPr>
      </w:pPr>
    </w:p>
    <w:p w:rsidR="0084462E" w:rsidRPr="0088303F" w:rsidRDefault="0084462E" w:rsidP="0033248B">
      <w:pPr>
        <w:spacing w:after="0" w:line="180" w:lineRule="exact"/>
        <w:ind w:firstLine="709"/>
        <w:jc w:val="both"/>
        <w:rPr>
          <w:szCs w:val="28"/>
        </w:rPr>
      </w:pPr>
    </w:p>
    <w:p w:rsidR="00EA2EAF" w:rsidRPr="0088303F" w:rsidRDefault="00EA2EAF" w:rsidP="0033248B">
      <w:pPr>
        <w:spacing w:after="0" w:line="180" w:lineRule="exact"/>
        <w:ind w:firstLine="709"/>
        <w:jc w:val="both"/>
        <w:rPr>
          <w:szCs w:val="28"/>
        </w:rPr>
      </w:pPr>
    </w:p>
    <w:p w:rsidR="00EA2EAF" w:rsidRPr="0088303F" w:rsidRDefault="00EA2EAF" w:rsidP="0033248B">
      <w:pPr>
        <w:spacing w:after="0" w:line="180" w:lineRule="exact"/>
        <w:ind w:firstLine="709"/>
        <w:jc w:val="both"/>
        <w:rPr>
          <w:szCs w:val="28"/>
        </w:rPr>
      </w:pPr>
    </w:p>
    <w:p w:rsidR="00EA2EAF" w:rsidRPr="0088303F" w:rsidRDefault="00EA2EAF" w:rsidP="0033248B">
      <w:pPr>
        <w:spacing w:after="0" w:line="180" w:lineRule="exact"/>
        <w:ind w:firstLine="709"/>
        <w:jc w:val="both"/>
        <w:rPr>
          <w:szCs w:val="28"/>
        </w:rPr>
      </w:pPr>
    </w:p>
    <w:p w:rsidR="00EA2EAF" w:rsidRPr="0088303F" w:rsidRDefault="00EA2EAF" w:rsidP="0033248B">
      <w:pPr>
        <w:spacing w:after="0" w:line="180" w:lineRule="exact"/>
        <w:ind w:firstLine="709"/>
        <w:jc w:val="both"/>
        <w:rPr>
          <w:szCs w:val="28"/>
        </w:rPr>
      </w:pPr>
    </w:p>
    <w:p w:rsidR="00EA2EAF" w:rsidRPr="0088303F" w:rsidRDefault="00EA2EAF" w:rsidP="0033248B">
      <w:pPr>
        <w:spacing w:after="0" w:line="180" w:lineRule="exact"/>
        <w:ind w:firstLine="709"/>
        <w:jc w:val="both"/>
        <w:rPr>
          <w:szCs w:val="28"/>
        </w:rPr>
      </w:pPr>
    </w:p>
    <w:p w:rsidR="00EA2EAF" w:rsidRPr="0088303F" w:rsidRDefault="00EA2EAF" w:rsidP="0033248B">
      <w:pPr>
        <w:spacing w:after="0" w:line="180" w:lineRule="exact"/>
        <w:ind w:firstLine="709"/>
        <w:jc w:val="both"/>
        <w:rPr>
          <w:szCs w:val="28"/>
        </w:rPr>
      </w:pPr>
    </w:p>
    <w:p w:rsidR="00EA2EAF" w:rsidRPr="0088303F" w:rsidRDefault="00EA2EAF" w:rsidP="0033248B">
      <w:pPr>
        <w:spacing w:after="0" w:line="180" w:lineRule="exact"/>
        <w:ind w:firstLine="709"/>
        <w:jc w:val="both"/>
        <w:rPr>
          <w:szCs w:val="28"/>
        </w:rPr>
      </w:pPr>
    </w:p>
    <w:p w:rsidR="00EA2EAF" w:rsidRPr="0088303F" w:rsidRDefault="00EA2EAF" w:rsidP="0033248B">
      <w:pPr>
        <w:spacing w:after="0" w:line="180" w:lineRule="exact"/>
        <w:ind w:firstLine="709"/>
        <w:jc w:val="both"/>
        <w:rPr>
          <w:szCs w:val="28"/>
        </w:rPr>
      </w:pPr>
    </w:p>
    <w:p w:rsidR="00656AF1" w:rsidRPr="0088303F" w:rsidRDefault="00656AF1" w:rsidP="00656AF1">
      <w:pPr>
        <w:spacing w:after="0" w:line="240" w:lineRule="auto"/>
        <w:jc w:val="center"/>
        <w:rPr>
          <w:b/>
          <w:szCs w:val="28"/>
        </w:rPr>
      </w:pPr>
      <w:r w:rsidRPr="001E2276">
        <w:rPr>
          <w:b/>
          <w:szCs w:val="28"/>
        </w:rPr>
        <w:lastRenderedPageBreak/>
        <w:t>Структура налоговых доходов в 201</w:t>
      </w:r>
      <w:r w:rsidR="00AD6760" w:rsidRPr="001E2276">
        <w:rPr>
          <w:b/>
          <w:szCs w:val="28"/>
        </w:rPr>
        <w:t>7</w:t>
      </w:r>
      <w:r w:rsidRPr="001E2276">
        <w:rPr>
          <w:b/>
          <w:szCs w:val="28"/>
        </w:rPr>
        <w:t xml:space="preserve"> году</w:t>
      </w:r>
    </w:p>
    <w:p w:rsidR="00EA2EAF" w:rsidRPr="0088303F" w:rsidRDefault="00EA2EAF" w:rsidP="00656AF1">
      <w:pPr>
        <w:spacing w:after="0" w:line="240" w:lineRule="auto"/>
        <w:jc w:val="center"/>
        <w:rPr>
          <w:b/>
          <w:sz w:val="24"/>
          <w:szCs w:val="24"/>
        </w:rPr>
      </w:pPr>
    </w:p>
    <w:p w:rsidR="00AD6760" w:rsidRPr="0088303F" w:rsidRDefault="00AD6760" w:rsidP="00AD6760">
      <w:pPr>
        <w:spacing w:after="0" w:line="240" w:lineRule="auto"/>
        <w:jc w:val="right"/>
        <w:rPr>
          <w:sz w:val="20"/>
          <w:szCs w:val="20"/>
        </w:rPr>
      </w:pPr>
      <w:r w:rsidRPr="00AD6760">
        <w:rPr>
          <w:sz w:val="20"/>
          <w:szCs w:val="20"/>
        </w:rPr>
        <w:t>Диаграмма №3</w:t>
      </w:r>
    </w:p>
    <w:p w:rsidR="00EA2EAF" w:rsidRPr="0088303F" w:rsidRDefault="00EA2EAF" w:rsidP="00AD6760">
      <w:pPr>
        <w:spacing w:after="0" w:line="240" w:lineRule="auto"/>
        <w:jc w:val="right"/>
        <w:rPr>
          <w:sz w:val="20"/>
          <w:szCs w:val="20"/>
        </w:rPr>
      </w:pPr>
    </w:p>
    <w:p w:rsidR="00EA2EAF" w:rsidRPr="0088303F" w:rsidRDefault="00EA2EAF" w:rsidP="00AD6760">
      <w:pPr>
        <w:spacing w:after="0" w:line="240" w:lineRule="auto"/>
        <w:jc w:val="right"/>
        <w:rPr>
          <w:sz w:val="20"/>
          <w:szCs w:val="20"/>
        </w:rPr>
      </w:pPr>
    </w:p>
    <w:p w:rsidR="00AD6760" w:rsidRDefault="00AD6760" w:rsidP="0033248B">
      <w:pPr>
        <w:spacing w:after="0" w:line="240" w:lineRule="auto"/>
        <w:jc w:val="right"/>
        <w:rPr>
          <w:sz w:val="20"/>
          <w:szCs w:val="20"/>
        </w:rPr>
      </w:pPr>
      <w:r w:rsidRPr="00AD6760">
        <w:rPr>
          <w:noProof/>
          <w:sz w:val="20"/>
          <w:szCs w:val="20"/>
        </w:rPr>
        <w:drawing>
          <wp:inline distT="0" distB="0" distL="0" distR="0">
            <wp:extent cx="6381750" cy="3769743"/>
            <wp:effectExtent l="19050" t="0" r="0" b="0"/>
            <wp:docPr id="1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4462E" w:rsidRDefault="0084462E" w:rsidP="0094789D">
      <w:pPr>
        <w:spacing w:after="0" w:line="180" w:lineRule="exact"/>
        <w:ind w:firstLine="709"/>
        <w:jc w:val="right"/>
        <w:rPr>
          <w:sz w:val="20"/>
          <w:szCs w:val="20"/>
        </w:rPr>
      </w:pPr>
    </w:p>
    <w:p w:rsidR="0084462E" w:rsidRDefault="0084462E" w:rsidP="0094789D">
      <w:pPr>
        <w:spacing w:after="0" w:line="180" w:lineRule="exact"/>
        <w:ind w:firstLine="709"/>
        <w:jc w:val="right"/>
        <w:rPr>
          <w:sz w:val="20"/>
          <w:szCs w:val="20"/>
        </w:rPr>
      </w:pPr>
    </w:p>
    <w:p w:rsidR="000062E2" w:rsidRPr="0088303F" w:rsidRDefault="005260E6" w:rsidP="005260E6">
      <w:pPr>
        <w:spacing w:after="0" w:line="240" w:lineRule="auto"/>
        <w:jc w:val="center"/>
        <w:rPr>
          <w:b/>
          <w:szCs w:val="28"/>
        </w:rPr>
      </w:pPr>
      <w:r w:rsidRPr="001E2276">
        <w:rPr>
          <w:b/>
          <w:szCs w:val="28"/>
        </w:rPr>
        <w:t xml:space="preserve">Исполнение местного бюджета </w:t>
      </w:r>
      <w:r w:rsidR="0033248B" w:rsidRPr="001E2276">
        <w:rPr>
          <w:b/>
          <w:szCs w:val="28"/>
        </w:rPr>
        <w:t>в 201</w:t>
      </w:r>
      <w:r w:rsidR="007A54D8" w:rsidRPr="001E2276">
        <w:rPr>
          <w:b/>
          <w:szCs w:val="28"/>
        </w:rPr>
        <w:t>7</w:t>
      </w:r>
      <w:r w:rsidRPr="001E2276">
        <w:rPr>
          <w:b/>
          <w:szCs w:val="28"/>
        </w:rPr>
        <w:t xml:space="preserve"> году по налоговым доходам</w:t>
      </w:r>
    </w:p>
    <w:p w:rsidR="00EA2EAF" w:rsidRPr="0088303F" w:rsidRDefault="00EA2EAF" w:rsidP="005260E6">
      <w:pPr>
        <w:spacing w:after="0" w:line="240" w:lineRule="auto"/>
        <w:jc w:val="center"/>
        <w:rPr>
          <w:b/>
          <w:sz w:val="24"/>
          <w:szCs w:val="24"/>
        </w:rPr>
      </w:pPr>
    </w:p>
    <w:p w:rsidR="000062E2" w:rsidRPr="00596F26" w:rsidRDefault="000062E2" w:rsidP="000062E2">
      <w:pPr>
        <w:spacing w:after="0" w:line="200" w:lineRule="exact"/>
        <w:jc w:val="right"/>
        <w:rPr>
          <w:sz w:val="20"/>
          <w:szCs w:val="20"/>
        </w:rPr>
      </w:pPr>
      <w:r w:rsidRPr="00596F26">
        <w:rPr>
          <w:sz w:val="20"/>
          <w:szCs w:val="20"/>
        </w:rPr>
        <w:t>Таблица №3</w:t>
      </w:r>
    </w:p>
    <w:p w:rsidR="000062E2" w:rsidRPr="00596F26" w:rsidRDefault="000062E2" w:rsidP="000062E2">
      <w:pPr>
        <w:spacing w:after="0" w:line="200" w:lineRule="exact"/>
        <w:ind w:firstLine="709"/>
        <w:jc w:val="right"/>
        <w:rPr>
          <w:sz w:val="20"/>
          <w:szCs w:val="20"/>
        </w:rPr>
      </w:pPr>
      <w:r w:rsidRPr="00596F26">
        <w:rPr>
          <w:sz w:val="20"/>
          <w:szCs w:val="20"/>
        </w:rPr>
        <w:t>(тыс. руб.)</w:t>
      </w:r>
    </w:p>
    <w:tbl>
      <w:tblPr>
        <w:tblW w:w="10632" w:type="dxa"/>
        <w:tblInd w:w="-34" w:type="dxa"/>
        <w:tblLayout w:type="fixed"/>
        <w:tblLook w:val="04A0"/>
      </w:tblPr>
      <w:tblGrid>
        <w:gridCol w:w="2127"/>
        <w:gridCol w:w="1417"/>
        <w:gridCol w:w="1134"/>
        <w:gridCol w:w="993"/>
        <w:gridCol w:w="1020"/>
        <w:gridCol w:w="1106"/>
        <w:gridCol w:w="992"/>
        <w:gridCol w:w="851"/>
        <w:gridCol w:w="992"/>
      </w:tblGrid>
      <w:tr w:rsidR="00EA1BE7" w:rsidRPr="00EA1BE7" w:rsidTr="00EA1BE7">
        <w:trPr>
          <w:trHeight w:val="1079"/>
        </w:trPr>
        <w:tc>
          <w:tcPr>
            <w:tcW w:w="2127" w:type="dxa"/>
            <w:vMerge w:val="restart"/>
            <w:tcBorders>
              <w:top w:val="single" w:sz="4" w:space="0" w:color="auto"/>
              <w:left w:val="single" w:sz="4" w:space="0" w:color="auto"/>
              <w:bottom w:val="single" w:sz="4" w:space="0" w:color="auto"/>
              <w:right w:val="single" w:sz="4" w:space="0" w:color="auto"/>
            </w:tcBorders>
            <w:shd w:val="clear" w:color="000000" w:fill="B6DDE8"/>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Наименование  доходов</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B6DDE8"/>
            <w:vAlign w:val="center"/>
            <w:hideMark/>
          </w:tcPr>
          <w:p w:rsidR="00EA1BE7" w:rsidRDefault="00EA1BE7" w:rsidP="00EA1BE7">
            <w:pPr>
              <w:spacing w:after="0" w:line="240" w:lineRule="auto"/>
              <w:jc w:val="center"/>
              <w:rPr>
                <w:color w:val="000000"/>
                <w:sz w:val="16"/>
                <w:szCs w:val="16"/>
              </w:rPr>
            </w:pPr>
            <w:r w:rsidRPr="00EA1BE7">
              <w:rPr>
                <w:color w:val="000000"/>
                <w:sz w:val="16"/>
                <w:szCs w:val="16"/>
              </w:rPr>
              <w:t xml:space="preserve">Бюджет </w:t>
            </w:r>
          </w:p>
          <w:p w:rsidR="00EA1BE7" w:rsidRDefault="00EA1BE7" w:rsidP="00EA1BE7">
            <w:pPr>
              <w:spacing w:after="0" w:line="240" w:lineRule="auto"/>
              <w:jc w:val="center"/>
              <w:rPr>
                <w:color w:val="000000"/>
                <w:sz w:val="16"/>
                <w:szCs w:val="16"/>
              </w:rPr>
            </w:pPr>
            <w:r w:rsidRPr="00EA1BE7">
              <w:rPr>
                <w:color w:val="000000"/>
                <w:sz w:val="16"/>
                <w:szCs w:val="16"/>
              </w:rPr>
              <w:t xml:space="preserve">на 2017 год, </w:t>
            </w:r>
          </w:p>
          <w:p w:rsidR="00EA1BE7" w:rsidRPr="00EA1BE7" w:rsidRDefault="00EA1BE7" w:rsidP="00EA1BE7">
            <w:pPr>
              <w:spacing w:after="0" w:line="240" w:lineRule="auto"/>
              <w:jc w:val="center"/>
              <w:rPr>
                <w:color w:val="000000"/>
                <w:sz w:val="16"/>
                <w:szCs w:val="16"/>
              </w:rPr>
            </w:pPr>
            <w:r w:rsidRPr="00EA1BE7">
              <w:rPr>
                <w:color w:val="000000"/>
                <w:sz w:val="16"/>
                <w:szCs w:val="16"/>
              </w:rPr>
              <w:t>с учетом изменений, утвержденных решением о бюджете на 2017 год от 29.12.2017</w:t>
            </w:r>
            <w:r>
              <w:rPr>
                <w:color w:val="000000"/>
                <w:sz w:val="16"/>
                <w:szCs w:val="16"/>
              </w:rPr>
              <w:t xml:space="preserve"> </w:t>
            </w:r>
            <w:r w:rsidRPr="00EA1BE7">
              <w:rPr>
                <w:color w:val="000000"/>
                <w:sz w:val="16"/>
                <w:szCs w:val="16"/>
              </w:rPr>
              <w:t xml:space="preserve">  № 304</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B6DDE8"/>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Исполнено за 2017 год</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B6DDE8"/>
            <w:vAlign w:val="center"/>
            <w:hideMark/>
          </w:tcPr>
          <w:p w:rsidR="00EA1BE7" w:rsidRDefault="00EA1BE7" w:rsidP="00EA1BE7">
            <w:pPr>
              <w:spacing w:after="0" w:line="240" w:lineRule="auto"/>
              <w:jc w:val="center"/>
              <w:rPr>
                <w:color w:val="000000"/>
                <w:sz w:val="16"/>
                <w:szCs w:val="16"/>
              </w:rPr>
            </w:pPr>
            <w:r w:rsidRPr="00EA1BE7">
              <w:rPr>
                <w:color w:val="000000"/>
                <w:sz w:val="16"/>
                <w:szCs w:val="16"/>
              </w:rPr>
              <w:t>Структура доходов за 2017 год,</w:t>
            </w:r>
          </w:p>
          <w:p w:rsidR="00EA1BE7" w:rsidRPr="00EA1BE7" w:rsidRDefault="00EA1BE7" w:rsidP="00EA1BE7">
            <w:pPr>
              <w:spacing w:after="0" w:line="240" w:lineRule="auto"/>
              <w:jc w:val="center"/>
              <w:rPr>
                <w:color w:val="000000"/>
                <w:sz w:val="16"/>
                <w:szCs w:val="16"/>
              </w:rPr>
            </w:pPr>
            <w:r w:rsidRPr="00EA1BE7">
              <w:rPr>
                <w:color w:val="000000"/>
                <w:sz w:val="16"/>
                <w:szCs w:val="16"/>
              </w:rPr>
              <w:t>%</w:t>
            </w:r>
          </w:p>
        </w:tc>
        <w:tc>
          <w:tcPr>
            <w:tcW w:w="1020" w:type="dxa"/>
            <w:vMerge w:val="restart"/>
            <w:tcBorders>
              <w:top w:val="single" w:sz="4" w:space="0" w:color="auto"/>
              <w:left w:val="single" w:sz="4" w:space="0" w:color="auto"/>
              <w:bottom w:val="single" w:sz="4" w:space="0" w:color="auto"/>
              <w:right w:val="single" w:sz="4" w:space="0" w:color="auto"/>
            </w:tcBorders>
            <w:shd w:val="clear" w:color="000000" w:fill="B6DDE8"/>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 исполнения за 2017 год</w:t>
            </w:r>
          </w:p>
        </w:tc>
        <w:tc>
          <w:tcPr>
            <w:tcW w:w="1106" w:type="dxa"/>
            <w:vMerge w:val="restart"/>
            <w:tcBorders>
              <w:top w:val="single" w:sz="4" w:space="0" w:color="auto"/>
              <w:left w:val="single" w:sz="4" w:space="0" w:color="auto"/>
              <w:bottom w:val="single" w:sz="4" w:space="0" w:color="auto"/>
              <w:right w:val="single" w:sz="4" w:space="0" w:color="auto"/>
            </w:tcBorders>
            <w:shd w:val="clear" w:color="000000" w:fill="B6DDE8"/>
            <w:vAlign w:val="center"/>
            <w:hideMark/>
          </w:tcPr>
          <w:p w:rsidR="00EA1BE7" w:rsidRDefault="00EA1BE7" w:rsidP="00EA1BE7">
            <w:pPr>
              <w:spacing w:after="0" w:line="240" w:lineRule="auto"/>
              <w:jc w:val="center"/>
              <w:rPr>
                <w:color w:val="000000"/>
                <w:sz w:val="16"/>
                <w:szCs w:val="16"/>
              </w:rPr>
            </w:pPr>
            <w:r w:rsidRPr="00EA1BE7">
              <w:rPr>
                <w:color w:val="000000"/>
                <w:sz w:val="16"/>
                <w:szCs w:val="16"/>
              </w:rPr>
              <w:t>Отклонение по отношению к плану</w:t>
            </w:r>
            <w:r>
              <w:rPr>
                <w:color w:val="000000"/>
                <w:sz w:val="16"/>
                <w:szCs w:val="16"/>
              </w:rPr>
              <w:t xml:space="preserve"> </w:t>
            </w:r>
          </w:p>
          <w:p w:rsidR="00EA1BE7" w:rsidRPr="00EA1BE7" w:rsidRDefault="00EA1BE7" w:rsidP="00EA1BE7">
            <w:pPr>
              <w:spacing w:after="0" w:line="240" w:lineRule="auto"/>
              <w:jc w:val="center"/>
              <w:rPr>
                <w:color w:val="000000"/>
                <w:sz w:val="16"/>
                <w:szCs w:val="16"/>
              </w:rPr>
            </w:pPr>
            <w:r w:rsidRPr="00EA1BE7">
              <w:rPr>
                <w:color w:val="000000"/>
                <w:sz w:val="16"/>
                <w:szCs w:val="16"/>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B6DDE8"/>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Исполнено за 2016 год</w:t>
            </w:r>
          </w:p>
        </w:tc>
        <w:tc>
          <w:tcPr>
            <w:tcW w:w="1843" w:type="dxa"/>
            <w:gridSpan w:val="2"/>
            <w:tcBorders>
              <w:top w:val="single" w:sz="4" w:space="0" w:color="auto"/>
              <w:left w:val="nil"/>
              <w:bottom w:val="single" w:sz="4" w:space="0" w:color="auto"/>
              <w:right w:val="single" w:sz="4" w:space="0" w:color="auto"/>
            </w:tcBorders>
            <w:shd w:val="clear" w:color="000000" w:fill="B6DDE8"/>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Исполнение 2017г. к 2016 г.</w:t>
            </w:r>
          </w:p>
        </w:tc>
      </w:tr>
      <w:tr w:rsidR="00EA1BE7" w:rsidRPr="00EA1BE7" w:rsidTr="00EA1BE7">
        <w:trPr>
          <w:trHeight w:val="45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EA1BE7" w:rsidRPr="00EA1BE7" w:rsidRDefault="00EA1BE7" w:rsidP="00EA1BE7">
            <w:pPr>
              <w:spacing w:after="0" w:line="240" w:lineRule="auto"/>
              <w:rPr>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EA1BE7" w:rsidRPr="00EA1BE7" w:rsidRDefault="00EA1BE7" w:rsidP="00EA1BE7">
            <w:pPr>
              <w:spacing w:after="0" w:line="240" w:lineRule="auto"/>
              <w:rPr>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A1BE7" w:rsidRPr="00EA1BE7" w:rsidRDefault="00EA1BE7" w:rsidP="00EA1BE7">
            <w:pPr>
              <w:spacing w:after="0" w:line="240" w:lineRule="auto"/>
              <w:rPr>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EA1BE7" w:rsidRPr="00EA1BE7" w:rsidRDefault="00EA1BE7" w:rsidP="00EA1BE7">
            <w:pPr>
              <w:spacing w:after="0" w:line="240" w:lineRule="auto"/>
              <w:rPr>
                <w:color w:val="000000"/>
                <w:sz w:val="16"/>
                <w:szCs w:val="16"/>
              </w:rPr>
            </w:pPr>
          </w:p>
        </w:tc>
        <w:tc>
          <w:tcPr>
            <w:tcW w:w="1020" w:type="dxa"/>
            <w:vMerge/>
            <w:tcBorders>
              <w:top w:val="single" w:sz="4" w:space="0" w:color="auto"/>
              <w:left w:val="single" w:sz="4" w:space="0" w:color="auto"/>
              <w:bottom w:val="single" w:sz="4" w:space="0" w:color="auto"/>
              <w:right w:val="single" w:sz="4" w:space="0" w:color="auto"/>
            </w:tcBorders>
            <w:vAlign w:val="center"/>
            <w:hideMark/>
          </w:tcPr>
          <w:p w:rsidR="00EA1BE7" w:rsidRPr="00EA1BE7" w:rsidRDefault="00EA1BE7" w:rsidP="00EA1BE7">
            <w:pPr>
              <w:spacing w:after="0" w:line="240" w:lineRule="auto"/>
              <w:rPr>
                <w:color w:val="000000"/>
                <w:sz w:val="16"/>
                <w:szCs w:val="16"/>
              </w:rPr>
            </w:pP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EA1BE7" w:rsidRPr="00EA1BE7" w:rsidRDefault="00EA1BE7" w:rsidP="00EA1BE7">
            <w:pPr>
              <w:spacing w:after="0" w:line="240" w:lineRule="auto"/>
              <w:rPr>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A1BE7" w:rsidRPr="00EA1BE7" w:rsidRDefault="00EA1BE7" w:rsidP="00EA1BE7">
            <w:pPr>
              <w:spacing w:after="0" w:line="240" w:lineRule="auto"/>
              <w:rPr>
                <w:color w:val="000000"/>
                <w:sz w:val="16"/>
                <w:szCs w:val="16"/>
              </w:rPr>
            </w:pPr>
          </w:p>
        </w:tc>
        <w:tc>
          <w:tcPr>
            <w:tcW w:w="851" w:type="dxa"/>
            <w:tcBorders>
              <w:top w:val="nil"/>
              <w:left w:val="nil"/>
              <w:bottom w:val="single" w:sz="4" w:space="0" w:color="auto"/>
              <w:right w:val="single" w:sz="4" w:space="0" w:color="auto"/>
            </w:tcBorders>
            <w:shd w:val="clear" w:color="000000" w:fill="B6DDE8"/>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w:t>
            </w:r>
          </w:p>
        </w:tc>
        <w:tc>
          <w:tcPr>
            <w:tcW w:w="992" w:type="dxa"/>
            <w:tcBorders>
              <w:top w:val="nil"/>
              <w:left w:val="nil"/>
              <w:bottom w:val="single" w:sz="4" w:space="0" w:color="auto"/>
              <w:right w:val="single" w:sz="4" w:space="0" w:color="auto"/>
            </w:tcBorders>
            <w:shd w:val="clear" w:color="000000" w:fill="B6DDE8"/>
            <w:vAlign w:val="center"/>
            <w:hideMark/>
          </w:tcPr>
          <w:p w:rsidR="00EA1BE7" w:rsidRPr="00EA1BE7" w:rsidRDefault="00EA1BE7" w:rsidP="00EA1BE7">
            <w:pPr>
              <w:spacing w:after="0" w:line="240" w:lineRule="auto"/>
              <w:ind w:left="-108" w:right="-108"/>
              <w:jc w:val="center"/>
              <w:rPr>
                <w:color w:val="000000"/>
                <w:sz w:val="16"/>
                <w:szCs w:val="16"/>
              </w:rPr>
            </w:pPr>
            <w:r w:rsidRPr="00EA1BE7">
              <w:rPr>
                <w:color w:val="000000"/>
                <w:sz w:val="16"/>
                <w:szCs w:val="16"/>
              </w:rPr>
              <w:t>Отклонение</w:t>
            </w:r>
            <w:proofErr w:type="gramStart"/>
            <w:r w:rsidRPr="00EA1BE7">
              <w:rPr>
                <w:color w:val="000000"/>
                <w:sz w:val="16"/>
                <w:szCs w:val="16"/>
              </w:rPr>
              <w:t xml:space="preserve"> (+,-)</w:t>
            </w:r>
            <w:proofErr w:type="gramEnd"/>
          </w:p>
        </w:tc>
      </w:tr>
      <w:tr w:rsidR="00EA1BE7" w:rsidRPr="00EA1BE7" w:rsidTr="00EA1BE7">
        <w:trPr>
          <w:trHeight w:val="300"/>
        </w:trPr>
        <w:tc>
          <w:tcPr>
            <w:tcW w:w="2127" w:type="dxa"/>
            <w:tcBorders>
              <w:top w:val="nil"/>
              <w:left w:val="single" w:sz="4" w:space="0" w:color="auto"/>
              <w:bottom w:val="single" w:sz="4" w:space="0" w:color="auto"/>
              <w:right w:val="single" w:sz="4" w:space="0" w:color="auto"/>
            </w:tcBorders>
            <w:shd w:val="clear" w:color="000000" w:fill="D6E3BC"/>
            <w:vAlign w:val="center"/>
            <w:hideMark/>
          </w:tcPr>
          <w:p w:rsidR="00EA1BE7" w:rsidRPr="00EA1BE7" w:rsidRDefault="00EA1BE7" w:rsidP="00EA1BE7">
            <w:pPr>
              <w:spacing w:after="0" w:line="240" w:lineRule="auto"/>
              <w:jc w:val="center"/>
              <w:rPr>
                <w:b/>
                <w:bCs/>
                <w:color w:val="000000"/>
                <w:sz w:val="16"/>
                <w:szCs w:val="16"/>
              </w:rPr>
            </w:pPr>
            <w:r w:rsidRPr="00EA1BE7">
              <w:rPr>
                <w:b/>
                <w:bCs/>
                <w:color w:val="000000"/>
                <w:sz w:val="16"/>
                <w:szCs w:val="16"/>
              </w:rPr>
              <w:t>Налоговые доходы</w:t>
            </w:r>
          </w:p>
        </w:tc>
        <w:tc>
          <w:tcPr>
            <w:tcW w:w="1417" w:type="dxa"/>
            <w:tcBorders>
              <w:top w:val="nil"/>
              <w:left w:val="nil"/>
              <w:bottom w:val="single" w:sz="4" w:space="0" w:color="auto"/>
              <w:right w:val="single" w:sz="4" w:space="0" w:color="auto"/>
            </w:tcBorders>
            <w:shd w:val="clear" w:color="000000" w:fill="D6E3BC"/>
            <w:vAlign w:val="center"/>
            <w:hideMark/>
          </w:tcPr>
          <w:p w:rsidR="00EA1BE7" w:rsidRPr="00EA1BE7" w:rsidRDefault="00EA1BE7" w:rsidP="00EA1BE7">
            <w:pPr>
              <w:spacing w:after="0" w:line="240" w:lineRule="auto"/>
              <w:jc w:val="center"/>
              <w:rPr>
                <w:b/>
                <w:bCs/>
                <w:color w:val="000000"/>
                <w:sz w:val="16"/>
                <w:szCs w:val="16"/>
              </w:rPr>
            </w:pPr>
            <w:r w:rsidRPr="00EA1BE7">
              <w:rPr>
                <w:b/>
                <w:bCs/>
                <w:color w:val="000000"/>
                <w:sz w:val="16"/>
                <w:szCs w:val="16"/>
              </w:rPr>
              <w:t>374156,3</w:t>
            </w:r>
          </w:p>
        </w:tc>
        <w:tc>
          <w:tcPr>
            <w:tcW w:w="1134" w:type="dxa"/>
            <w:tcBorders>
              <w:top w:val="nil"/>
              <w:left w:val="nil"/>
              <w:bottom w:val="single" w:sz="4" w:space="0" w:color="auto"/>
              <w:right w:val="single" w:sz="4" w:space="0" w:color="auto"/>
            </w:tcBorders>
            <w:shd w:val="clear" w:color="000000" w:fill="D6E3BC"/>
            <w:vAlign w:val="center"/>
            <w:hideMark/>
          </w:tcPr>
          <w:p w:rsidR="00EA1BE7" w:rsidRPr="00EA1BE7" w:rsidRDefault="00EA1BE7" w:rsidP="00EA1BE7">
            <w:pPr>
              <w:spacing w:after="0" w:line="240" w:lineRule="auto"/>
              <w:jc w:val="center"/>
              <w:rPr>
                <w:b/>
                <w:bCs/>
                <w:color w:val="000000"/>
                <w:sz w:val="16"/>
                <w:szCs w:val="16"/>
              </w:rPr>
            </w:pPr>
            <w:r w:rsidRPr="00EA1BE7">
              <w:rPr>
                <w:b/>
                <w:bCs/>
                <w:color w:val="000000"/>
                <w:sz w:val="16"/>
                <w:szCs w:val="16"/>
              </w:rPr>
              <w:t>375027,8</w:t>
            </w:r>
          </w:p>
        </w:tc>
        <w:tc>
          <w:tcPr>
            <w:tcW w:w="993" w:type="dxa"/>
            <w:tcBorders>
              <w:top w:val="nil"/>
              <w:left w:val="nil"/>
              <w:bottom w:val="single" w:sz="4" w:space="0" w:color="auto"/>
              <w:right w:val="single" w:sz="4" w:space="0" w:color="auto"/>
            </w:tcBorders>
            <w:shd w:val="clear" w:color="000000" w:fill="D6E3BC"/>
            <w:vAlign w:val="center"/>
            <w:hideMark/>
          </w:tcPr>
          <w:p w:rsidR="00EA1BE7" w:rsidRPr="00EA1BE7" w:rsidRDefault="00EA1BE7" w:rsidP="00EA1BE7">
            <w:pPr>
              <w:spacing w:after="0" w:line="240" w:lineRule="auto"/>
              <w:jc w:val="center"/>
              <w:rPr>
                <w:b/>
                <w:bCs/>
                <w:color w:val="000000"/>
                <w:sz w:val="16"/>
                <w:szCs w:val="16"/>
              </w:rPr>
            </w:pPr>
            <w:r w:rsidRPr="00EA1BE7">
              <w:rPr>
                <w:b/>
                <w:bCs/>
                <w:color w:val="000000"/>
                <w:sz w:val="16"/>
                <w:szCs w:val="16"/>
              </w:rPr>
              <w:t>100,0</w:t>
            </w:r>
          </w:p>
        </w:tc>
        <w:tc>
          <w:tcPr>
            <w:tcW w:w="1020" w:type="dxa"/>
            <w:tcBorders>
              <w:top w:val="nil"/>
              <w:left w:val="nil"/>
              <w:bottom w:val="single" w:sz="4" w:space="0" w:color="auto"/>
              <w:right w:val="single" w:sz="4" w:space="0" w:color="auto"/>
            </w:tcBorders>
            <w:shd w:val="clear" w:color="000000" w:fill="D6E3BC"/>
            <w:vAlign w:val="center"/>
            <w:hideMark/>
          </w:tcPr>
          <w:p w:rsidR="00EA1BE7" w:rsidRPr="00EA1BE7" w:rsidRDefault="00EA1BE7" w:rsidP="00EA1BE7">
            <w:pPr>
              <w:spacing w:after="0" w:line="240" w:lineRule="auto"/>
              <w:jc w:val="center"/>
              <w:rPr>
                <w:b/>
                <w:bCs/>
                <w:color w:val="000000"/>
                <w:sz w:val="16"/>
                <w:szCs w:val="16"/>
              </w:rPr>
            </w:pPr>
            <w:r w:rsidRPr="00EA1BE7">
              <w:rPr>
                <w:b/>
                <w:bCs/>
                <w:color w:val="000000"/>
                <w:sz w:val="16"/>
                <w:szCs w:val="16"/>
              </w:rPr>
              <w:t>100,2</w:t>
            </w:r>
          </w:p>
        </w:tc>
        <w:tc>
          <w:tcPr>
            <w:tcW w:w="1106" w:type="dxa"/>
            <w:tcBorders>
              <w:top w:val="nil"/>
              <w:left w:val="nil"/>
              <w:bottom w:val="single" w:sz="4" w:space="0" w:color="auto"/>
              <w:right w:val="single" w:sz="4" w:space="0" w:color="auto"/>
            </w:tcBorders>
            <w:shd w:val="clear" w:color="000000" w:fill="D6E3BC"/>
            <w:vAlign w:val="center"/>
            <w:hideMark/>
          </w:tcPr>
          <w:p w:rsidR="00EA1BE7" w:rsidRPr="00EA1BE7" w:rsidRDefault="00EA1BE7" w:rsidP="00EA1BE7">
            <w:pPr>
              <w:spacing w:after="0" w:line="240" w:lineRule="auto"/>
              <w:jc w:val="center"/>
              <w:rPr>
                <w:b/>
                <w:bCs/>
                <w:color w:val="000000"/>
                <w:sz w:val="16"/>
                <w:szCs w:val="16"/>
              </w:rPr>
            </w:pPr>
            <w:r w:rsidRPr="00EA1BE7">
              <w:rPr>
                <w:b/>
                <w:bCs/>
                <w:color w:val="000000"/>
                <w:sz w:val="16"/>
                <w:szCs w:val="16"/>
              </w:rPr>
              <w:t>871,5</w:t>
            </w:r>
          </w:p>
        </w:tc>
        <w:tc>
          <w:tcPr>
            <w:tcW w:w="992" w:type="dxa"/>
            <w:tcBorders>
              <w:top w:val="nil"/>
              <w:left w:val="nil"/>
              <w:bottom w:val="single" w:sz="4" w:space="0" w:color="auto"/>
              <w:right w:val="single" w:sz="4" w:space="0" w:color="auto"/>
            </w:tcBorders>
            <w:shd w:val="clear" w:color="000000" w:fill="D6E3BC"/>
            <w:vAlign w:val="center"/>
            <w:hideMark/>
          </w:tcPr>
          <w:p w:rsidR="00EA1BE7" w:rsidRPr="00EA1BE7" w:rsidRDefault="00EA1BE7" w:rsidP="00EA1BE7">
            <w:pPr>
              <w:spacing w:after="0" w:line="240" w:lineRule="auto"/>
              <w:jc w:val="center"/>
              <w:rPr>
                <w:b/>
                <w:bCs/>
                <w:color w:val="000000"/>
                <w:sz w:val="16"/>
                <w:szCs w:val="16"/>
              </w:rPr>
            </w:pPr>
            <w:r w:rsidRPr="00EA1BE7">
              <w:rPr>
                <w:b/>
                <w:bCs/>
                <w:color w:val="000000"/>
                <w:sz w:val="16"/>
                <w:szCs w:val="16"/>
              </w:rPr>
              <w:t>411394,9</w:t>
            </w:r>
          </w:p>
        </w:tc>
        <w:tc>
          <w:tcPr>
            <w:tcW w:w="851" w:type="dxa"/>
            <w:tcBorders>
              <w:top w:val="nil"/>
              <w:left w:val="nil"/>
              <w:bottom w:val="single" w:sz="4" w:space="0" w:color="auto"/>
              <w:right w:val="single" w:sz="4" w:space="0" w:color="auto"/>
            </w:tcBorders>
            <w:shd w:val="clear" w:color="000000" w:fill="D6E3BC"/>
            <w:vAlign w:val="center"/>
            <w:hideMark/>
          </w:tcPr>
          <w:p w:rsidR="00EA1BE7" w:rsidRPr="00EA1BE7" w:rsidRDefault="00EA1BE7" w:rsidP="00EA1BE7">
            <w:pPr>
              <w:spacing w:after="0" w:line="240" w:lineRule="auto"/>
              <w:jc w:val="center"/>
              <w:rPr>
                <w:b/>
                <w:bCs/>
                <w:color w:val="000000"/>
                <w:sz w:val="16"/>
                <w:szCs w:val="16"/>
              </w:rPr>
            </w:pPr>
            <w:r w:rsidRPr="00EA1BE7">
              <w:rPr>
                <w:b/>
                <w:bCs/>
                <w:color w:val="000000"/>
                <w:sz w:val="16"/>
                <w:szCs w:val="16"/>
              </w:rPr>
              <w:t>91,2</w:t>
            </w:r>
          </w:p>
        </w:tc>
        <w:tc>
          <w:tcPr>
            <w:tcW w:w="992" w:type="dxa"/>
            <w:tcBorders>
              <w:top w:val="nil"/>
              <w:left w:val="nil"/>
              <w:bottom w:val="single" w:sz="4" w:space="0" w:color="auto"/>
              <w:right w:val="single" w:sz="4" w:space="0" w:color="auto"/>
            </w:tcBorders>
            <w:shd w:val="clear" w:color="000000" w:fill="D6E3BC"/>
            <w:vAlign w:val="center"/>
            <w:hideMark/>
          </w:tcPr>
          <w:p w:rsidR="00EA1BE7" w:rsidRPr="00EA1BE7" w:rsidRDefault="00EA1BE7" w:rsidP="00EA1BE7">
            <w:pPr>
              <w:spacing w:after="0" w:line="240" w:lineRule="auto"/>
              <w:jc w:val="center"/>
              <w:rPr>
                <w:b/>
                <w:bCs/>
                <w:color w:val="000000"/>
                <w:sz w:val="16"/>
                <w:szCs w:val="16"/>
              </w:rPr>
            </w:pPr>
            <w:r w:rsidRPr="00EA1BE7">
              <w:rPr>
                <w:b/>
                <w:bCs/>
                <w:color w:val="000000"/>
                <w:sz w:val="16"/>
                <w:szCs w:val="16"/>
              </w:rPr>
              <w:t>-36367,1</w:t>
            </w:r>
          </w:p>
        </w:tc>
      </w:tr>
      <w:tr w:rsidR="00EA1BE7" w:rsidRPr="00EA1BE7" w:rsidTr="00EA1BE7">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rPr>
                <w:color w:val="000000"/>
                <w:sz w:val="16"/>
                <w:szCs w:val="16"/>
              </w:rPr>
            </w:pPr>
            <w:r w:rsidRPr="00EA1BE7">
              <w:rPr>
                <w:color w:val="000000"/>
                <w:sz w:val="16"/>
                <w:szCs w:val="16"/>
              </w:rPr>
              <w:t>Налог на прибыль</w:t>
            </w:r>
          </w:p>
        </w:tc>
        <w:tc>
          <w:tcPr>
            <w:tcW w:w="1417"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6130,0</w:t>
            </w:r>
          </w:p>
        </w:tc>
        <w:tc>
          <w:tcPr>
            <w:tcW w:w="1134"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6130,0</w:t>
            </w:r>
          </w:p>
        </w:tc>
        <w:tc>
          <w:tcPr>
            <w:tcW w:w="993"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1,6</w:t>
            </w:r>
          </w:p>
        </w:tc>
        <w:tc>
          <w:tcPr>
            <w:tcW w:w="1020"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100,0</w:t>
            </w:r>
          </w:p>
        </w:tc>
        <w:tc>
          <w:tcPr>
            <w:tcW w:w="1106"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6989,5</w:t>
            </w:r>
          </w:p>
        </w:tc>
        <w:tc>
          <w:tcPr>
            <w:tcW w:w="851"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87,7</w:t>
            </w:r>
          </w:p>
        </w:tc>
        <w:tc>
          <w:tcPr>
            <w:tcW w:w="992"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-859,5</w:t>
            </w:r>
          </w:p>
        </w:tc>
      </w:tr>
      <w:tr w:rsidR="00EA1BE7" w:rsidRPr="00EA1BE7" w:rsidTr="00EA1BE7">
        <w:trPr>
          <w:trHeight w:val="4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rPr>
                <w:color w:val="000000"/>
                <w:sz w:val="16"/>
                <w:szCs w:val="16"/>
              </w:rPr>
            </w:pPr>
            <w:r w:rsidRPr="00EA1BE7">
              <w:rPr>
                <w:color w:val="000000"/>
                <w:sz w:val="16"/>
                <w:szCs w:val="16"/>
              </w:rPr>
              <w:t>Налог на доходы физических лиц</w:t>
            </w:r>
          </w:p>
        </w:tc>
        <w:tc>
          <w:tcPr>
            <w:tcW w:w="1417"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227354,9</w:t>
            </w:r>
          </w:p>
        </w:tc>
        <w:tc>
          <w:tcPr>
            <w:tcW w:w="1134"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227619,5</w:t>
            </w:r>
          </w:p>
        </w:tc>
        <w:tc>
          <w:tcPr>
            <w:tcW w:w="993"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60,7</w:t>
            </w:r>
          </w:p>
        </w:tc>
        <w:tc>
          <w:tcPr>
            <w:tcW w:w="1020"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100,1</w:t>
            </w:r>
          </w:p>
        </w:tc>
        <w:tc>
          <w:tcPr>
            <w:tcW w:w="1106"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264,6</w:t>
            </w:r>
          </w:p>
        </w:tc>
        <w:tc>
          <w:tcPr>
            <w:tcW w:w="992"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267073,2</w:t>
            </w:r>
          </w:p>
        </w:tc>
        <w:tc>
          <w:tcPr>
            <w:tcW w:w="851"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85,2</w:t>
            </w:r>
          </w:p>
        </w:tc>
        <w:tc>
          <w:tcPr>
            <w:tcW w:w="992"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-39453,7</w:t>
            </w:r>
          </w:p>
        </w:tc>
      </w:tr>
      <w:tr w:rsidR="00EA1BE7" w:rsidRPr="00EA1BE7" w:rsidTr="00EA1BE7">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rPr>
                <w:color w:val="000000"/>
                <w:sz w:val="16"/>
                <w:szCs w:val="16"/>
              </w:rPr>
            </w:pPr>
            <w:r w:rsidRPr="00EA1BE7">
              <w:rPr>
                <w:color w:val="000000"/>
                <w:sz w:val="16"/>
                <w:szCs w:val="16"/>
              </w:rPr>
              <w:t>Акцизы на нефтепродукты</w:t>
            </w:r>
          </w:p>
        </w:tc>
        <w:tc>
          <w:tcPr>
            <w:tcW w:w="1417"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28332,3</w:t>
            </w:r>
          </w:p>
        </w:tc>
        <w:tc>
          <w:tcPr>
            <w:tcW w:w="1134"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28545,5</w:t>
            </w:r>
          </w:p>
        </w:tc>
        <w:tc>
          <w:tcPr>
            <w:tcW w:w="993" w:type="dxa"/>
            <w:tcBorders>
              <w:top w:val="nil"/>
              <w:left w:val="nil"/>
              <w:bottom w:val="single" w:sz="4" w:space="0" w:color="auto"/>
              <w:right w:val="single" w:sz="4" w:space="0" w:color="auto"/>
            </w:tcBorders>
            <w:shd w:val="clear" w:color="000000" w:fill="FFFFFF"/>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7,6</w:t>
            </w:r>
          </w:p>
        </w:tc>
        <w:tc>
          <w:tcPr>
            <w:tcW w:w="1020"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100,8</w:t>
            </w:r>
          </w:p>
        </w:tc>
        <w:tc>
          <w:tcPr>
            <w:tcW w:w="1106"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213,2</w:t>
            </w:r>
          </w:p>
        </w:tc>
        <w:tc>
          <w:tcPr>
            <w:tcW w:w="992"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39668,1</w:t>
            </w:r>
          </w:p>
        </w:tc>
        <w:tc>
          <w:tcPr>
            <w:tcW w:w="851"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72,0</w:t>
            </w:r>
          </w:p>
        </w:tc>
        <w:tc>
          <w:tcPr>
            <w:tcW w:w="992"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-11122,6</w:t>
            </w:r>
          </w:p>
        </w:tc>
      </w:tr>
      <w:tr w:rsidR="00EA1BE7" w:rsidRPr="00EA1BE7" w:rsidTr="00EA1BE7">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rPr>
                <w:color w:val="000000"/>
                <w:sz w:val="16"/>
                <w:szCs w:val="16"/>
              </w:rPr>
            </w:pPr>
            <w:r w:rsidRPr="00EA1BE7">
              <w:rPr>
                <w:color w:val="000000"/>
                <w:sz w:val="16"/>
                <w:szCs w:val="16"/>
              </w:rPr>
              <w:t xml:space="preserve">Упрощенная система </w:t>
            </w:r>
          </w:p>
        </w:tc>
        <w:tc>
          <w:tcPr>
            <w:tcW w:w="1417"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3395,0</w:t>
            </w:r>
          </w:p>
        </w:tc>
        <w:tc>
          <w:tcPr>
            <w:tcW w:w="1134"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3409,0</w:t>
            </w:r>
          </w:p>
        </w:tc>
        <w:tc>
          <w:tcPr>
            <w:tcW w:w="993" w:type="dxa"/>
            <w:tcBorders>
              <w:top w:val="nil"/>
              <w:left w:val="nil"/>
              <w:bottom w:val="single" w:sz="4" w:space="0" w:color="auto"/>
              <w:right w:val="single" w:sz="4" w:space="0" w:color="auto"/>
            </w:tcBorders>
            <w:shd w:val="clear" w:color="000000" w:fill="FFFFFF"/>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0,9</w:t>
            </w:r>
          </w:p>
        </w:tc>
        <w:tc>
          <w:tcPr>
            <w:tcW w:w="1020"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100,4</w:t>
            </w:r>
          </w:p>
        </w:tc>
        <w:tc>
          <w:tcPr>
            <w:tcW w:w="1106"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14,0</w:t>
            </w:r>
          </w:p>
        </w:tc>
        <w:tc>
          <w:tcPr>
            <w:tcW w:w="992"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100,0</w:t>
            </w:r>
          </w:p>
        </w:tc>
        <w:tc>
          <w:tcPr>
            <w:tcW w:w="992" w:type="dxa"/>
            <w:tcBorders>
              <w:top w:val="nil"/>
              <w:left w:val="nil"/>
              <w:bottom w:val="single" w:sz="4" w:space="0" w:color="auto"/>
              <w:right w:val="single" w:sz="4" w:space="0" w:color="auto"/>
            </w:tcBorders>
            <w:shd w:val="clear" w:color="auto" w:fill="auto"/>
            <w:vAlign w:val="center"/>
            <w:hideMark/>
          </w:tcPr>
          <w:p w:rsidR="00EA1BE7" w:rsidRPr="00EA1BE7" w:rsidRDefault="00D52195" w:rsidP="00EA1BE7">
            <w:pPr>
              <w:spacing w:after="0" w:line="240" w:lineRule="auto"/>
              <w:jc w:val="center"/>
              <w:rPr>
                <w:color w:val="000000"/>
                <w:sz w:val="16"/>
                <w:szCs w:val="16"/>
              </w:rPr>
            </w:pPr>
            <w:r>
              <w:rPr>
                <w:color w:val="000000"/>
                <w:sz w:val="16"/>
                <w:szCs w:val="16"/>
              </w:rPr>
              <w:t>+</w:t>
            </w:r>
            <w:r w:rsidR="00EA1BE7" w:rsidRPr="00EA1BE7">
              <w:rPr>
                <w:color w:val="000000"/>
                <w:sz w:val="16"/>
                <w:szCs w:val="16"/>
              </w:rPr>
              <w:t>3409,0</w:t>
            </w:r>
          </w:p>
        </w:tc>
      </w:tr>
      <w:tr w:rsidR="00EA1BE7" w:rsidRPr="00EA1BE7" w:rsidTr="00EA1BE7">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rPr>
                <w:color w:val="000000"/>
                <w:sz w:val="16"/>
                <w:szCs w:val="16"/>
              </w:rPr>
            </w:pPr>
            <w:r w:rsidRPr="00EA1BE7">
              <w:rPr>
                <w:color w:val="000000"/>
                <w:sz w:val="16"/>
                <w:szCs w:val="16"/>
              </w:rPr>
              <w:t>ЕНВД</w:t>
            </w:r>
          </w:p>
        </w:tc>
        <w:tc>
          <w:tcPr>
            <w:tcW w:w="1417"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27860,0</w:t>
            </w:r>
          </w:p>
        </w:tc>
        <w:tc>
          <w:tcPr>
            <w:tcW w:w="1134"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27872,7</w:t>
            </w:r>
          </w:p>
        </w:tc>
        <w:tc>
          <w:tcPr>
            <w:tcW w:w="993"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7,4</w:t>
            </w:r>
          </w:p>
        </w:tc>
        <w:tc>
          <w:tcPr>
            <w:tcW w:w="1020"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100,0</w:t>
            </w:r>
          </w:p>
        </w:tc>
        <w:tc>
          <w:tcPr>
            <w:tcW w:w="1106"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12,7</w:t>
            </w:r>
          </w:p>
        </w:tc>
        <w:tc>
          <w:tcPr>
            <w:tcW w:w="992"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30224,2</w:t>
            </w:r>
          </w:p>
        </w:tc>
        <w:tc>
          <w:tcPr>
            <w:tcW w:w="851"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92,2</w:t>
            </w:r>
          </w:p>
        </w:tc>
        <w:tc>
          <w:tcPr>
            <w:tcW w:w="992"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-2351,5</w:t>
            </w:r>
          </w:p>
        </w:tc>
      </w:tr>
      <w:tr w:rsidR="00EA1BE7" w:rsidRPr="00EA1BE7" w:rsidTr="00EA1BE7">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rPr>
                <w:color w:val="000000"/>
                <w:sz w:val="16"/>
                <w:szCs w:val="16"/>
              </w:rPr>
            </w:pPr>
            <w:r w:rsidRPr="00EA1BE7">
              <w:rPr>
                <w:color w:val="000000"/>
                <w:sz w:val="16"/>
                <w:szCs w:val="16"/>
              </w:rPr>
              <w:t>ЕСН</w:t>
            </w:r>
          </w:p>
        </w:tc>
        <w:tc>
          <w:tcPr>
            <w:tcW w:w="1417"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83,0</w:t>
            </w:r>
          </w:p>
        </w:tc>
        <w:tc>
          <w:tcPr>
            <w:tcW w:w="1134"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83,5</w:t>
            </w:r>
          </w:p>
        </w:tc>
        <w:tc>
          <w:tcPr>
            <w:tcW w:w="993"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0,1</w:t>
            </w:r>
          </w:p>
        </w:tc>
        <w:tc>
          <w:tcPr>
            <w:tcW w:w="1020"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100,6</w:t>
            </w:r>
          </w:p>
        </w:tc>
        <w:tc>
          <w:tcPr>
            <w:tcW w:w="1106"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0,5</w:t>
            </w:r>
          </w:p>
        </w:tc>
        <w:tc>
          <w:tcPr>
            <w:tcW w:w="992"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152,2</w:t>
            </w:r>
          </w:p>
        </w:tc>
        <w:tc>
          <w:tcPr>
            <w:tcW w:w="851"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54,9</w:t>
            </w:r>
          </w:p>
        </w:tc>
        <w:tc>
          <w:tcPr>
            <w:tcW w:w="992"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-68,7</w:t>
            </w:r>
          </w:p>
        </w:tc>
      </w:tr>
      <w:tr w:rsidR="00EA1BE7" w:rsidRPr="00EA1BE7" w:rsidTr="00EA1BE7">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rPr>
                <w:color w:val="000000"/>
                <w:sz w:val="16"/>
                <w:szCs w:val="16"/>
              </w:rPr>
            </w:pPr>
            <w:r w:rsidRPr="00EA1BE7">
              <w:rPr>
                <w:color w:val="000000"/>
                <w:sz w:val="16"/>
                <w:szCs w:val="16"/>
              </w:rPr>
              <w:t>Патентная система</w:t>
            </w:r>
          </w:p>
        </w:tc>
        <w:tc>
          <w:tcPr>
            <w:tcW w:w="1417"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690,0</w:t>
            </w:r>
          </w:p>
        </w:tc>
        <w:tc>
          <w:tcPr>
            <w:tcW w:w="1134"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696,0</w:t>
            </w:r>
          </w:p>
        </w:tc>
        <w:tc>
          <w:tcPr>
            <w:tcW w:w="993"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0,2</w:t>
            </w:r>
          </w:p>
        </w:tc>
        <w:tc>
          <w:tcPr>
            <w:tcW w:w="1020"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100,9</w:t>
            </w:r>
          </w:p>
        </w:tc>
        <w:tc>
          <w:tcPr>
            <w:tcW w:w="1106"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6,0</w:t>
            </w:r>
          </w:p>
        </w:tc>
        <w:tc>
          <w:tcPr>
            <w:tcW w:w="992"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525,3</w:t>
            </w:r>
          </w:p>
        </w:tc>
        <w:tc>
          <w:tcPr>
            <w:tcW w:w="851"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132,5</w:t>
            </w:r>
          </w:p>
        </w:tc>
        <w:tc>
          <w:tcPr>
            <w:tcW w:w="992" w:type="dxa"/>
            <w:tcBorders>
              <w:top w:val="nil"/>
              <w:left w:val="nil"/>
              <w:bottom w:val="single" w:sz="4" w:space="0" w:color="auto"/>
              <w:right w:val="single" w:sz="4" w:space="0" w:color="auto"/>
            </w:tcBorders>
            <w:shd w:val="clear" w:color="auto" w:fill="auto"/>
            <w:vAlign w:val="center"/>
            <w:hideMark/>
          </w:tcPr>
          <w:p w:rsidR="00EA1BE7" w:rsidRPr="00EA1BE7" w:rsidRDefault="003D3BDA" w:rsidP="00EA1BE7">
            <w:pPr>
              <w:spacing w:after="0" w:line="240" w:lineRule="auto"/>
              <w:jc w:val="center"/>
              <w:rPr>
                <w:color w:val="000000"/>
                <w:sz w:val="16"/>
                <w:szCs w:val="16"/>
              </w:rPr>
            </w:pPr>
            <w:r>
              <w:rPr>
                <w:color w:val="000000"/>
                <w:sz w:val="16"/>
                <w:szCs w:val="16"/>
              </w:rPr>
              <w:t>+</w:t>
            </w:r>
            <w:r w:rsidR="00EA1BE7" w:rsidRPr="00EA1BE7">
              <w:rPr>
                <w:color w:val="000000"/>
                <w:sz w:val="16"/>
                <w:szCs w:val="16"/>
              </w:rPr>
              <w:t>170,7</w:t>
            </w:r>
          </w:p>
        </w:tc>
      </w:tr>
      <w:tr w:rsidR="00EA1BE7" w:rsidRPr="00EA1BE7" w:rsidTr="00EA1BE7">
        <w:trPr>
          <w:trHeight w:val="45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rPr>
                <w:color w:val="000000"/>
                <w:sz w:val="16"/>
                <w:szCs w:val="16"/>
              </w:rPr>
            </w:pPr>
            <w:r w:rsidRPr="00EA1BE7">
              <w:rPr>
                <w:color w:val="000000"/>
                <w:sz w:val="16"/>
                <w:szCs w:val="16"/>
              </w:rPr>
              <w:t>Налог на имущество физических лиц</w:t>
            </w:r>
          </w:p>
        </w:tc>
        <w:tc>
          <w:tcPr>
            <w:tcW w:w="1417"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14562,0</w:t>
            </w:r>
          </w:p>
        </w:tc>
        <w:tc>
          <w:tcPr>
            <w:tcW w:w="1134"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14748,6</w:t>
            </w:r>
          </w:p>
        </w:tc>
        <w:tc>
          <w:tcPr>
            <w:tcW w:w="993"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3,9</w:t>
            </w:r>
          </w:p>
        </w:tc>
        <w:tc>
          <w:tcPr>
            <w:tcW w:w="1020"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101,3</w:t>
            </w:r>
          </w:p>
        </w:tc>
        <w:tc>
          <w:tcPr>
            <w:tcW w:w="1106"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186,6</w:t>
            </w:r>
          </w:p>
        </w:tc>
        <w:tc>
          <w:tcPr>
            <w:tcW w:w="992"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11577,0</w:t>
            </w:r>
          </w:p>
        </w:tc>
        <w:tc>
          <w:tcPr>
            <w:tcW w:w="851"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127,4</w:t>
            </w:r>
          </w:p>
        </w:tc>
        <w:tc>
          <w:tcPr>
            <w:tcW w:w="992" w:type="dxa"/>
            <w:tcBorders>
              <w:top w:val="nil"/>
              <w:left w:val="nil"/>
              <w:bottom w:val="single" w:sz="4" w:space="0" w:color="auto"/>
              <w:right w:val="single" w:sz="4" w:space="0" w:color="auto"/>
            </w:tcBorders>
            <w:shd w:val="clear" w:color="auto" w:fill="auto"/>
            <w:vAlign w:val="center"/>
            <w:hideMark/>
          </w:tcPr>
          <w:p w:rsidR="00EA1BE7" w:rsidRPr="00EA1BE7" w:rsidRDefault="008B077B" w:rsidP="00EA1BE7">
            <w:pPr>
              <w:spacing w:after="0" w:line="240" w:lineRule="auto"/>
              <w:jc w:val="center"/>
              <w:rPr>
                <w:color w:val="000000"/>
                <w:sz w:val="16"/>
                <w:szCs w:val="16"/>
              </w:rPr>
            </w:pPr>
            <w:r>
              <w:rPr>
                <w:color w:val="000000"/>
                <w:sz w:val="16"/>
                <w:szCs w:val="16"/>
              </w:rPr>
              <w:t>+</w:t>
            </w:r>
            <w:r w:rsidR="00EA1BE7" w:rsidRPr="00EA1BE7">
              <w:rPr>
                <w:color w:val="000000"/>
                <w:sz w:val="16"/>
                <w:szCs w:val="16"/>
              </w:rPr>
              <w:t>3171,6</w:t>
            </w:r>
          </w:p>
        </w:tc>
      </w:tr>
      <w:tr w:rsidR="00EA1BE7" w:rsidRPr="00EA1BE7" w:rsidTr="00EA1BE7">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rPr>
                <w:color w:val="000000"/>
                <w:sz w:val="16"/>
                <w:szCs w:val="16"/>
              </w:rPr>
            </w:pPr>
            <w:r w:rsidRPr="00EA1BE7">
              <w:rPr>
                <w:color w:val="000000"/>
                <w:sz w:val="16"/>
                <w:szCs w:val="16"/>
              </w:rPr>
              <w:t>Земельный налог</w:t>
            </w:r>
          </w:p>
        </w:tc>
        <w:tc>
          <w:tcPr>
            <w:tcW w:w="1417"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49800,0</w:t>
            </w:r>
          </w:p>
        </w:tc>
        <w:tc>
          <w:tcPr>
            <w:tcW w:w="1134"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49970,9</w:t>
            </w:r>
          </w:p>
        </w:tc>
        <w:tc>
          <w:tcPr>
            <w:tcW w:w="993"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13,3</w:t>
            </w:r>
          </w:p>
        </w:tc>
        <w:tc>
          <w:tcPr>
            <w:tcW w:w="1020"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100,3</w:t>
            </w:r>
          </w:p>
        </w:tc>
        <w:tc>
          <w:tcPr>
            <w:tcW w:w="1106"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170,9</w:t>
            </w:r>
          </w:p>
        </w:tc>
        <w:tc>
          <w:tcPr>
            <w:tcW w:w="992"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42977,3</w:t>
            </w:r>
          </w:p>
        </w:tc>
        <w:tc>
          <w:tcPr>
            <w:tcW w:w="851"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116,3</w:t>
            </w:r>
          </w:p>
        </w:tc>
        <w:tc>
          <w:tcPr>
            <w:tcW w:w="992" w:type="dxa"/>
            <w:tcBorders>
              <w:top w:val="nil"/>
              <w:left w:val="nil"/>
              <w:bottom w:val="single" w:sz="4" w:space="0" w:color="auto"/>
              <w:right w:val="single" w:sz="4" w:space="0" w:color="auto"/>
            </w:tcBorders>
            <w:shd w:val="clear" w:color="auto" w:fill="auto"/>
            <w:vAlign w:val="center"/>
            <w:hideMark/>
          </w:tcPr>
          <w:p w:rsidR="00EA1BE7" w:rsidRPr="00EA1BE7" w:rsidRDefault="002456CF" w:rsidP="00EA1BE7">
            <w:pPr>
              <w:spacing w:after="0" w:line="240" w:lineRule="auto"/>
              <w:jc w:val="center"/>
              <w:rPr>
                <w:color w:val="000000"/>
                <w:sz w:val="16"/>
                <w:szCs w:val="16"/>
              </w:rPr>
            </w:pPr>
            <w:r>
              <w:rPr>
                <w:color w:val="000000"/>
                <w:sz w:val="16"/>
                <w:szCs w:val="16"/>
              </w:rPr>
              <w:t>+</w:t>
            </w:r>
            <w:r w:rsidR="00EA1BE7" w:rsidRPr="00EA1BE7">
              <w:rPr>
                <w:color w:val="000000"/>
                <w:sz w:val="16"/>
                <w:szCs w:val="16"/>
              </w:rPr>
              <w:t>6993,6</w:t>
            </w:r>
          </w:p>
        </w:tc>
      </w:tr>
      <w:tr w:rsidR="00EA1BE7" w:rsidRPr="00EA1BE7" w:rsidTr="00EA1BE7">
        <w:trPr>
          <w:trHeight w:val="300"/>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rPr>
                <w:color w:val="000000"/>
                <w:sz w:val="16"/>
                <w:szCs w:val="16"/>
              </w:rPr>
            </w:pPr>
            <w:r w:rsidRPr="00EA1BE7">
              <w:rPr>
                <w:color w:val="000000"/>
                <w:sz w:val="16"/>
                <w:szCs w:val="16"/>
              </w:rPr>
              <w:t>Государственная пошлина</w:t>
            </w:r>
          </w:p>
        </w:tc>
        <w:tc>
          <w:tcPr>
            <w:tcW w:w="1417"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15949,0</w:t>
            </w:r>
          </w:p>
        </w:tc>
        <w:tc>
          <w:tcPr>
            <w:tcW w:w="1134"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15952,0</w:t>
            </w:r>
          </w:p>
        </w:tc>
        <w:tc>
          <w:tcPr>
            <w:tcW w:w="993"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4,3</w:t>
            </w:r>
          </w:p>
        </w:tc>
        <w:tc>
          <w:tcPr>
            <w:tcW w:w="1020"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100,0</w:t>
            </w:r>
          </w:p>
        </w:tc>
        <w:tc>
          <w:tcPr>
            <w:tcW w:w="1106"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3,0</w:t>
            </w:r>
          </w:p>
        </w:tc>
        <w:tc>
          <w:tcPr>
            <w:tcW w:w="992"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12208,0</w:t>
            </w:r>
          </w:p>
        </w:tc>
        <w:tc>
          <w:tcPr>
            <w:tcW w:w="851"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130,7</w:t>
            </w:r>
          </w:p>
        </w:tc>
        <w:tc>
          <w:tcPr>
            <w:tcW w:w="992" w:type="dxa"/>
            <w:tcBorders>
              <w:top w:val="nil"/>
              <w:left w:val="nil"/>
              <w:bottom w:val="single" w:sz="4" w:space="0" w:color="auto"/>
              <w:right w:val="single" w:sz="4" w:space="0" w:color="auto"/>
            </w:tcBorders>
            <w:shd w:val="clear" w:color="auto" w:fill="auto"/>
            <w:vAlign w:val="center"/>
            <w:hideMark/>
          </w:tcPr>
          <w:p w:rsidR="00EA1BE7" w:rsidRPr="00EA1BE7" w:rsidRDefault="002456CF" w:rsidP="00EA1BE7">
            <w:pPr>
              <w:spacing w:after="0" w:line="240" w:lineRule="auto"/>
              <w:jc w:val="center"/>
              <w:rPr>
                <w:color w:val="000000"/>
                <w:sz w:val="16"/>
                <w:szCs w:val="16"/>
              </w:rPr>
            </w:pPr>
            <w:r>
              <w:rPr>
                <w:color w:val="000000"/>
                <w:sz w:val="16"/>
                <w:szCs w:val="16"/>
              </w:rPr>
              <w:t>+</w:t>
            </w:r>
            <w:r w:rsidR="00EA1BE7" w:rsidRPr="00EA1BE7">
              <w:rPr>
                <w:color w:val="000000"/>
                <w:sz w:val="16"/>
                <w:szCs w:val="16"/>
              </w:rPr>
              <w:t>3744,0</w:t>
            </w:r>
          </w:p>
        </w:tc>
      </w:tr>
      <w:tr w:rsidR="00EA1BE7" w:rsidRPr="00EA1BE7" w:rsidTr="00EA1BE7">
        <w:trPr>
          <w:trHeight w:val="675"/>
        </w:trPr>
        <w:tc>
          <w:tcPr>
            <w:tcW w:w="2127" w:type="dxa"/>
            <w:tcBorders>
              <w:top w:val="nil"/>
              <w:left w:val="single" w:sz="4" w:space="0" w:color="auto"/>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rPr>
                <w:color w:val="000000"/>
                <w:sz w:val="16"/>
                <w:szCs w:val="16"/>
              </w:rPr>
            </w:pPr>
            <w:r w:rsidRPr="00EA1BE7">
              <w:rPr>
                <w:rFonts w:cs="Arial"/>
                <w:color w:val="000000"/>
                <w:sz w:val="16"/>
                <w:szCs w:val="16"/>
              </w:rPr>
              <w:t xml:space="preserve">Задолженность и перерасчеты по отмененным налогам и сборам </w:t>
            </w:r>
          </w:p>
        </w:tc>
        <w:tc>
          <w:tcPr>
            <w:tcW w:w="1417"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0,1</w:t>
            </w:r>
          </w:p>
        </w:tc>
        <w:tc>
          <w:tcPr>
            <w:tcW w:w="1134"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0,1</w:t>
            </w:r>
          </w:p>
        </w:tc>
        <w:tc>
          <w:tcPr>
            <w:tcW w:w="993"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0,0</w:t>
            </w:r>
          </w:p>
        </w:tc>
        <w:tc>
          <w:tcPr>
            <w:tcW w:w="1020"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100,0</w:t>
            </w:r>
          </w:p>
        </w:tc>
        <w:tc>
          <w:tcPr>
            <w:tcW w:w="1106"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rFonts w:cs="Arial"/>
                <w:color w:val="000000"/>
                <w:sz w:val="16"/>
                <w:szCs w:val="16"/>
              </w:rPr>
              <w:t>0,1</w:t>
            </w:r>
          </w:p>
        </w:tc>
        <w:tc>
          <w:tcPr>
            <w:tcW w:w="851"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100,0</w:t>
            </w:r>
          </w:p>
        </w:tc>
        <w:tc>
          <w:tcPr>
            <w:tcW w:w="992" w:type="dxa"/>
            <w:tcBorders>
              <w:top w:val="nil"/>
              <w:left w:val="nil"/>
              <w:bottom w:val="single" w:sz="4" w:space="0" w:color="auto"/>
              <w:right w:val="single" w:sz="4" w:space="0" w:color="auto"/>
            </w:tcBorders>
            <w:shd w:val="clear" w:color="auto" w:fill="auto"/>
            <w:vAlign w:val="center"/>
            <w:hideMark/>
          </w:tcPr>
          <w:p w:rsidR="00EA1BE7" w:rsidRPr="00EA1BE7" w:rsidRDefault="00EA1BE7" w:rsidP="00EA1BE7">
            <w:pPr>
              <w:spacing w:after="0" w:line="240" w:lineRule="auto"/>
              <w:jc w:val="center"/>
              <w:rPr>
                <w:color w:val="000000"/>
                <w:sz w:val="16"/>
                <w:szCs w:val="16"/>
              </w:rPr>
            </w:pPr>
            <w:r w:rsidRPr="00EA1BE7">
              <w:rPr>
                <w:color w:val="000000"/>
                <w:sz w:val="16"/>
                <w:szCs w:val="16"/>
              </w:rPr>
              <w:t>0,0</w:t>
            </w:r>
          </w:p>
        </w:tc>
      </w:tr>
    </w:tbl>
    <w:p w:rsidR="00D52195" w:rsidRPr="00217A01" w:rsidRDefault="00D52195" w:rsidP="00DA55E8">
      <w:pPr>
        <w:pStyle w:val="af2"/>
        <w:spacing w:after="0"/>
        <w:ind w:left="0" w:firstLine="709"/>
        <w:jc w:val="both"/>
        <w:rPr>
          <w:rFonts w:ascii="Times New Roman" w:hAnsi="Times New Roman"/>
          <w:sz w:val="28"/>
          <w:szCs w:val="28"/>
        </w:rPr>
      </w:pPr>
      <w:r w:rsidRPr="00217A01">
        <w:rPr>
          <w:rFonts w:ascii="Times New Roman" w:hAnsi="Times New Roman"/>
          <w:sz w:val="28"/>
          <w:szCs w:val="28"/>
        </w:rPr>
        <w:lastRenderedPageBreak/>
        <w:t>Плановые назначения по налоговым доходам местного бюджета в 2017 году исполнены на 100,2%.</w:t>
      </w:r>
    </w:p>
    <w:p w:rsidR="00D52195" w:rsidRDefault="00D52195" w:rsidP="00DA55E8">
      <w:pPr>
        <w:pStyle w:val="af2"/>
        <w:spacing w:after="0"/>
        <w:ind w:left="0" w:firstLine="709"/>
        <w:jc w:val="both"/>
        <w:rPr>
          <w:rFonts w:ascii="Times New Roman" w:hAnsi="Times New Roman"/>
          <w:sz w:val="28"/>
          <w:szCs w:val="28"/>
        </w:rPr>
      </w:pPr>
      <w:r w:rsidRPr="00217A01">
        <w:rPr>
          <w:rFonts w:ascii="Times New Roman" w:hAnsi="Times New Roman"/>
          <w:sz w:val="28"/>
          <w:szCs w:val="28"/>
        </w:rPr>
        <w:t>В суммовом выражении данные доходы поступили в местный бюджет в</w:t>
      </w:r>
      <w:r>
        <w:rPr>
          <w:rFonts w:ascii="Times New Roman" w:hAnsi="Times New Roman"/>
          <w:sz w:val="28"/>
          <w:szCs w:val="28"/>
        </w:rPr>
        <w:t xml:space="preserve"> размере 375027,8 тыс. рублей, что на 8,8% меньше, чем в 2016 году, в абсолютной величине изменение составило минус 36367,1 тыс. рублей.</w:t>
      </w:r>
    </w:p>
    <w:p w:rsidR="00D52195" w:rsidRDefault="00D52195" w:rsidP="00DA55E8">
      <w:pPr>
        <w:spacing w:after="0" w:line="240" w:lineRule="auto"/>
        <w:ind w:firstLine="709"/>
        <w:jc w:val="both"/>
        <w:rPr>
          <w:szCs w:val="28"/>
        </w:rPr>
      </w:pPr>
      <w:r>
        <w:rPr>
          <w:szCs w:val="28"/>
        </w:rPr>
        <w:t xml:space="preserve">При сравнительном анализе увеличение налоговых доходов в 2017 году к 2016 году произошло по следующим </w:t>
      </w:r>
      <w:r w:rsidR="000C5320">
        <w:rPr>
          <w:szCs w:val="28"/>
        </w:rPr>
        <w:t xml:space="preserve">видам налоговых </w:t>
      </w:r>
      <w:r>
        <w:rPr>
          <w:szCs w:val="28"/>
        </w:rPr>
        <w:t>доход</w:t>
      </w:r>
      <w:r w:rsidR="000C5320">
        <w:rPr>
          <w:szCs w:val="28"/>
        </w:rPr>
        <w:t>ов</w:t>
      </w:r>
      <w:r>
        <w:rPr>
          <w:szCs w:val="28"/>
        </w:rPr>
        <w:t>:</w:t>
      </w:r>
    </w:p>
    <w:p w:rsidR="00D52195" w:rsidRDefault="00D52195" w:rsidP="00DA55E8">
      <w:pPr>
        <w:numPr>
          <w:ilvl w:val="0"/>
          <w:numId w:val="24"/>
        </w:numPr>
        <w:spacing w:after="0" w:line="240" w:lineRule="auto"/>
        <w:ind w:left="0" w:firstLine="709"/>
        <w:jc w:val="both"/>
        <w:rPr>
          <w:szCs w:val="28"/>
        </w:rPr>
      </w:pPr>
      <w:r w:rsidRPr="003D3BDA">
        <w:rPr>
          <w:b/>
          <w:i/>
          <w:szCs w:val="28"/>
        </w:rPr>
        <w:t>налог</w:t>
      </w:r>
      <w:r w:rsidR="00364D3D" w:rsidRPr="003D3BDA">
        <w:rPr>
          <w:b/>
          <w:i/>
          <w:szCs w:val="28"/>
        </w:rPr>
        <w:t xml:space="preserve">, взимаемый в связи с применением упрощенной системы налогообложения </w:t>
      </w:r>
      <w:r w:rsidRPr="003D3BDA">
        <w:rPr>
          <w:szCs w:val="28"/>
        </w:rPr>
        <w:t xml:space="preserve">– плюс </w:t>
      </w:r>
      <w:r w:rsidR="00C901E3" w:rsidRPr="003D3BDA">
        <w:rPr>
          <w:szCs w:val="28"/>
        </w:rPr>
        <w:t>3409,0</w:t>
      </w:r>
      <w:r w:rsidRPr="003D3BDA">
        <w:rPr>
          <w:szCs w:val="28"/>
        </w:rPr>
        <w:t xml:space="preserve"> тыс. рублей. Согласно пояснительной записке финансового управления админис</w:t>
      </w:r>
      <w:r w:rsidR="00C901E3" w:rsidRPr="003D3BDA">
        <w:rPr>
          <w:szCs w:val="28"/>
        </w:rPr>
        <w:t>трации,</w:t>
      </w:r>
      <w:r w:rsidRPr="003D3BDA">
        <w:rPr>
          <w:szCs w:val="28"/>
        </w:rPr>
        <w:t xml:space="preserve"> </w:t>
      </w:r>
      <w:r w:rsidR="00C901E3" w:rsidRPr="003D3BDA">
        <w:rPr>
          <w:szCs w:val="28"/>
        </w:rPr>
        <w:t>н</w:t>
      </w:r>
      <w:r w:rsidR="00C901E3" w:rsidRPr="003D3BDA">
        <w:rPr>
          <w:snapToGrid w:val="0"/>
          <w:szCs w:val="28"/>
        </w:rPr>
        <w:t>алог, взимаемый в связи с применением упрощенной системы налогообложения, поступал в местный бюджет по единому нормативу для городских окр</w:t>
      </w:r>
      <w:r w:rsidR="002456CF">
        <w:rPr>
          <w:snapToGrid w:val="0"/>
          <w:szCs w:val="28"/>
        </w:rPr>
        <w:t>угов в размере 2,5% с 2017 года</w:t>
      </w:r>
      <w:r w:rsidRPr="003D3BDA">
        <w:rPr>
          <w:szCs w:val="28"/>
        </w:rPr>
        <w:t>;</w:t>
      </w:r>
    </w:p>
    <w:p w:rsidR="003D3BDA" w:rsidRPr="00217A01" w:rsidRDefault="003D3BDA" w:rsidP="00DA55E8">
      <w:pPr>
        <w:numPr>
          <w:ilvl w:val="0"/>
          <w:numId w:val="24"/>
        </w:numPr>
        <w:spacing w:after="0" w:line="240" w:lineRule="auto"/>
        <w:ind w:left="0" w:firstLine="709"/>
        <w:jc w:val="both"/>
        <w:rPr>
          <w:szCs w:val="28"/>
        </w:rPr>
      </w:pPr>
      <w:r w:rsidRPr="003D3BDA">
        <w:rPr>
          <w:b/>
          <w:i/>
          <w:snapToGrid w:val="0"/>
          <w:szCs w:val="28"/>
        </w:rPr>
        <w:t>налог, взимаемый в связи с применением патентной системы налогообложения</w:t>
      </w:r>
      <w:r w:rsidRPr="003D3BDA">
        <w:rPr>
          <w:szCs w:val="28"/>
        </w:rPr>
        <w:t xml:space="preserve"> - плюс 170,7 тыс. рублей (темп роста 132,5%). По пояснительной записке финансового управления администрации </w:t>
      </w:r>
      <w:r w:rsidRPr="003D3BDA">
        <w:rPr>
          <w:snapToGrid w:val="0"/>
          <w:szCs w:val="28"/>
        </w:rPr>
        <w:t>рост доходов связан с переходом индивидуальных предпринимателей на данный вид</w:t>
      </w:r>
      <w:r w:rsidRPr="00537DA3">
        <w:rPr>
          <w:snapToGrid w:val="0"/>
          <w:szCs w:val="28"/>
        </w:rPr>
        <w:t xml:space="preserve"> </w:t>
      </w:r>
      <w:r w:rsidRPr="00217A01">
        <w:rPr>
          <w:snapToGrid w:val="0"/>
          <w:szCs w:val="28"/>
        </w:rPr>
        <w:t>налогообложения с ЕНВД;</w:t>
      </w:r>
    </w:p>
    <w:p w:rsidR="00CE3612" w:rsidRPr="00217A01" w:rsidRDefault="00CE3612" w:rsidP="00DA55E8">
      <w:pPr>
        <w:numPr>
          <w:ilvl w:val="0"/>
          <w:numId w:val="24"/>
        </w:numPr>
        <w:spacing w:after="0" w:line="240" w:lineRule="auto"/>
        <w:ind w:left="0" w:firstLine="709"/>
        <w:jc w:val="both"/>
        <w:rPr>
          <w:szCs w:val="28"/>
        </w:rPr>
      </w:pPr>
      <w:r w:rsidRPr="00217A01">
        <w:rPr>
          <w:b/>
          <w:i/>
          <w:szCs w:val="28"/>
        </w:rPr>
        <w:t>налог на имущество физических лиц</w:t>
      </w:r>
      <w:r w:rsidRPr="00217A01">
        <w:rPr>
          <w:szCs w:val="28"/>
        </w:rPr>
        <w:t xml:space="preserve"> - плюс 3171,6 тыс. рублей (темп роста 127,4%);</w:t>
      </w:r>
    </w:p>
    <w:p w:rsidR="003D3BDA" w:rsidRPr="00217A01" w:rsidRDefault="002456CF" w:rsidP="00DA55E8">
      <w:pPr>
        <w:numPr>
          <w:ilvl w:val="0"/>
          <w:numId w:val="24"/>
        </w:numPr>
        <w:spacing w:after="0" w:line="240" w:lineRule="auto"/>
        <w:ind w:left="0" w:firstLine="709"/>
        <w:jc w:val="both"/>
        <w:rPr>
          <w:szCs w:val="28"/>
        </w:rPr>
      </w:pPr>
      <w:r w:rsidRPr="00217A01">
        <w:rPr>
          <w:b/>
          <w:i/>
          <w:szCs w:val="28"/>
        </w:rPr>
        <w:t xml:space="preserve">земельный налог </w:t>
      </w:r>
      <w:r w:rsidRPr="00217A01">
        <w:rPr>
          <w:szCs w:val="28"/>
        </w:rPr>
        <w:t>- плюс 6993,6 тыс. рублей (темп роста 116,3%);</w:t>
      </w:r>
    </w:p>
    <w:p w:rsidR="002456CF" w:rsidRPr="00217A01" w:rsidRDefault="002456CF" w:rsidP="00DA55E8">
      <w:pPr>
        <w:numPr>
          <w:ilvl w:val="0"/>
          <w:numId w:val="24"/>
        </w:numPr>
        <w:spacing w:after="0" w:line="240" w:lineRule="auto"/>
        <w:ind w:left="0" w:firstLine="709"/>
        <w:jc w:val="both"/>
        <w:rPr>
          <w:szCs w:val="28"/>
        </w:rPr>
      </w:pPr>
      <w:r w:rsidRPr="00217A01">
        <w:rPr>
          <w:b/>
          <w:i/>
          <w:szCs w:val="28"/>
        </w:rPr>
        <w:t>государственная пошлина</w:t>
      </w:r>
      <w:r w:rsidRPr="00217A01">
        <w:rPr>
          <w:szCs w:val="28"/>
        </w:rPr>
        <w:t xml:space="preserve"> - плюс 3744,0 тыс. рублей (темп роста 130,7%). По пояснительной записке финансового управления, темп роста связан с поступлением госпошлины за совершение действий федеральными органами при обращении через многофункциональный центр муниципального образования.</w:t>
      </w:r>
    </w:p>
    <w:p w:rsidR="000C5C92" w:rsidRPr="00217A01" w:rsidRDefault="000C5C92" w:rsidP="00DA55E8">
      <w:pPr>
        <w:pStyle w:val="af2"/>
        <w:spacing w:after="0"/>
        <w:ind w:left="0" w:firstLine="709"/>
        <w:jc w:val="both"/>
        <w:rPr>
          <w:rFonts w:ascii="Times New Roman" w:hAnsi="Times New Roman"/>
          <w:b/>
          <w:i/>
          <w:sz w:val="28"/>
          <w:szCs w:val="28"/>
        </w:rPr>
      </w:pPr>
    </w:p>
    <w:p w:rsidR="000C5C92" w:rsidRPr="00864262" w:rsidRDefault="000C5C92" w:rsidP="000C5C92">
      <w:pPr>
        <w:pStyle w:val="af2"/>
        <w:spacing w:after="0"/>
        <w:ind w:left="0" w:firstLine="709"/>
        <w:jc w:val="both"/>
        <w:rPr>
          <w:rFonts w:ascii="Times New Roman" w:hAnsi="Times New Roman"/>
          <w:sz w:val="28"/>
          <w:szCs w:val="28"/>
        </w:rPr>
      </w:pPr>
      <w:r w:rsidRPr="00217A01">
        <w:rPr>
          <w:rFonts w:ascii="Times New Roman" w:hAnsi="Times New Roman"/>
          <w:sz w:val="28"/>
          <w:szCs w:val="28"/>
        </w:rPr>
        <w:t>В сравнении с показателями исполнения налоговых доходов 2017 года с предыдущими показателями 2016</w:t>
      </w:r>
      <w:r w:rsidRPr="00864262">
        <w:rPr>
          <w:rFonts w:ascii="Times New Roman" w:hAnsi="Times New Roman"/>
          <w:sz w:val="28"/>
          <w:szCs w:val="28"/>
        </w:rPr>
        <w:t xml:space="preserve"> года, снижение поступлений </w:t>
      </w:r>
      <w:r w:rsidR="00864262" w:rsidRPr="00864262">
        <w:rPr>
          <w:rFonts w:ascii="Times New Roman" w:hAnsi="Times New Roman"/>
          <w:sz w:val="28"/>
          <w:szCs w:val="28"/>
        </w:rPr>
        <w:t xml:space="preserve">произошло </w:t>
      </w:r>
      <w:r w:rsidRPr="00864262">
        <w:rPr>
          <w:rFonts w:ascii="Times New Roman" w:hAnsi="Times New Roman"/>
          <w:sz w:val="28"/>
          <w:szCs w:val="28"/>
        </w:rPr>
        <w:t>по следующим видам налоговых доходов:</w:t>
      </w:r>
    </w:p>
    <w:p w:rsidR="00864262" w:rsidRPr="00596F26" w:rsidRDefault="00864262" w:rsidP="00864262">
      <w:pPr>
        <w:pStyle w:val="af2"/>
        <w:numPr>
          <w:ilvl w:val="0"/>
          <w:numId w:val="36"/>
        </w:numPr>
        <w:spacing w:after="0"/>
        <w:ind w:left="0" w:firstLine="709"/>
        <w:jc w:val="both"/>
        <w:rPr>
          <w:rFonts w:ascii="Times New Roman" w:hAnsi="Times New Roman"/>
          <w:b/>
          <w:i/>
          <w:sz w:val="28"/>
          <w:szCs w:val="28"/>
        </w:rPr>
      </w:pPr>
      <w:r w:rsidRPr="009C3027">
        <w:rPr>
          <w:rFonts w:ascii="Times New Roman" w:hAnsi="Times New Roman"/>
          <w:b/>
          <w:i/>
          <w:sz w:val="28"/>
          <w:szCs w:val="28"/>
        </w:rPr>
        <w:t>налог на прибыль</w:t>
      </w:r>
      <w:r w:rsidRPr="009C3027">
        <w:rPr>
          <w:rFonts w:ascii="Times New Roman" w:hAnsi="Times New Roman"/>
          <w:sz w:val="28"/>
          <w:szCs w:val="28"/>
        </w:rPr>
        <w:t xml:space="preserve"> – минус </w:t>
      </w:r>
      <w:r w:rsidR="009C3027" w:rsidRPr="009C3027">
        <w:rPr>
          <w:rFonts w:ascii="Times New Roman" w:hAnsi="Times New Roman"/>
          <w:sz w:val="28"/>
          <w:szCs w:val="28"/>
        </w:rPr>
        <w:t>859,5</w:t>
      </w:r>
      <w:r w:rsidRPr="009C3027">
        <w:rPr>
          <w:rFonts w:ascii="Times New Roman" w:hAnsi="Times New Roman"/>
          <w:sz w:val="28"/>
          <w:szCs w:val="28"/>
        </w:rPr>
        <w:t xml:space="preserve"> тыс. рублей (темп снижения </w:t>
      </w:r>
      <w:r w:rsidR="009C3027" w:rsidRPr="009C3027">
        <w:rPr>
          <w:rFonts w:ascii="Times New Roman" w:hAnsi="Times New Roman"/>
          <w:sz w:val="28"/>
          <w:szCs w:val="28"/>
        </w:rPr>
        <w:t>87,</w:t>
      </w:r>
      <w:r w:rsidRPr="009C3027">
        <w:rPr>
          <w:rFonts w:ascii="Times New Roman" w:hAnsi="Times New Roman"/>
          <w:sz w:val="28"/>
          <w:szCs w:val="28"/>
        </w:rPr>
        <w:t>7%). Согласно пояснительной записке финансового управления администрации,</w:t>
      </w:r>
      <w:r w:rsidRPr="00864262">
        <w:rPr>
          <w:rFonts w:ascii="Times New Roman" w:hAnsi="Times New Roman"/>
          <w:color w:val="0070C0"/>
          <w:sz w:val="28"/>
          <w:szCs w:val="28"/>
        </w:rPr>
        <w:t xml:space="preserve"> </w:t>
      </w:r>
      <w:r w:rsidR="009C3027">
        <w:rPr>
          <w:rFonts w:ascii="Times New Roman" w:hAnsi="Times New Roman"/>
          <w:sz w:val="28"/>
          <w:szCs w:val="28"/>
        </w:rPr>
        <w:t>с</w:t>
      </w:r>
      <w:r w:rsidR="009C3027" w:rsidRPr="009C3027">
        <w:rPr>
          <w:rFonts w:ascii="Times New Roman" w:hAnsi="Times New Roman"/>
          <w:sz w:val="28"/>
          <w:szCs w:val="28"/>
        </w:rPr>
        <w:t xml:space="preserve">нижение поступлений налога связано с уменьшением объемов продаж предприятиями холдинга ООО «СБСВ» и снижением платежей обособленными подразделениями, расположенными на территории муниципального </w:t>
      </w:r>
      <w:r w:rsidR="009C3027" w:rsidRPr="00596F26">
        <w:rPr>
          <w:rFonts w:ascii="Times New Roman" w:hAnsi="Times New Roman"/>
          <w:sz w:val="28"/>
          <w:szCs w:val="28"/>
        </w:rPr>
        <w:t>образования</w:t>
      </w:r>
      <w:r w:rsidR="002223A8" w:rsidRPr="00596F26">
        <w:rPr>
          <w:rFonts w:ascii="Times New Roman" w:hAnsi="Times New Roman"/>
          <w:sz w:val="28"/>
          <w:szCs w:val="28"/>
        </w:rPr>
        <w:t>;</w:t>
      </w:r>
    </w:p>
    <w:p w:rsidR="00864262" w:rsidRPr="00596F26" w:rsidRDefault="00864262" w:rsidP="00DA55E8">
      <w:pPr>
        <w:pStyle w:val="af2"/>
        <w:numPr>
          <w:ilvl w:val="0"/>
          <w:numId w:val="36"/>
        </w:numPr>
        <w:spacing w:after="0"/>
        <w:ind w:left="0" w:firstLine="709"/>
        <w:jc w:val="both"/>
        <w:rPr>
          <w:rFonts w:ascii="Times New Roman" w:hAnsi="Times New Roman"/>
          <w:b/>
          <w:i/>
          <w:sz w:val="28"/>
          <w:szCs w:val="28"/>
        </w:rPr>
      </w:pPr>
      <w:r w:rsidRPr="00596F26">
        <w:rPr>
          <w:rFonts w:ascii="Times New Roman" w:hAnsi="Times New Roman"/>
          <w:b/>
          <w:i/>
          <w:sz w:val="28"/>
          <w:szCs w:val="28"/>
        </w:rPr>
        <w:t>налог на доходы физических лиц</w:t>
      </w:r>
      <w:r w:rsidR="009C3027" w:rsidRPr="00596F26">
        <w:rPr>
          <w:rFonts w:ascii="Times New Roman" w:hAnsi="Times New Roman"/>
          <w:b/>
          <w:i/>
          <w:sz w:val="28"/>
          <w:szCs w:val="28"/>
        </w:rPr>
        <w:t xml:space="preserve"> </w:t>
      </w:r>
      <w:r w:rsidR="009C3027" w:rsidRPr="00596F26">
        <w:rPr>
          <w:rFonts w:ascii="Times New Roman" w:hAnsi="Times New Roman"/>
          <w:sz w:val="28"/>
          <w:szCs w:val="28"/>
        </w:rPr>
        <w:t xml:space="preserve">– минус </w:t>
      </w:r>
      <w:r w:rsidR="00EF6138" w:rsidRPr="00596F26">
        <w:rPr>
          <w:rFonts w:ascii="Times New Roman" w:hAnsi="Times New Roman"/>
          <w:sz w:val="28"/>
          <w:szCs w:val="28"/>
        </w:rPr>
        <w:t>39453,7</w:t>
      </w:r>
      <w:r w:rsidR="009C3027" w:rsidRPr="00596F26">
        <w:rPr>
          <w:rFonts w:ascii="Times New Roman" w:hAnsi="Times New Roman"/>
          <w:sz w:val="28"/>
          <w:szCs w:val="28"/>
        </w:rPr>
        <w:t xml:space="preserve"> тыс. рублей (темп снижения 8</w:t>
      </w:r>
      <w:r w:rsidR="00EF6138" w:rsidRPr="00596F26">
        <w:rPr>
          <w:rFonts w:ascii="Times New Roman" w:hAnsi="Times New Roman"/>
          <w:sz w:val="28"/>
          <w:szCs w:val="28"/>
        </w:rPr>
        <w:t>5,2</w:t>
      </w:r>
      <w:r w:rsidR="009C3027" w:rsidRPr="00596F26">
        <w:rPr>
          <w:rFonts w:ascii="Times New Roman" w:hAnsi="Times New Roman"/>
          <w:sz w:val="28"/>
          <w:szCs w:val="28"/>
        </w:rPr>
        <w:t>%)</w:t>
      </w:r>
      <w:r w:rsidR="00420E02" w:rsidRPr="00596F26">
        <w:rPr>
          <w:rFonts w:ascii="Times New Roman" w:hAnsi="Times New Roman"/>
          <w:sz w:val="28"/>
          <w:szCs w:val="28"/>
        </w:rPr>
        <w:t>. Снижение темпа роста,  согласно пояснительной записке финансового управления администрации, связано со следующими факторами:</w:t>
      </w:r>
    </w:p>
    <w:p w:rsidR="00420E02" w:rsidRPr="00420E02" w:rsidRDefault="00420E02" w:rsidP="00DA55E8">
      <w:pPr>
        <w:spacing w:after="0" w:line="240" w:lineRule="auto"/>
        <w:jc w:val="both"/>
        <w:rPr>
          <w:szCs w:val="28"/>
        </w:rPr>
      </w:pPr>
      <w:r w:rsidRPr="00420E02">
        <w:rPr>
          <w:szCs w:val="28"/>
        </w:rPr>
        <w:t>1) утвержденный норматив отчислений в местный бюджет на 2017год составил 33,73 процентов против 33,78 процентов в 2016 году;</w:t>
      </w:r>
    </w:p>
    <w:p w:rsidR="00420E02" w:rsidRPr="00420E02" w:rsidRDefault="00420E02" w:rsidP="00DA55E8">
      <w:pPr>
        <w:spacing w:after="0" w:line="240" w:lineRule="auto"/>
        <w:jc w:val="both"/>
        <w:rPr>
          <w:szCs w:val="28"/>
        </w:rPr>
      </w:pPr>
      <w:r w:rsidRPr="00420E02">
        <w:rPr>
          <w:szCs w:val="28"/>
        </w:rPr>
        <w:t>2) снижение суммы налога по выплаченным за 2016 год дивидендам и бонусам предприятиями холдинга «СБСВ»;</w:t>
      </w:r>
    </w:p>
    <w:p w:rsidR="00420E02" w:rsidRPr="00420E02" w:rsidRDefault="00420E02" w:rsidP="00DA55E8">
      <w:pPr>
        <w:spacing w:after="0" w:line="240" w:lineRule="auto"/>
        <w:jc w:val="both"/>
        <w:rPr>
          <w:szCs w:val="28"/>
        </w:rPr>
      </w:pPr>
      <w:r w:rsidRPr="00420E02">
        <w:rPr>
          <w:szCs w:val="28"/>
        </w:rPr>
        <w:t>3) снижение суммы налога, выплаченного по ряду обособленных подразделений в связи со снижением объемов работ;</w:t>
      </w:r>
    </w:p>
    <w:p w:rsidR="00420E02" w:rsidRPr="00217A01" w:rsidRDefault="00420E02" w:rsidP="00DA55E8">
      <w:pPr>
        <w:spacing w:after="0" w:line="240" w:lineRule="auto"/>
        <w:jc w:val="both"/>
        <w:rPr>
          <w:b/>
          <w:i/>
          <w:szCs w:val="28"/>
        </w:rPr>
      </w:pPr>
      <w:r w:rsidRPr="00420E02">
        <w:rPr>
          <w:szCs w:val="28"/>
        </w:rPr>
        <w:t xml:space="preserve">4)  учреждениями бюджетной сферы в 2016 году были произведены разовые платежи - погашение задолженности в консолидированный бюджет края в сумме 55,9 млн. рублей, в том </w:t>
      </w:r>
      <w:r w:rsidRPr="00217A01">
        <w:rPr>
          <w:szCs w:val="28"/>
        </w:rPr>
        <w:t>числе в местный бюджет – 19 млн. рублей.</w:t>
      </w:r>
    </w:p>
    <w:p w:rsidR="00864262" w:rsidRPr="00217A01" w:rsidRDefault="00864262" w:rsidP="00DA55E8">
      <w:pPr>
        <w:pStyle w:val="af2"/>
        <w:numPr>
          <w:ilvl w:val="0"/>
          <w:numId w:val="36"/>
        </w:numPr>
        <w:spacing w:after="0"/>
        <w:ind w:left="0" w:firstLine="709"/>
        <w:jc w:val="both"/>
        <w:rPr>
          <w:rFonts w:ascii="Times New Roman" w:hAnsi="Times New Roman"/>
          <w:b/>
          <w:i/>
          <w:sz w:val="28"/>
          <w:szCs w:val="28"/>
        </w:rPr>
      </w:pPr>
      <w:r w:rsidRPr="00217A01">
        <w:rPr>
          <w:rFonts w:ascii="Times New Roman" w:hAnsi="Times New Roman"/>
          <w:b/>
          <w:i/>
          <w:sz w:val="28"/>
          <w:szCs w:val="28"/>
        </w:rPr>
        <w:lastRenderedPageBreak/>
        <w:t>акцизы на нефтепродукты</w:t>
      </w:r>
      <w:r w:rsidR="00EF6138" w:rsidRPr="00217A01">
        <w:rPr>
          <w:rFonts w:ascii="Times New Roman" w:hAnsi="Times New Roman"/>
          <w:b/>
          <w:i/>
          <w:sz w:val="28"/>
          <w:szCs w:val="28"/>
        </w:rPr>
        <w:t xml:space="preserve"> </w:t>
      </w:r>
      <w:r w:rsidR="00EF6138" w:rsidRPr="00217A01">
        <w:rPr>
          <w:rFonts w:ascii="Times New Roman" w:hAnsi="Times New Roman"/>
          <w:sz w:val="28"/>
          <w:szCs w:val="28"/>
        </w:rPr>
        <w:t>– минус 11122,6 тыс. рублей (темп снижения 72,0%)</w:t>
      </w:r>
      <w:r w:rsidR="002223A8" w:rsidRPr="00217A01">
        <w:rPr>
          <w:rFonts w:ascii="Times New Roman" w:hAnsi="Times New Roman"/>
          <w:sz w:val="28"/>
          <w:szCs w:val="28"/>
        </w:rPr>
        <w:t>;</w:t>
      </w:r>
    </w:p>
    <w:p w:rsidR="00864262" w:rsidRPr="00217A01" w:rsidRDefault="00864262" w:rsidP="00DA55E8">
      <w:pPr>
        <w:pStyle w:val="af2"/>
        <w:numPr>
          <w:ilvl w:val="0"/>
          <w:numId w:val="36"/>
        </w:numPr>
        <w:spacing w:after="0"/>
        <w:ind w:left="0" w:firstLine="709"/>
        <w:jc w:val="both"/>
        <w:rPr>
          <w:rFonts w:ascii="Times New Roman" w:hAnsi="Times New Roman"/>
          <w:b/>
          <w:i/>
          <w:sz w:val="28"/>
          <w:szCs w:val="28"/>
        </w:rPr>
      </w:pPr>
      <w:r w:rsidRPr="00217A01">
        <w:rPr>
          <w:rFonts w:ascii="Times New Roman" w:hAnsi="Times New Roman"/>
          <w:b/>
          <w:i/>
          <w:sz w:val="28"/>
          <w:szCs w:val="28"/>
        </w:rPr>
        <w:t>единый налог на вмененный доход для отдельных видов деятельности (ЕНВД)</w:t>
      </w:r>
      <w:r w:rsidR="00EF6138" w:rsidRPr="00217A01">
        <w:rPr>
          <w:rFonts w:ascii="Times New Roman" w:hAnsi="Times New Roman"/>
          <w:b/>
          <w:i/>
          <w:sz w:val="28"/>
          <w:szCs w:val="28"/>
        </w:rPr>
        <w:t xml:space="preserve"> </w:t>
      </w:r>
      <w:r w:rsidR="00EF6138" w:rsidRPr="00217A01">
        <w:rPr>
          <w:rFonts w:ascii="Times New Roman" w:hAnsi="Times New Roman"/>
          <w:sz w:val="28"/>
          <w:szCs w:val="28"/>
        </w:rPr>
        <w:t>– минус 2351,5</w:t>
      </w:r>
      <w:r w:rsidR="00EF6138" w:rsidRPr="00217A01">
        <w:rPr>
          <w:sz w:val="16"/>
          <w:szCs w:val="16"/>
        </w:rPr>
        <w:t xml:space="preserve"> </w:t>
      </w:r>
      <w:r w:rsidR="00EF6138" w:rsidRPr="00217A01">
        <w:rPr>
          <w:rFonts w:ascii="Times New Roman" w:hAnsi="Times New Roman"/>
          <w:sz w:val="28"/>
          <w:szCs w:val="28"/>
        </w:rPr>
        <w:t>тыс. рублей (темп снижения 92,2%)</w:t>
      </w:r>
      <w:r w:rsidR="002223A8" w:rsidRPr="00217A01">
        <w:rPr>
          <w:rFonts w:ascii="Times New Roman" w:hAnsi="Times New Roman"/>
          <w:sz w:val="28"/>
          <w:szCs w:val="28"/>
        </w:rPr>
        <w:t xml:space="preserve">. Согласно пояснительной записке финансового управления администрации, снижение поступлений налога связано с: </w:t>
      </w:r>
    </w:p>
    <w:p w:rsidR="002223A8" w:rsidRPr="00217A01" w:rsidRDefault="002223A8" w:rsidP="00DA55E8">
      <w:pPr>
        <w:spacing w:after="0" w:line="240" w:lineRule="auto"/>
        <w:ind w:right="141"/>
        <w:jc w:val="both"/>
        <w:rPr>
          <w:szCs w:val="28"/>
        </w:rPr>
      </w:pPr>
      <w:r w:rsidRPr="00217A01">
        <w:rPr>
          <w:szCs w:val="28"/>
        </w:rPr>
        <w:t>- полным, либо частичным прекращением осуществления деятельности налогоплательщиками – снижение на 0,75 млн. рублей;</w:t>
      </w:r>
    </w:p>
    <w:p w:rsidR="002223A8" w:rsidRPr="00217A01" w:rsidRDefault="002223A8" w:rsidP="00DA55E8">
      <w:pPr>
        <w:spacing w:after="0" w:line="240" w:lineRule="auto"/>
        <w:ind w:right="141"/>
        <w:jc w:val="both"/>
        <w:rPr>
          <w:szCs w:val="28"/>
        </w:rPr>
      </w:pPr>
      <w:r w:rsidRPr="00217A01">
        <w:rPr>
          <w:szCs w:val="28"/>
        </w:rPr>
        <w:t>- переходом на другую систему налогообложения – снижение на 0,25 млн. рублей;</w:t>
      </w:r>
    </w:p>
    <w:p w:rsidR="002223A8" w:rsidRPr="002223A8" w:rsidRDefault="002223A8" w:rsidP="00DA55E8">
      <w:pPr>
        <w:spacing w:after="0" w:line="240" w:lineRule="auto"/>
        <w:ind w:right="141"/>
        <w:jc w:val="both"/>
        <w:rPr>
          <w:szCs w:val="28"/>
        </w:rPr>
      </w:pPr>
      <w:r w:rsidRPr="00217A01">
        <w:rPr>
          <w:szCs w:val="28"/>
        </w:rPr>
        <w:t>- погашением в рассматриваемом периоде</w:t>
      </w:r>
      <w:r w:rsidRPr="002223A8">
        <w:rPr>
          <w:szCs w:val="28"/>
        </w:rPr>
        <w:t xml:space="preserve"> 2016 года недоимки по налогу – снижение на 0,1 млн. рублей;</w:t>
      </w:r>
    </w:p>
    <w:p w:rsidR="002223A8" w:rsidRPr="002223A8" w:rsidRDefault="002223A8" w:rsidP="00DA55E8">
      <w:pPr>
        <w:spacing w:after="0" w:line="240" w:lineRule="auto"/>
        <w:ind w:right="141"/>
        <w:jc w:val="both"/>
        <w:rPr>
          <w:szCs w:val="28"/>
        </w:rPr>
      </w:pPr>
      <w:r w:rsidRPr="002223A8">
        <w:rPr>
          <w:szCs w:val="28"/>
        </w:rPr>
        <w:t>- переплатой по налогу в рассматриваемом периоде 2016 года – снижение на 0,25 млн. рублей.</w:t>
      </w:r>
    </w:p>
    <w:p w:rsidR="002223A8" w:rsidRPr="00217A01" w:rsidRDefault="002223A8" w:rsidP="00DA55E8">
      <w:pPr>
        <w:spacing w:after="0" w:line="240" w:lineRule="auto"/>
        <w:ind w:firstLine="709"/>
        <w:jc w:val="both"/>
        <w:rPr>
          <w:b/>
          <w:i/>
          <w:szCs w:val="28"/>
        </w:rPr>
      </w:pPr>
      <w:r w:rsidRPr="002223A8">
        <w:rPr>
          <w:szCs w:val="28"/>
        </w:rPr>
        <w:t>Кроме того, на снижение суммы налога, подлежащей уплате в бюджет, повлияли изменения налогового законодательства: с 1 января 2017 года Федеральным законом от 02.06.2016 № 178-ФЗ в подпункт 1 пункта 2 ст. 346.32 внесены изменения, согласно которым индивидуальные предприниматели, имеющие наемных работников, могут уменьшить сумму единого налога на вмененный доход не только на страховые взносы на сотрудников, но и на платежи за личное страхование, не более чем на 50%, что позволило индивидуальным предпринимателям, имеющим наемных работников, увеличить сумму вычета и снизить налоговую нагрузку</w:t>
      </w:r>
      <w:r w:rsidRPr="00217A01">
        <w:rPr>
          <w:szCs w:val="28"/>
        </w:rPr>
        <w:t>;</w:t>
      </w:r>
    </w:p>
    <w:p w:rsidR="00864262" w:rsidRPr="00217A01" w:rsidRDefault="00864262" w:rsidP="00DA55E8">
      <w:pPr>
        <w:pStyle w:val="af2"/>
        <w:numPr>
          <w:ilvl w:val="0"/>
          <w:numId w:val="36"/>
        </w:numPr>
        <w:spacing w:after="0"/>
        <w:ind w:left="0" w:firstLine="709"/>
        <w:jc w:val="both"/>
        <w:rPr>
          <w:rFonts w:ascii="Times New Roman" w:hAnsi="Times New Roman"/>
          <w:snapToGrid w:val="0"/>
          <w:sz w:val="28"/>
          <w:szCs w:val="28"/>
        </w:rPr>
      </w:pPr>
      <w:r w:rsidRPr="00217A01">
        <w:rPr>
          <w:rFonts w:ascii="Times New Roman" w:hAnsi="Times New Roman"/>
          <w:b/>
          <w:i/>
          <w:sz w:val="28"/>
          <w:szCs w:val="28"/>
        </w:rPr>
        <w:t xml:space="preserve">единый сельскохозяйственный налог </w:t>
      </w:r>
      <w:r w:rsidRPr="00217A01">
        <w:rPr>
          <w:rFonts w:ascii="Times New Roman" w:hAnsi="Times New Roman"/>
          <w:sz w:val="28"/>
          <w:szCs w:val="28"/>
        </w:rPr>
        <w:t xml:space="preserve">– минус 68,7 тыс. рублей (темп снижения </w:t>
      </w:r>
      <w:r w:rsidR="002223A8" w:rsidRPr="00217A01">
        <w:rPr>
          <w:rFonts w:ascii="Times New Roman" w:hAnsi="Times New Roman"/>
          <w:sz w:val="28"/>
          <w:szCs w:val="28"/>
        </w:rPr>
        <w:t>5</w:t>
      </w:r>
      <w:r w:rsidRPr="00217A01">
        <w:rPr>
          <w:rFonts w:ascii="Times New Roman" w:hAnsi="Times New Roman"/>
          <w:sz w:val="28"/>
          <w:szCs w:val="28"/>
        </w:rPr>
        <w:t>4</w:t>
      </w:r>
      <w:r w:rsidR="002223A8" w:rsidRPr="00217A01">
        <w:rPr>
          <w:rFonts w:ascii="Times New Roman" w:hAnsi="Times New Roman"/>
          <w:sz w:val="28"/>
          <w:szCs w:val="28"/>
        </w:rPr>
        <w:t>,9</w:t>
      </w:r>
      <w:r w:rsidRPr="00217A01">
        <w:rPr>
          <w:rFonts w:ascii="Times New Roman" w:hAnsi="Times New Roman"/>
          <w:sz w:val="28"/>
          <w:szCs w:val="28"/>
        </w:rPr>
        <w:t>%).</w:t>
      </w:r>
      <w:r w:rsidR="002223A8" w:rsidRPr="00217A01">
        <w:rPr>
          <w:rFonts w:ascii="Times New Roman" w:hAnsi="Times New Roman"/>
          <w:sz w:val="28"/>
          <w:szCs w:val="28"/>
        </w:rPr>
        <w:t xml:space="preserve"> Согласно пояснительной записке финансового управления администрации, с</w:t>
      </w:r>
      <w:r w:rsidR="002223A8" w:rsidRPr="00217A01">
        <w:rPr>
          <w:rFonts w:ascii="Times New Roman" w:hAnsi="Times New Roman"/>
          <w:snapToGrid w:val="0"/>
          <w:sz w:val="28"/>
          <w:szCs w:val="28"/>
        </w:rPr>
        <w:t>нижение платежей связано с увеличением расходов крестьянских хозяйств.</w:t>
      </w:r>
    </w:p>
    <w:p w:rsidR="000062E2" w:rsidRPr="002223A8" w:rsidRDefault="000062E2" w:rsidP="006D5ACF">
      <w:pPr>
        <w:spacing w:after="0" w:line="240" w:lineRule="auto"/>
        <w:ind w:firstLine="709"/>
        <w:jc w:val="both"/>
        <w:rPr>
          <w:szCs w:val="28"/>
        </w:rPr>
      </w:pPr>
      <w:r w:rsidRPr="002223A8">
        <w:rPr>
          <w:szCs w:val="28"/>
        </w:rPr>
        <w:t>Исполнение утвержденных плановых назначений на 201</w:t>
      </w:r>
      <w:r w:rsidR="002223A8" w:rsidRPr="002223A8">
        <w:rPr>
          <w:szCs w:val="28"/>
        </w:rPr>
        <w:t>7</w:t>
      </w:r>
      <w:r w:rsidRPr="002223A8">
        <w:rPr>
          <w:szCs w:val="28"/>
        </w:rPr>
        <w:t xml:space="preserve"> год по налогам составило 10</w:t>
      </w:r>
      <w:r w:rsidR="002223A8" w:rsidRPr="002223A8">
        <w:rPr>
          <w:szCs w:val="28"/>
        </w:rPr>
        <w:t>0,2</w:t>
      </w:r>
      <w:r w:rsidRPr="002223A8">
        <w:rPr>
          <w:szCs w:val="28"/>
        </w:rPr>
        <w:t xml:space="preserve">%. Сальдированный результат перевыполнения плановых назначений по налоговым доходам составил </w:t>
      </w:r>
      <w:r w:rsidR="002223A8" w:rsidRPr="002223A8">
        <w:rPr>
          <w:bCs/>
          <w:szCs w:val="28"/>
        </w:rPr>
        <w:t>871,5</w:t>
      </w:r>
      <w:r w:rsidRPr="002223A8">
        <w:rPr>
          <w:szCs w:val="28"/>
        </w:rPr>
        <w:t xml:space="preserve"> тыс. рублей.</w:t>
      </w:r>
    </w:p>
    <w:p w:rsidR="000062E2" w:rsidRPr="002223A8" w:rsidRDefault="000062E2" w:rsidP="000062E2">
      <w:pPr>
        <w:spacing w:after="0" w:line="240" w:lineRule="auto"/>
        <w:ind w:firstLine="709"/>
        <w:jc w:val="both"/>
        <w:rPr>
          <w:szCs w:val="28"/>
        </w:rPr>
      </w:pPr>
      <w:r w:rsidRPr="002223A8">
        <w:rPr>
          <w:szCs w:val="28"/>
        </w:rPr>
        <w:t>В разрезе налогов, поступающих в местный бюджет, в 201</w:t>
      </w:r>
      <w:r w:rsidR="002223A8" w:rsidRPr="002223A8">
        <w:rPr>
          <w:szCs w:val="28"/>
        </w:rPr>
        <w:t>7</w:t>
      </w:r>
      <w:r w:rsidRPr="002223A8">
        <w:rPr>
          <w:szCs w:val="28"/>
        </w:rPr>
        <w:t xml:space="preserve"> году невыполненные бюджетные назначения по отчетности отсутствуют. Исполнение плановых назначений составило в диапазоне от 100,0% до 10</w:t>
      </w:r>
      <w:r w:rsidR="002223A8" w:rsidRPr="002223A8">
        <w:rPr>
          <w:szCs w:val="28"/>
        </w:rPr>
        <w:t>0,9</w:t>
      </w:r>
      <w:r w:rsidRPr="002223A8">
        <w:rPr>
          <w:szCs w:val="28"/>
        </w:rPr>
        <w:t>%.</w:t>
      </w:r>
    </w:p>
    <w:p w:rsidR="000062E2" w:rsidRPr="00F55728" w:rsidRDefault="000062E2" w:rsidP="000062E2">
      <w:pPr>
        <w:spacing w:after="0" w:line="240" w:lineRule="auto"/>
        <w:ind w:firstLine="709"/>
        <w:jc w:val="both"/>
        <w:rPr>
          <w:szCs w:val="28"/>
        </w:rPr>
      </w:pPr>
      <w:r w:rsidRPr="00F55728">
        <w:rPr>
          <w:szCs w:val="28"/>
        </w:rPr>
        <w:t>Основную долю в структуре налоговых доходов в 201</w:t>
      </w:r>
      <w:r w:rsidR="002223A8" w:rsidRPr="00F55728">
        <w:rPr>
          <w:szCs w:val="28"/>
        </w:rPr>
        <w:t>7</w:t>
      </w:r>
      <w:r w:rsidRPr="00F55728">
        <w:rPr>
          <w:szCs w:val="28"/>
        </w:rPr>
        <w:t xml:space="preserve"> году составили:</w:t>
      </w:r>
    </w:p>
    <w:p w:rsidR="000062E2" w:rsidRPr="00F55728" w:rsidRDefault="000062E2" w:rsidP="000062E2">
      <w:pPr>
        <w:pStyle w:val="af2"/>
        <w:numPr>
          <w:ilvl w:val="0"/>
          <w:numId w:val="16"/>
        </w:numPr>
        <w:spacing w:after="0"/>
        <w:jc w:val="both"/>
        <w:rPr>
          <w:rFonts w:ascii="Times New Roman" w:hAnsi="Times New Roman"/>
          <w:sz w:val="28"/>
          <w:szCs w:val="28"/>
        </w:rPr>
      </w:pPr>
      <w:r w:rsidRPr="00F55728">
        <w:rPr>
          <w:rFonts w:ascii="Times New Roman" w:hAnsi="Times New Roman"/>
          <w:sz w:val="28"/>
          <w:szCs w:val="28"/>
        </w:rPr>
        <w:t>налог на доходы физических лиц – 6</w:t>
      </w:r>
      <w:r w:rsidR="002223A8" w:rsidRPr="00F55728">
        <w:rPr>
          <w:rFonts w:ascii="Times New Roman" w:hAnsi="Times New Roman"/>
          <w:sz w:val="28"/>
          <w:szCs w:val="28"/>
        </w:rPr>
        <w:t>0,7</w:t>
      </w:r>
      <w:r w:rsidRPr="00F55728">
        <w:rPr>
          <w:rFonts w:ascii="Times New Roman" w:hAnsi="Times New Roman"/>
          <w:sz w:val="28"/>
          <w:szCs w:val="28"/>
        </w:rPr>
        <w:t>% (</w:t>
      </w:r>
      <w:r w:rsidR="002223A8" w:rsidRPr="00F55728">
        <w:rPr>
          <w:rFonts w:ascii="Times New Roman" w:hAnsi="Times New Roman"/>
          <w:sz w:val="28"/>
          <w:szCs w:val="28"/>
        </w:rPr>
        <w:t xml:space="preserve">227619,5 </w:t>
      </w:r>
      <w:r w:rsidRPr="00F55728">
        <w:rPr>
          <w:rFonts w:ascii="Times New Roman" w:hAnsi="Times New Roman"/>
          <w:sz w:val="28"/>
          <w:szCs w:val="28"/>
        </w:rPr>
        <w:t>тыс. рублей);</w:t>
      </w:r>
    </w:p>
    <w:p w:rsidR="000062E2" w:rsidRPr="00F55728" w:rsidRDefault="000062E2" w:rsidP="000062E2">
      <w:pPr>
        <w:pStyle w:val="af2"/>
        <w:numPr>
          <w:ilvl w:val="0"/>
          <w:numId w:val="16"/>
        </w:numPr>
        <w:spacing w:after="0"/>
        <w:jc w:val="both"/>
        <w:rPr>
          <w:rFonts w:ascii="Times New Roman" w:hAnsi="Times New Roman"/>
          <w:sz w:val="28"/>
          <w:szCs w:val="28"/>
        </w:rPr>
      </w:pPr>
      <w:r w:rsidRPr="00F55728">
        <w:rPr>
          <w:rFonts w:ascii="Times New Roman" w:hAnsi="Times New Roman"/>
          <w:sz w:val="28"/>
          <w:szCs w:val="28"/>
        </w:rPr>
        <w:t>земельный налог – 1</w:t>
      </w:r>
      <w:r w:rsidR="002223A8" w:rsidRPr="00F55728">
        <w:rPr>
          <w:rFonts w:ascii="Times New Roman" w:hAnsi="Times New Roman"/>
          <w:sz w:val="28"/>
          <w:szCs w:val="28"/>
        </w:rPr>
        <w:t>3,3</w:t>
      </w:r>
      <w:r w:rsidRPr="00F55728">
        <w:rPr>
          <w:rFonts w:ascii="Times New Roman" w:hAnsi="Times New Roman"/>
          <w:sz w:val="28"/>
          <w:szCs w:val="28"/>
        </w:rPr>
        <w:t>% (</w:t>
      </w:r>
      <w:r w:rsidR="002223A8" w:rsidRPr="00F55728">
        <w:rPr>
          <w:rFonts w:ascii="Times New Roman" w:hAnsi="Times New Roman"/>
          <w:sz w:val="28"/>
          <w:szCs w:val="28"/>
        </w:rPr>
        <w:t xml:space="preserve">49970,9 </w:t>
      </w:r>
      <w:r w:rsidRPr="00F55728">
        <w:rPr>
          <w:rFonts w:ascii="Times New Roman" w:hAnsi="Times New Roman"/>
          <w:sz w:val="28"/>
          <w:szCs w:val="28"/>
        </w:rPr>
        <w:t>тыс. рублей);</w:t>
      </w:r>
    </w:p>
    <w:p w:rsidR="000062E2" w:rsidRPr="00F55728" w:rsidRDefault="00F55728" w:rsidP="000062E2">
      <w:pPr>
        <w:pStyle w:val="af2"/>
        <w:numPr>
          <w:ilvl w:val="0"/>
          <w:numId w:val="16"/>
        </w:numPr>
        <w:spacing w:after="0"/>
        <w:jc w:val="both"/>
        <w:rPr>
          <w:rFonts w:ascii="Times New Roman" w:hAnsi="Times New Roman"/>
          <w:sz w:val="28"/>
          <w:szCs w:val="28"/>
        </w:rPr>
      </w:pPr>
      <w:r w:rsidRPr="00F55728">
        <w:rPr>
          <w:rFonts w:ascii="Times New Roman" w:hAnsi="Times New Roman"/>
          <w:sz w:val="28"/>
          <w:szCs w:val="28"/>
        </w:rPr>
        <w:t>акцизы на нефтепродукты – 7</w:t>
      </w:r>
      <w:r w:rsidR="000062E2" w:rsidRPr="00F55728">
        <w:rPr>
          <w:rFonts w:ascii="Times New Roman" w:hAnsi="Times New Roman"/>
          <w:sz w:val="28"/>
          <w:szCs w:val="28"/>
        </w:rPr>
        <w:t>,6% (</w:t>
      </w:r>
      <w:r w:rsidRPr="00F55728">
        <w:rPr>
          <w:rFonts w:ascii="Times New Roman" w:hAnsi="Times New Roman"/>
          <w:sz w:val="28"/>
          <w:szCs w:val="28"/>
        </w:rPr>
        <w:t xml:space="preserve">28545,5 </w:t>
      </w:r>
      <w:r w:rsidR="000062E2" w:rsidRPr="00F55728">
        <w:rPr>
          <w:rFonts w:ascii="Times New Roman" w:hAnsi="Times New Roman"/>
          <w:sz w:val="28"/>
          <w:szCs w:val="28"/>
        </w:rPr>
        <w:t>тыс. рублей).</w:t>
      </w:r>
    </w:p>
    <w:p w:rsidR="000062E2" w:rsidRPr="00F55728" w:rsidRDefault="000062E2" w:rsidP="000062E2">
      <w:pPr>
        <w:pStyle w:val="af2"/>
        <w:numPr>
          <w:ilvl w:val="0"/>
          <w:numId w:val="16"/>
        </w:numPr>
        <w:spacing w:after="0"/>
        <w:jc w:val="both"/>
        <w:rPr>
          <w:rFonts w:ascii="Times New Roman" w:hAnsi="Times New Roman"/>
          <w:sz w:val="28"/>
          <w:szCs w:val="28"/>
        </w:rPr>
      </w:pPr>
      <w:r w:rsidRPr="00F55728">
        <w:rPr>
          <w:rFonts w:ascii="Times New Roman" w:hAnsi="Times New Roman"/>
          <w:sz w:val="28"/>
          <w:szCs w:val="28"/>
        </w:rPr>
        <w:t>ЕНВД – 7,</w:t>
      </w:r>
      <w:r w:rsidR="00F55728" w:rsidRPr="00F55728">
        <w:rPr>
          <w:rFonts w:ascii="Times New Roman" w:hAnsi="Times New Roman"/>
          <w:sz w:val="28"/>
          <w:szCs w:val="28"/>
        </w:rPr>
        <w:t>4</w:t>
      </w:r>
      <w:r w:rsidRPr="00F55728">
        <w:rPr>
          <w:rFonts w:ascii="Times New Roman" w:hAnsi="Times New Roman"/>
          <w:sz w:val="28"/>
          <w:szCs w:val="28"/>
        </w:rPr>
        <w:t>% (</w:t>
      </w:r>
      <w:r w:rsidR="00F55728" w:rsidRPr="00F55728">
        <w:rPr>
          <w:rFonts w:ascii="Times New Roman" w:hAnsi="Times New Roman"/>
          <w:sz w:val="28"/>
          <w:szCs w:val="28"/>
        </w:rPr>
        <w:t xml:space="preserve">27872,7 </w:t>
      </w:r>
      <w:r w:rsidRPr="00F55728">
        <w:rPr>
          <w:rFonts w:ascii="Times New Roman" w:hAnsi="Times New Roman"/>
          <w:sz w:val="28"/>
          <w:szCs w:val="28"/>
        </w:rPr>
        <w:t>тыс. рублей);</w:t>
      </w:r>
    </w:p>
    <w:p w:rsidR="00EA2EAF" w:rsidRDefault="00EA2EAF" w:rsidP="003E31CF">
      <w:pPr>
        <w:pStyle w:val="af2"/>
        <w:spacing w:after="0"/>
        <w:ind w:left="1429"/>
        <w:jc w:val="both"/>
        <w:rPr>
          <w:rFonts w:ascii="Times New Roman" w:hAnsi="Times New Roman"/>
          <w:b/>
          <w:sz w:val="28"/>
          <w:szCs w:val="28"/>
          <w:lang w:val="en-US"/>
        </w:rPr>
      </w:pPr>
    </w:p>
    <w:p w:rsidR="005260E6" w:rsidRPr="0088303F" w:rsidRDefault="005260E6" w:rsidP="003E31CF">
      <w:pPr>
        <w:pStyle w:val="af2"/>
        <w:spacing w:after="0"/>
        <w:ind w:left="1429"/>
        <w:jc w:val="both"/>
        <w:rPr>
          <w:rFonts w:ascii="Times New Roman" w:hAnsi="Times New Roman"/>
          <w:b/>
          <w:sz w:val="28"/>
          <w:szCs w:val="28"/>
        </w:rPr>
      </w:pPr>
      <w:r w:rsidRPr="00F55728">
        <w:rPr>
          <w:rFonts w:ascii="Times New Roman" w:hAnsi="Times New Roman"/>
          <w:b/>
          <w:sz w:val="28"/>
          <w:szCs w:val="28"/>
        </w:rPr>
        <w:t>4.2.  Исполнение местного бюджета по неналоговым доходам</w:t>
      </w:r>
      <w:r w:rsidR="004E2A71" w:rsidRPr="00F55728">
        <w:rPr>
          <w:rFonts w:ascii="Times New Roman" w:hAnsi="Times New Roman"/>
          <w:b/>
          <w:sz w:val="28"/>
          <w:szCs w:val="28"/>
        </w:rPr>
        <w:t>.</w:t>
      </w:r>
    </w:p>
    <w:p w:rsidR="00EA2EAF" w:rsidRPr="0088303F" w:rsidRDefault="00EA2EAF" w:rsidP="003E31CF">
      <w:pPr>
        <w:pStyle w:val="af2"/>
        <w:spacing w:after="0"/>
        <w:ind w:left="1429"/>
        <w:jc w:val="both"/>
        <w:rPr>
          <w:rFonts w:ascii="Times New Roman" w:hAnsi="Times New Roman"/>
          <w:b/>
          <w:sz w:val="28"/>
          <w:szCs w:val="28"/>
        </w:rPr>
      </w:pPr>
    </w:p>
    <w:p w:rsidR="00BE7A2B" w:rsidRPr="00217A01" w:rsidRDefault="005260E6" w:rsidP="003E31CF">
      <w:pPr>
        <w:pStyle w:val="af2"/>
        <w:spacing w:after="0"/>
        <w:ind w:left="0" w:firstLine="709"/>
        <w:jc w:val="both"/>
        <w:rPr>
          <w:rFonts w:ascii="Times New Roman" w:hAnsi="Times New Roman"/>
          <w:sz w:val="28"/>
          <w:szCs w:val="28"/>
        </w:rPr>
      </w:pPr>
      <w:r w:rsidRPr="00217A01">
        <w:rPr>
          <w:rFonts w:ascii="Times New Roman" w:hAnsi="Times New Roman"/>
          <w:sz w:val="28"/>
          <w:szCs w:val="28"/>
        </w:rPr>
        <w:t xml:space="preserve">Неналоговые доходы в структуре доходов муниципального образования город Горячий </w:t>
      </w:r>
      <w:r w:rsidR="000B61FF" w:rsidRPr="00217A01">
        <w:rPr>
          <w:rFonts w:ascii="Times New Roman" w:hAnsi="Times New Roman"/>
          <w:sz w:val="28"/>
          <w:szCs w:val="28"/>
        </w:rPr>
        <w:t xml:space="preserve">Ключ составляют </w:t>
      </w:r>
      <w:r w:rsidR="00217A01" w:rsidRPr="00217A01">
        <w:rPr>
          <w:rFonts w:ascii="Times New Roman" w:hAnsi="Times New Roman"/>
          <w:sz w:val="28"/>
          <w:szCs w:val="28"/>
        </w:rPr>
        <w:t>6,0</w:t>
      </w:r>
      <w:r w:rsidRPr="00217A01">
        <w:rPr>
          <w:rFonts w:ascii="Times New Roman" w:hAnsi="Times New Roman"/>
          <w:sz w:val="28"/>
          <w:szCs w:val="28"/>
        </w:rPr>
        <w:t>%.</w:t>
      </w:r>
    </w:p>
    <w:p w:rsidR="00BE6669" w:rsidRPr="00217A01" w:rsidRDefault="00BE6669" w:rsidP="00BE6669">
      <w:pPr>
        <w:pStyle w:val="af2"/>
        <w:spacing w:after="0"/>
        <w:ind w:left="0" w:firstLine="709"/>
        <w:jc w:val="both"/>
        <w:rPr>
          <w:rFonts w:ascii="Times New Roman" w:hAnsi="Times New Roman"/>
          <w:sz w:val="28"/>
          <w:szCs w:val="28"/>
        </w:rPr>
      </w:pPr>
      <w:r w:rsidRPr="00217A01">
        <w:rPr>
          <w:rFonts w:ascii="Times New Roman" w:hAnsi="Times New Roman"/>
          <w:sz w:val="28"/>
          <w:szCs w:val="28"/>
        </w:rPr>
        <w:t>Основную долю в структуре неналоговых доходов в 201</w:t>
      </w:r>
      <w:r w:rsidR="00217A01" w:rsidRPr="00217A01">
        <w:rPr>
          <w:rFonts w:ascii="Times New Roman" w:hAnsi="Times New Roman"/>
          <w:sz w:val="28"/>
          <w:szCs w:val="28"/>
        </w:rPr>
        <w:t>7</w:t>
      </w:r>
      <w:r w:rsidRPr="00217A01">
        <w:rPr>
          <w:rFonts w:ascii="Times New Roman" w:hAnsi="Times New Roman"/>
          <w:sz w:val="28"/>
          <w:szCs w:val="28"/>
        </w:rPr>
        <w:t xml:space="preserve"> году составили:</w:t>
      </w:r>
    </w:p>
    <w:p w:rsidR="00BE6669" w:rsidRPr="00487E16" w:rsidRDefault="00BE6669" w:rsidP="00BE6669">
      <w:pPr>
        <w:pStyle w:val="af2"/>
        <w:numPr>
          <w:ilvl w:val="0"/>
          <w:numId w:val="18"/>
        </w:numPr>
        <w:spacing w:after="0"/>
        <w:ind w:left="0" w:firstLine="709"/>
        <w:jc w:val="both"/>
        <w:rPr>
          <w:rFonts w:ascii="Times New Roman" w:hAnsi="Times New Roman"/>
          <w:sz w:val="28"/>
          <w:szCs w:val="28"/>
        </w:rPr>
      </w:pPr>
      <w:r w:rsidRPr="00487E16">
        <w:rPr>
          <w:rFonts w:ascii="Times New Roman" w:hAnsi="Times New Roman"/>
          <w:sz w:val="28"/>
          <w:szCs w:val="28"/>
        </w:rPr>
        <w:t xml:space="preserve">арендная плата за земельные участки (не разграниченная гос. собственность) </w:t>
      </w:r>
      <w:r w:rsidR="00487E16" w:rsidRPr="00487E16">
        <w:rPr>
          <w:rFonts w:ascii="Times New Roman" w:hAnsi="Times New Roman"/>
          <w:sz w:val="28"/>
          <w:szCs w:val="28"/>
        </w:rPr>
        <w:t>48,3</w:t>
      </w:r>
      <w:r w:rsidRPr="00487E16">
        <w:rPr>
          <w:rFonts w:ascii="Times New Roman" w:hAnsi="Times New Roman"/>
          <w:sz w:val="28"/>
          <w:szCs w:val="28"/>
        </w:rPr>
        <w:t>% (</w:t>
      </w:r>
      <w:r w:rsidR="00487E16" w:rsidRPr="00487E16">
        <w:rPr>
          <w:rFonts w:ascii="Times New Roman" w:hAnsi="Times New Roman"/>
          <w:sz w:val="28"/>
          <w:szCs w:val="28"/>
        </w:rPr>
        <w:t>49499,7</w:t>
      </w:r>
      <w:r w:rsidRPr="00487E16">
        <w:rPr>
          <w:rFonts w:ascii="Times New Roman" w:hAnsi="Times New Roman"/>
          <w:sz w:val="28"/>
          <w:szCs w:val="28"/>
        </w:rPr>
        <w:t xml:space="preserve"> тыс. рублей);</w:t>
      </w:r>
    </w:p>
    <w:p w:rsidR="00487E16" w:rsidRPr="00487E16" w:rsidRDefault="00487E16" w:rsidP="00BE6669">
      <w:pPr>
        <w:pStyle w:val="af2"/>
        <w:numPr>
          <w:ilvl w:val="0"/>
          <w:numId w:val="18"/>
        </w:numPr>
        <w:spacing w:after="0"/>
        <w:ind w:left="0" w:firstLine="709"/>
        <w:jc w:val="both"/>
        <w:rPr>
          <w:rFonts w:ascii="Times New Roman" w:hAnsi="Times New Roman"/>
          <w:sz w:val="28"/>
          <w:szCs w:val="28"/>
        </w:rPr>
      </w:pPr>
      <w:r w:rsidRPr="00487E16">
        <w:rPr>
          <w:rFonts w:ascii="Times New Roman" w:hAnsi="Times New Roman"/>
          <w:sz w:val="28"/>
          <w:szCs w:val="28"/>
        </w:rPr>
        <w:t>доходы от продажи земельных участков 25,1% (25735,1 тыс.руб.);</w:t>
      </w:r>
    </w:p>
    <w:p w:rsidR="00BE6669" w:rsidRPr="00487E16" w:rsidRDefault="00BE6669" w:rsidP="00BE6669">
      <w:pPr>
        <w:pStyle w:val="af2"/>
        <w:numPr>
          <w:ilvl w:val="0"/>
          <w:numId w:val="18"/>
        </w:numPr>
        <w:spacing w:after="0"/>
        <w:ind w:left="0" w:firstLine="709"/>
        <w:jc w:val="both"/>
        <w:rPr>
          <w:rFonts w:ascii="Times New Roman" w:hAnsi="Times New Roman"/>
          <w:sz w:val="28"/>
          <w:szCs w:val="28"/>
        </w:rPr>
      </w:pPr>
      <w:r w:rsidRPr="00487E16">
        <w:rPr>
          <w:rFonts w:ascii="Times New Roman" w:hAnsi="Times New Roman"/>
          <w:sz w:val="28"/>
          <w:szCs w:val="28"/>
        </w:rPr>
        <w:lastRenderedPageBreak/>
        <w:t xml:space="preserve">арендная плата и средства от продажи права на заключение договоров аренды за земли (муниципальная собственность) </w:t>
      </w:r>
      <w:r w:rsidR="00487E16" w:rsidRPr="00487E16">
        <w:rPr>
          <w:rFonts w:ascii="Times New Roman" w:hAnsi="Times New Roman"/>
          <w:sz w:val="28"/>
          <w:szCs w:val="28"/>
        </w:rPr>
        <w:t>10,1</w:t>
      </w:r>
      <w:r w:rsidRPr="00487E16">
        <w:rPr>
          <w:rFonts w:ascii="Times New Roman" w:hAnsi="Times New Roman"/>
          <w:sz w:val="28"/>
          <w:szCs w:val="28"/>
        </w:rPr>
        <w:t>% (</w:t>
      </w:r>
      <w:r w:rsidR="00487E16" w:rsidRPr="00487E16">
        <w:rPr>
          <w:rFonts w:ascii="Times New Roman" w:hAnsi="Times New Roman"/>
          <w:sz w:val="28"/>
          <w:szCs w:val="28"/>
        </w:rPr>
        <w:t>10358,6</w:t>
      </w:r>
      <w:r w:rsidRPr="00487E16">
        <w:rPr>
          <w:rFonts w:ascii="Times New Roman" w:hAnsi="Times New Roman"/>
          <w:sz w:val="28"/>
          <w:szCs w:val="28"/>
        </w:rPr>
        <w:t xml:space="preserve"> тыс. рублей)</w:t>
      </w:r>
      <w:r w:rsidR="00487E16" w:rsidRPr="00487E16">
        <w:rPr>
          <w:rFonts w:ascii="Times New Roman" w:hAnsi="Times New Roman"/>
          <w:sz w:val="28"/>
          <w:szCs w:val="28"/>
        </w:rPr>
        <w:t>.</w:t>
      </w:r>
      <w:r w:rsidRPr="00487E16">
        <w:rPr>
          <w:rFonts w:ascii="Times New Roman" w:hAnsi="Times New Roman"/>
          <w:sz w:val="28"/>
          <w:szCs w:val="28"/>
        </w:rPr>
        <w:t xml:space="preserve"> </w:t>
      </w:r>
    </w:p>
    <w:p w:rsidR="00EA1C6E" w:rsidRPr="00487E16" w:rsidRDefault="00EA1C6E" w:rsidP="003E31CF">
      <w:pPr>
        <w:pStyle w:val="af2"/>
        <w:spacing w:after="0"/>
        <w:ind w:left="0" w:firstLine="709"/>
        <w:jc w:val="both"/>
        <w:rPr>
          <w:rFonts w:ascii="Times New Roman" w:hAnsi="Times New Roman"/>
          <w:sz w:val="28"/>
          <w:szCs w:val="28"/>
        </w:rPr>
      </w:pPr>
    </w:p>
    <w:p w:rsidR="004C5B87" w:rsidRPr="0088303F" w:rsidRDefault="004C5B87" w:rsidP="004C5B87">
      <w:pPr>
        <w:spacing w:after="0" w:line="240" w:lineRule="auto"/>
        <w:jc w:val="center"/>
        <w:rPr>
          <w:b/>
          <w:szCs w:val="28"/>
        </w:rPr>
      </w:pPr>
      <w:r w:rsidRPr="00487E16">
        <w:rPr>
          <w:b/>
          <w:szCs w:val="28"/>
        </w:rPr>
        <w:t>Структура неналоговых доходов в 201</w:t>
      </w:r>
      <w:r w:rsidR="00487E16" w:rsidRPr="00487E16">
        <w:rPr>
          <w:b/>
          <w:szCs w:val="28"/>
        </w:rPr>
        <w:t>7</w:t>
      </w:r>
      <w:r w:rsidRPr="00487E16">
        <w:rPr>
          <w:b/>
          <w:szCs w:val="28"/>
        </w:rPr>
        <w:t xml:space="preserve"> году</w:t>
      </w:r>
      <w:r w:rsidR="00BE6669" w:rsidRPr="00487E16">
        <w:rPr>
          <w:b/>
          <w:szCs w:val="28"/>
        </w:rPr>
        <w:t xml:space="preserve"> </w:t>
      </w:r>
    </w:p>
    <w:p w:rsidR="00EA2EAF" w:rsidRPr="0088303F" w:rsidRDefault="00EA2EAF" w:rsidP="004C5B87">
      <w:pPr>
        <w:spacing w:after="0" w:line="240" w:lineRule="auto"/>
        <w:jc w:val="center"/>
        <w:rPr>
          <w:b/>
          <w:szCs w:val="28"/>
        </w:rPr>
      </w:pPr>
    </w:p>
    <w:p w:rsidR="004C5B87" w:rsidRPr="0088303F" w:rsidRDefault="004C5B87" w:rsidP="004C5B87">
      <w:pPr>
        <w:pStyle w:val="af2"/>
        <w:spacing w:after="0"/>
        <w:ind w:left="0" w:firstLine="709"/>
        <w:jc w:val="right"/>
        <w:rPr>
          <w:rFonts w:ascii="Times New Roman" w:hAnsi="Times New Roman"/>
          <w:sz w:val="20"/>
          <w:szCs w:val="20"/>
        </w:rPr>
      </w:pPr>
      <w:r w:rsidRPr="00487E16">
        <w:rPr>
          <w:rFonts w:ascii="Times New Roman" w:hAnsi="Times New Roman"/>
          <w:sz w:val="20"/>
          <w:szCs w:val="20"/>
        </w:rPr>
        <w:t>Диаграмма №4</w:t>
      </w:r>
    </w:p>
    <w:p w:rsidR="00EA2EAF" w:rsidRPr="0088303F" w:rsidRDefault="00EA2EAF" w:rsidP="004C5B87">
      <w:pPr>
        <w:pStyle w:val="af2"/>
        <w:spacing w:after="0"/>
        <w:ind w:left="0" w:firstLine="709"/>
        <w:jc w:val="right"/>
        <w:rPr>
          <w:rFonts w:ascii="Times New Roman" w:hAnsi="Times New Roman"/>
          <w:sz w:val="20"/>
          <w:szCs w:val="20"/>
        </w:rPr>
      </w:pPr>
    </w:p>
    <w:p w:rsidR="00EA2EAF" w:rsidRPr="0088303F" w:rsidRDefault="00EA2EAF" w:rsidP="004C5B87">
      <w:pPr>
        <w:pStyle w:val="af2"/>
        <w:spacing w:after="0"/>
        <w:ind w:left="0" w:firstLine="709"/>
        <w:jc w:val="right"/>
        <w:rPr>
          <w:rFonts w:ascii="Times New Roman" w:hAnsi="Times New Roman"/>
          <w:sz w:val="20"/>
          <w:szCs w:val="20"/>
        </w:rPr>
      </w:pPr>
    </w:p>
    <w:p w:rsidR="004C5B87" w:rsidRDefault="00701A9D" w:rsidP="00227BDC">
      <w:pPr>
        <w:pStyle w:val="af2"/>
        <w:spacing w:after="0"/>
        <w:ind w:left="0"/>
        <w:jc w:val="right"/>
        <w:rPr>
          <w:rFonts w:ascii="Times New Roman" w:hAnsi="Times New Roman"/>
          <w:sz w:val="20"/>
          <w:szCs w:val="20"/>
        </w:rPr>
      </w:pPr>
      <w:r w:rsidRPr="00701A9D">
        <w:rPr>
          <w:rFonts w:ascii="Times New Roman" w:hAnsi="Times New Roman"/>
          <w:noProof/>
          <w:sz w:val="20"/>
          <w:szCs w:val="20"/>
          <w:lang w:eastAsia="ru-RU"/>
        </w:rPr>
        <w:drawing>
          <wp:inline distT="0" distB="0" distL="0" distR="0">
            <wp:extent cx="6146717" cy="7386761"/>
            <wp:effectExtent l="19050" t="0" r="6433"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C5B87" w:rsidRDefault="004C5B87" w:rsidP="004C5B87">
      <w:pPr>
        <w:pStyle w:val="af2"/>
        <w:spacing w:after="0"/>
        <w:ind w:left="0" w:firstLine="709"/>
        <w:jc w:val="right"/>
        <w:rPr>
          <w:rFonts w:ascii="Times New Roman" w:hAnsi="Times New Roman"/>
          <w:sz w:val="28"/>
          <w:szCs w:val="28"/>
          <w:lang w:val="en-US"/>
        </w:rPr>
      </w:pPr>
    </w:p>
    <w:p w:rsidR="00EA2EAF" w:rsidRDefault="00EA2EAF" w:rsidP="004C5B87">
      <w:pPr>
        <w:pStyle w:val="af2"/>
        <w:spacing w:after="0"/>
        <w:ind w:left="0" w:firstLine="709"/>
        <w:jc w:val="right"/>
        <w:rPr>
          <w:rFonts w:ascii="Times New Roman" w:hAnsi="Times New Roman"/>
          <w:sz w:val="28"/>
          <w:szCs w:val="28"/>
          <w:lang w:val="en-US"/>
        </w:rPr>
      </w:pPr>
    </w:p>
    <w:p w:rsidR="00EA2EAF" w:rsidRDefault="00EA2EAF" w:rsidP="004C5B87">
      <w:pPr>
        <w:pStyle w:val="af2"/>
        <w:spacing w:after="0"/>
        <w:ind w:left="0" w:firstLine="709"/>
        <w:jc w:val="right"/>
        <w:rPr>
          <w:rFonts w:ascii="Times New Roman" w:hAnsi="Times New Roman"/>
          <w:sz w:val="28"/>
          <w:szCs w:val="28"/>
          <w:lang w:val="en-US"/>
        </w:rPr>
      </w:pPr>
    </w:p>
    <w:p w:rsidR="000062E2" w:rsidRPr="00EA2EAF" w:rsidRDefault="000062E2" w:rsidP="00217A01">
      <w:pPr>
        <w:spacing w:after="0" w:line="240" w:lineRule="auto"/>
        <w:ind w:firstLine="709"/>
        <w:jc w:val="center"/>
        <w:rPr>
          <w:b/>
          <w:szCs w:val="28"/>
        </w:rPr>
      </w:pPr>
      <w:r w:rsidRPr="00EA2EAF">
        <w:rPr>
          <w:b/>
          <w:szCs w:val="28"/>
        </w:rPr>
        <w:lastRenderedPageBreak/>
        <w:t>Исполнение местного бюджета в 201</w:t>
      </w:r>
      <w:r w:rsidR="007C15B7" w:rsidRPr="00EA2EAF">
        <w:rPr>
          <w:b/>
          <w:szCs w:val="28"/>
        </w:rPr>
        <w:t>7</w:t>
      </w:r>
      <w:r w:rsidRPr="00EA2EAF">
        <w:rPr>
          <w:b/>
          <w:szCs w:val="28"/>
        </w:rPr>
        <w:t xml:space="preserve"> году по неналоговым доходам</w:t>
      </w:r>
    </w:p>
    <w:p w:rsidR="00EA2EAF" w:rsidRPr="00EA2EAF" w:rsidRDefault="00EA2EAF" w:rsidP="00217A01">
      <w:pPr>
        <w:spacing w:after="0" w:line="240" w:lineRule="auto"/>
        <w:ind w:firstLine="709"/>
        <w:jc w:val="center"/>
        <w:rPr>
          <w:szCs w:val="28"/>
        </w:rPr>
      </w:pPr>
    </w:p>
    <w:p w:rsidR="000062E2" w:rsidRPr="00487E16" w:rsidRDefault="000062E2" w:rsidP="000062E2">
      <w:pPr>
        <w:spacing w:after="0" w:line="200" w:lineRule="exact"/>
        <w:ind w:firstLine="709"/>
        <w:jc w:val="right"/>
        <w:rPr>
          <w:b/>
          <w:sz w:val="20"/>
          <w:szCs w:val="20"/>
        </w:rPr>
      </w:pPr>
      <w:r w:rsidRPr="00487E16">
        <w:rPr>
          <w:sz w:val="20"/>
          <w:szCs w:val="20"/>
        </w:rPr>
        <w:t>Таблица №4</w:t>
      </w:r>
    </w:p>
    <w:p w:rsidR="000062E2" w:rsidRPr="00487E16" w:rsidRDefault="000062E2" w:rsidP="000062E2">
      <w:pPr>
        <w:spacing w:after="0" w:line="200" w:lineRule="exact"/>
        <w:ind w:firstLine="709"/>
        <w:jc w:val="right"/>
        <w:rPr>
          <w:sz w:val="20"/>
          <w:szCs w:val="20"/>
        </w:rPr>
      </w:pPr>
      <w:r w:rsidRPr="00487E16">
        <w:rPr>
          <w:sz w:val="20"/>
          <w:szCs w:val="20"/>
        </w:rPr>
        <w:t>(тыс. руб.)</w:t>
      </w:r>
    </w:p>
    <w:tbl>
      <w:tblPr>
        <w:tblW w:w="10431" w:type="dxa"/>
        <w:tblInd w:w="94" w:type="dxa"/>
        <w:tblLayout w:type="fixed"/>
        <w:tblLook w:val="04A0"/>
      </w:tblPr>
      <w:tblGrid>
        <w:gridCol w:w="2566"/>
        <w:gridCol w:w="1417"/>
        <w:gridCol w:w="992"/>
        <w:gridCol w:w="992"/>
        <w:gridCol w:w="850"/>
        <w:gridCol w:w="1038"/>
        <w:gridCol w:w="918"/>
        <w:gridCol w:w="665"/>
        <w:gridCol w:w="993"/>
      </w:tblGrid>
      <w:tr w:rsidR="007C15B7" w:rsidRPr="007C15B7" w:rsidTr="007C15B7">
        <w:trPr>
          <w:trHeight w:val="1140"/>
        </w:trPr>
        <w:tc>
          <w:tcPr>
            <w:tcW w:w="2566" w:type="dxa"/>
            <w:vMerge w:val="restart"/>
            <w:tcBorders>
              <w:top w:val="single" w:sz="4" w:space="0" w:color="auto"/>
              <w:left w:val="single" w:sz="4" w:space="0" w:color="auto"/>
              <w:bottom w:val="single" w:sz="4" w:space="0" w:color="auto"/>
              <w:right w:val="single" w:sz="4" w:space="0" w:color="auto"/>
            </w:tcBorders>
            <w:shd w:val="clear" w:color="000000" w:fill="E5DFEC"/>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Наименование       доходов</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E5DFEC"/>
            <w:vAlign w:val="center"/>
            <w:hideMark/>
          </w:tcPr>
          <w:p w:rsidR="007C15B7" w:rsidRDefault="007C15B7" w:rsidP="007C15B7">
            <w:pPr>
              <w:spacing w:after="0" w:line="240" w:lineRule="auto"/>
              <w:jc w:val="center"/>
              <w:rPr>
                <w:color w:val="000000"/>
                <w:sz w:val="16"/>
                <w:szCs w:val="16"/>
              </w:rPr>
            </w:pPr>
            <w:r w:rsidRPr="007C15B7">
              <w:rPr>
                <w:color w:val="000000"/>
                <w:sz w:val="16"/>
                <w:szCs w:val="16"/>
              </w:rPr>
              <w:t>Бюджет</w:t>
            </w:r>
          </w:p>
          <w:p w:rsidR="007C15B7" w:rsidRDefault="007C15B7" w:rsidP="007C15B7">
            <w:pPr>
              <w:spacing w:after="0" w:line="240" w:lineRule="auto"/>
              <w:jc w:val="center"/>
              <w:rPr>
                <w:color w:val="000000"/>
                <w:sz w:val="16"/>
                <w:szCs w:val="16"/>
              </w:rPr>
            </w:pPr>
            <w:r w:rsidRPr="007C15B7">
              <w:rPr>
                <w:color w:val="000000"/>
                <w:sz w:val="16"/>
                <w:szCs w:val="16"/>
              </w:rPr>
              <w:t>на 2017 год,</w:t>
            </w:r>
          </w:p>
          <w:p w:rsidR="007C15B7" w:rsidRDefault="007C15B7" w:rsidP="007C15B7">
            <w:pPr>
              <w:spacing w:after="0" w:line="240" w:lineRule="auto"/>
              <w:jc w:val="center"/>
              <w:rPr>
                <w:color w:val="000000"/>
                <w:sz w:val="16"/>
                <w:szCs w:val="16"/>
              </w:rPr>
            </w:pPr>
            <w:r w:rsidRPr="007C15B7">
              <w:rPr>
                <w:color w:val="000000"/>
                <w:sz w:val="16"/>
                <w:szCs w:val="16"/>
              </w:rPr>
              <w:t>с учетом изменений, утвержденных решением о бюджете</w:t>
            </w:r>
          </w:p>
          <w:p w:rsidR="007C15B7" w:rsidRDefault="007C15B7" w:rsidP="007C15B7">
            <w:pPr>
              <w:spacing w:after="0" w:line="240" w:lineRule="auto"/>
              <w:jc w:val="center"/>
              <w:rPr>
                <w:color w:val="000000"/>
                <w:sz w:val="16"/>
                <w:szCs w:val="16"/>
              </w:rPr>
            </w:pPr>
            <w:r w:rsidRPr="007C15B7">
              <w:rPr>
                <w:color w:val="000000"/>
                <w:sz w:val="16"/>
                <w:szCs w:val="16"/>
              </w:rPr>
              <w:t>на 2017 год</w:t>
            </w:r>
          </w:p>
          <w:p w:rsidR="007C15B7" w:rsidRPr="007C15B7" w:rsidRDefault="007C15B7" w:rsidP="007C15B7">
            <w:pPr>
              <w:spacing w:after="0" w:line="240" w:lineRule="auto"/>
              <w:jc w:val="center"/>
              <w:rPr>
                <w:color w:val="000000"/>
                <w:sz w:val="16"/>
                <w:szCs w:val="16"/>
              </w:rPr>
            </w:pPr>
            <w:r w:rsidRPr="007C15B7">
              <w:rPr>
                <w:color w:val="000000"/>
                <w:sz w:val="16"/>
                <w:szCs w:val="16"/>
              </w:rPr>
              <w:t>от 29.12.2017г. №304</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E5DFEC"/>
            <w:vAlign w:val="center"/>
            <w:hideMark/>
          </w:tcPr>
          <w:p w:rsidR="007C15B7" w:rsidRDefault="007C15B7" w:rsidP="007C15B7">
            <w:pPr>
              <w:spacing w:after="0" w:line="240" w:lineRule="auto"/>
              <w:jc w:val="center"/>
              <w:rPr>
                <w:color w:val="000000"/>
                <w:sz w:val="16"/>
                <w:szCs w:val="16"/>
              </w:rPr>
            </w:pPr>
            <w:r w:rsidRPr="007C15B7">
              <w:rPr>
                <w:color w:val="000000"/>
                <w:sz w:val="16"/>
                <w:szCs w:val="16"/>
              </w:rPr>
              <w:t>Исполнено за</w:t>
            </w:r>
          </w:p>
          <w:p w:rsidR="007C15B7" w:rsidRPr="007C15B7" w:rsidRDefault="007C15B7" w:rsidP="007C15B7">
            <w:pPr>
              <w:spacing w:after="0" w:line="240" w:lineRule="auto"/>
              <w:jc w:val="center"/>
              <w:rPr>
                <w:color w:val="000000"/>
                <w:sz w:val="16"/>
                <w:szCs w:val="16"/>
              </w:rPr>
            </w:pPr>
            <w:r w:rsidRPr="007C15B7">
              <w:rPr>
                <w:color w:val="000000"/>
                <w:sz w:val="16"/>
                <w:szCs w:val="16"/>
              </w:rPr>
              <w:t>2017 год</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E5DFEC"/>
            <w:vAlign w:val="center"/>
            <w:hideMark/>
          </w:tcPr>
          <w:p w:rsidR="007C15B7" w:rsidRDefault="007C15B7" w:rsidP="007C15B7">
            <w:pPr>
              <w:spacing w:after="0" w:line="240" w:lineRule="auto"/>
              <w:jc w:val="center"/>
              <w:rPr>
                <w:color w:val="000000"/>
                <w:sz w:val="16"/>
                <w:szCs w:val="16"/>
              </w:rPr>
            </w:pPr>
            <w:r w:rsidRPr="007C15B7">
              <w:rPr>
                <w:color w:val="000000"/>
                <w:sz w:val="16"/>
                <w:szCs w:val="16"/>
              </w:rPr>
              <w:t>Структура доходов</w:t>
            </w:r>
          </w:p>
          <w:p w:rsidR="007C15B7" w:rsidRDefault="007C15B7" w:rsidP="007C15B7">
            <w:pPr>
              <w:spacing w:after="0" w:line="240" w:lineRule="auto"/>
              <w:jc w:val="center"/>
              <w:rPr>
                <w:color w:val="000000"/>
                <w:sz w:val="16"/>
                <w:szCs w:val="16"/>
              </w:rPr>
            </w:pPr>
            <w:r w:rsidRPr="007C15B7">
              <w:rPr>
                <w:color w:val="000000"/>
                <w:sz w:val="16"/>
                <w:szCs w:val="16"/>
              </w:rPr>
              <w:t>за</w:t>
            </w:r>
          </w:p>
          <w:p w:rsidR="007C15B7" w:rsidRDefault="007C15B7" w:rsidP="007C15B7">
            <w:pPr>
              <w:spacing w:after="0" w:line="240" w:lineRule="auto"/>
              <w:jc w:val="center"/>
              <w:rPr>
                <w:color w:val="000000"/>
                <w:sz w:val="16"/>
                <w:szCs w:val="16"/>
              </w:rPr>
            </w:pPr>
            <w:r w:rsidRPr="007C15B7">
              <w:rPr>
                <w:color w:val="000000"/>
                <w:sz w:val="16"/>
                <w:szCs w:val="16"/>
              </w:rPr>
              <w:t>2017 год,</w:t>
            </w:r>
          </w:p>
          <w:p w:rsidR="007C15B7" w:rsidRPr="007C15B7" w:rsidRDefault="007C15B7" w:rsidP="007C15B7">
            <w:pPr>
              <w:spacing w:after="0" w:line="240" w:lineRule="auto"/>
              <w:jc w:val="center"/>
              <w:rPr>
                <w:color w:val="000000"/>
                <w:sz w:val="16"/>
                <w:szCs w:val="16"/>
              </w:rPr>
            </w:pPr>
            <w:r w:rsidRPr="007C15B7">
              <w:rPr>
                <w:color w:val="000000"/>
                <w:sz w:val="16"/>
                <w:szCs w:val="16"/>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E5DFEC"/>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 исполнения</w:t>
            </w:r>
          </w:p>
        </w:tc>
        <w:tc>
          <w:tcPr>
            <w:tcW w:w="1038" w:type="dxa"/>
            <w:vMerge w:val="restart"/>
            <w:tcBorders>
              <w:top w:val="single" w:sz="4" w:space="0" w:color="auto"/>
              <w:left w:val="single" w:sz="4" w:space="0" w:color="auto"/>
              <w:bottom w:val="single" w:sz="4" w:space="0" w:color="auto"/>
              <w:right w:val="single" w:sz="4" w:space="0" w:color="auto"/>
            </w:tcBorders>
            <w:shd w:val="clear" w:color="000000" w:fill="E5DFEC"/>
            <w:vAlign w:val="center"/>
            <w:hideMark/>
          </w:tcPr>
          <w:p w:rsidR="007C15B7" w:rsidRDefault="007C15B7" w:rsidP="007C15B7">
            <w:pPr>
              <w:spacing w:after="0" w:line="240" w:lineRule="auto"/>
              <w:jc w:val="center"/>
              <w:rPr>
                <w:color w:val="000000"/>
                <w:sz w:val="16"/>
                <w:szCs w:val="16"/>
              </w:rPr>
            </w:pPr>
            <w:r w:rsidRPr="007C15B7">
              <w:rPr>
                <w:color w:val="000000"/>
                <w:sz w:val="16"/>
                <w:szCs w:val="16"/>
              </w:rPr>
              <w:t>Отклонение по отношению к плану</w:t>
            </w:r>
          </w:p>
          <w:p w:rsidR="007C15B7" w:rsidRPr="007C15B7" w:rsidRDefault="007C15B7" w:rsidP="007C15B7">
            <w:pPr>
              <w:spacing w:after="0" w:line="240" w:lineRule="auto"/>
              <w:jc w:val="center"/>
              <w:rPr>
                <w:color w:val="000000"/>
                <w:sz w:val="16"/>
                <w:szCs w:val="16"/>
              </w:rPr>
            </w:pPr>
            <w:r w:rsidRPr="007C15B7">
              <w:rPr>
                <w:color w:val="000000"/>
                <w:sz w:val="16"/>
                <w:szCs w:val="16"/>
              </w:rPr>
              <w:t>(+,-)</w:t>
            </w:r>
          </w:p>
        </w:tc>
        <w:tc>
          <w:tcPr>
            <w:tcW w:w="918" w:type="dxa"/>
            <w:vMerge w:val="restart"/>
            <w:tcBorders>
              <w:top w:val="single" w:sz="4" w:space="0" w:color="auto"/>
              <w:left w:val="single" w:sz="4" w:space="0" w:color="auto"/>
              <w:bottom w:val="single" w:sz="4" w:space="0" w:color="auto"/>
              <w:right w:val="single" w:sz="4" w:space="0" w:color="auto"/>
            </w:tcBorders>
            <w:shd w:val="clear" w:color="000000" w:fill="E5DFEC"/>
            <w:vAlign w:val="center"/>
            <w:hideMark/>
          </w:tcPr>
          <w:p w:rsidR="007C15B7" w:rsidRDefault="007C15B7" w:rsidP="007C15B7">
            <w:pPr>
              <w:spacing w:after="0" w:line="240" w:lineRule="auto"/>
              <w:ind w:left="-40" w:right="-108"/>
              <w:jc w:val="center"/>
              <w:rPr>
                <w:color w:val="000000"/>
                <w:sz w:val="16"/>
                <w:szCs w:val="16"/>
              </w:rPr>
            </w:pPr>
            <w:r w:rsidRPr="007C15B7">
              <w:rPr>
                <w:color w:val="000000"/>
                <w:sz w:val="16"/>
                <w:szCs w:val="16"/>
              </w:rPr>
              <w:t>Исполнено за</w:t>
            </w:r>
          </w:p>
          <w:p w:rsidR="007C15B7" w:rsidRPr="007C15B7" w:rsidRDefault="007C15B7" w:rsidP="007C15B7">
            <w:pPr>
              <w:spacing w:after="0" w:line="240" w:lineRule="auto"/>
              <w:jc w:val="center"/>
              <w:rPr>
                <w:color w:val="000000"/>
                <w:sz w:val="16"/>
                <w:szCs w:val="16"/>
              </w:rPr>
            </w:pPr>
            <w:r w:rsidRPr="007C15B7">
              <w:rPr>
                <w:color w:val="000000"/>
                <w:sz w:val="16"/>
                <w:szCs w:val="16"/>
              </w:rPr>
              <w:t>2016 год</w:t>
            </w:r>
          </w:p>
        </w:tc>
        <w:tc>
          <w:tcPr>
            <w:tcW w:w="1658" w:type="dxa"/>
            <w:gridSpan w:val="2"/>
            <w:tcBorders>
              <w:top w:val="single" w:sz="4" w:space="0" w:color="auto"/>
              <w:left w:val="nil"/>
              <w:bottom w:val="single" w:sz="4" w:space="0" w:color="auto"/>
              <w:right w:val="single" w:sz="4" w:space="0" w:color="auto"/>
            </w:tcBorders>
            <w:shd w:val="clear" w:color="000000" w:fill="E5DFEC"/>
            <w:vAlign w:val="center"/>
            <w:hideMark/>
          </w:tcPr>
          <w:p w:rsidR="007C15B7" w:rsidRDefault="007C15B7" w:rsidP="007C15B7">
            <w:pPr>
              <w:spacing w:after="0" w:line="240" w:lineRule="auto"/>
              <w:jc w:val="center"/>
              <w:rPr>
                <w:color w:val="000000"/>
                <w:sz w:val="16"/>
                <w:szCs w:val="16"/>
              </w:rPr>
            </w:pPr>
            <w:r w:rsidRPr="007C15B7">
              <w:rPr>
                <w:color w:val="000000"/>
                <w:sz w:val="16"/>
                <w:szCs w:val="16"/>
              </w:rPr>
              <w:t xml:space="preserve">Исполнение 2017г. </w:t>
            </w:r>
          </w:p>
          <w:p w:rsidR="007C15B7" w:rsidRPr="007C15B7" w:rsidRDefault="007C15B7" w:rsidP="007C15B7">
            <w:pPr>
              <w:spacing w:after="0" w:line="240" w:lineRule="auto"/>
              <w:jc w:val="center"/>
              <w:rPr>
                <w:color w:val="000000"/>
                <w:sz w:val="16"/>
                <w:szCs w:val="16"/>
              </w:rPr>
            </w:pPr>
            <w:r w:rsidRPr="007C15B7">
              <w:rPr>
                <w:color w:val="000000"/>
                <w:sz w:val="16"/>
                <w:szCs w:val="16"/>
              </w:rPr>
              <w:t>к 2016 г.</w:t>
            </w:r>
          </w:p>
        </w:tc>
      </w:tr>
      <w:tr w:rsidR="007C15B7" w:rsidRPr="007C15B7" w:rsidTr="007C15B7">
        <w:trPr>
          <w:trHeight w:val="465"/>
        </w:trPr>
        <w:tc>
          <w:tcPr>
            <w:tcW w:w="2566" w:type="dxa"/>
            <w:vMerge/>
            <w:tcBorders>
              <w:top w:val="single" w:sz="4" w:space="0" w:color="auto"/>
              <w:left w:val="single" w:sz="4" w:space="0" w:color="auto"/>
              <w:bottom w:val="single" w:sz="4" w:space="0" w:color="auto"/>
              <w:right w:val="single" w:sz="4" w:space="0" w:color="auto"/>
            </w:tcBorders>
            <w:vAlign w:val="center"/>
            <w:hideMark/>
          </w:tcPr>
          <w:p w:rsidR="007C15B7" w:rsidRPr="007C15B7" w:rsidRDefault="007C15B7" w:rsidP="007C15B7">
            <w:pPr>
              <w:spacing w:after="0" w:line="240" w:lineRule="auto"/>
              <w:jc w:val="center"/>
              <w:rPr>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C15B7" w:rsidRPr="007C15B7" w:rsidRDefault="007C15B7" w:rsidP="007C15B7">
            <w:pPr>
              <w:spacing w:after="0" w:line="240" w:lineRule="auto"/>
              <w:jc w:val="center"/>
              <w:rPr>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15B7" w:rsidRPr="007C15B7" w:rsidRDefault="007C15B7" w:rsidP="007C15B7">
            <w:pPr>
              <w:spacing w:after="0" w:line="240" w:lineRule="auto"/>
              <w:jc w:val="center"/>
              <w:rPr>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7C15B7" w:rsidRPr="007C15B7" w:rsidRDefault="007C15B7" w:rsidP="007C15B7">
            <w:pPr>
              <w:spacing w:after="0" w:line="240" w:lineRule="auto"/>
              <w:jc w:val="center"/>
              <w:rPr>
                <w:color w:val="000000"/>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C15B7" w:rsidRPr="007C15B7" w:rsidRDefault="007C15B7" w:rsidP="007C15B7">
            <w:pPr>
              <w:spacing w:after="0" w:line="240" w:lineRule="auto"/>
              <w:jc w:val="center"/>
              <w:rPr>
                <w:color w:val="000000"/>
                <w:sz w:val="16"/>
                <w:szCs w:val="16"/>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7C15B7" w:rsidRPr="007C15B7" w:rsidRDefault="007C15B7" w:rsidP="007C15B7">
            <w:pPr>
              <w:spacing w:after="0" w:line="240" w:lineRule="auto"/>
              <w:jc w:val="center"/>
              <w:rPr>
                <w:color w:val="000000"/>
                <w:sz w:val="16"/>
                <w:szCs w:val="16"/>
              </w:rPr>
            </w:pPr>
          </w:p>
        </w:tc>
        <w:tc>
          <w:tcPr>
            <w:tcW w:w="918" w:type="dxa"/>
            <w:vMerge/>
            <w:tcBorders>
              <w:top w:val="single" w:sz="4" w:space="0" w:color="auto"/>
              <w:left w:val="single" w:sz="4" w:space="0" w:color="auto"/>
              <w:bottom w:val="single" w:sz="4" w:space="0" w:color="auto"/>
              <w:right w:val="single" w:sz="4" w:space="0" w:color="auto"/>
            </w:tcBorders>
            <w:vAlign w:val="center"/>
            <w:hideMark/>
          </w:tcPr>
          <w:p w:rsidR="007C15B7" w:rsidRPr="007C15B7" w:rsidRDefault="007C15B7" w:rsidP="007C15B7">
            <w:pPr>
              <w:spacing w:after="0" w:line="240" w:lineRule="auto"/>
              <w:jc w:val="center"/>
              <w:rPr>
                <w:color w:val="000000"/>
                <w:sz w:val="16"/>
                <w:szCs w:val="16"/>
              </w:rPr>
            </w:pPr>
          </w:p>
        </w:tc>
        <w:tc>
          <w:tcPr>
            <w:tcW w:w="665" w:type="dxa"/>
            <w:tcBorders>
              <w:top w:val="nil"/>
              <w:left w:val="nil"/>
              <w:bottom w:val="single" w:sz="4" w:space="0" w:color="auto"/>
              <w:right w:val="single" w:sz="4" w:space="0" w:color="auto"/>
            </w:tcBorders>
            <w:shd w:val="clear" w:color="000000" w:fill="E5DFEC"/>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w:t>
            </w:r>
          </w:p>
        </w:tc>
        <w:tc>
          <w:tcPr>
            <w:tcW w:w="993" w:type="dxa"/>
            <w:tcBorders>
              <w:top w:val="nil"/>
              <w:left w:val="nil"/>
              <w:bottom w:val="single" w:sz="4" w:space="0" w:color="auto"/>
              <w:right w:val="single" w:sz="4" w:space="0" w:color="auto"/>
            </w:tcBorders>
            <w:shd w:val="clear" w:color="000000" w:fill="E5DFEC"/>
            <w:vAlign w:val="center"/>
            <w:hideMark/>
          </w:tcPr>
          <w:p w:rsidR="007C15B7" w:rsidRPr="007C15B7" w:rsidRDefault="007C15B7" w:rsidP="007C15B7">
            <w:pPr>
              <w:spacing w:after="0" w:line="240" w:lineRule="auto"/>
              <w:ind w:left="-108" w:right="-108"/>
              <w:jc w:val="center"/>
              <w:rPr>
                <w:color w:val="000000"/>
                <w:sz w:val="16"/>
                <w:szCs w:val="16"/>
              </w:rPr>
            </w:pPr>
            <w:r w:rsidRPr="007C15B7">
              <w:rPr>
                <w:color w:val="000000"/>
                <w:sz w:val="16"/>
                <w:szCs w:val="16"/>
              </w:rPr>
              <w:t>Отклонение</w:t>
            </w:r>
            <w:proofErr w:type="gramStart"/>
            <w:r w:rsidRPr="007C15B7">
              <w:rPr>
                <w:color w:val="000000"/>
                <w:sz w:val="16"/>
                <w:szCs w:val="16"/>
              </w:rPr>
              <w:t xml:space="preserve"> (+,-)</w:t>
            </w:r>
            <w:proofErr w:type="gramEnd"/>
          </w:p>
        </w:tc>
      </w:tr>
      <w:tr w:rsidR="007C15B7" w:rsidRPr="007C15B7" w:rsidTr="00217A01">
        <w:trPr>
          <w:trHeight w:val="215"/>
        </w:trPr>
        <w:tc>
          <w:tcPr>
            <w:tcW w:w="2566" w:type="dxa"/>
            <w:tcBorders>
              <w:top w:val="nil"/>
              <w:left w:val="single" w:sz="4" w:space="0" w:color="auto"/>
              <w:bottom w:val="single" w:sz="4" w:space="0" w:color="auto"/>
              <w:right w:val="single" w:sz="4" w:space="0" w:color="auto"/>
            </w:tcBorders>
            <w:shd w:val="clear" w:color="000000" w:fill="FFFF99"/>
            <w:vAlign w:val="center"/>
            <w:hideMark/>
          </w:tcPr>
          <w:p w:rsidR="007C15B7" w:rsidRPr="007C15B7" w:rsidRDefault="007C15B7" w:rsidP="007C15B7">
            <w:pPr>
              <w:spacing w:after="0" w:line="240" w:lineRule="auto"/>
              <w:jc w:val="center"/>
              <w:rPr>
                <w:b/>
                <w:bCs/>
                <w:color w:val="000000"/>
                <w:sz w:val="16"/>
                <w:szCs w:val="16"/>
              </w:rPr>
            </w:pPr>
            <w:r w:rsidRPr="007C15B7">
              <w:rPr>
                <w:b/>
                <w:bCs/>
                <w:color w:val="000000"/>
                <w:sz w:val="16"/>
                <w:szCs w:val="16"/>
              </w:rPr>
              <w:t>Неналоговые доходы</w:t>
            </w:r>
          </w:p>
        </w:tc>
        <w:tc>
          <w:tcPr>
            <w:tcW w:w="1417" w:type="dxa"/>
            <w:tcBorders>
              <w:top w:val="nil"/>
              <w:left w:val="nil"/>
              <w:bottom w:val="single" w:sz="4" w:space="0" w:color="auto"/>
              <w:right w:val="single" w:sz="4" w:space="0" w:color="auto"/>
            </w:tcBorders>
            <w:shd w:val="clear" w:color="000000" w:fill="FFFF99"/>
            <w:vAlign w:val="center"/>
            <w:hideMark/>
          </w:tcPr>
          <w:p w:rsidR="007C15B7" w:rsidRPr="007C15B7" w:rsidRDefault="007C15B7" w:rsidP="007C15B7">
            <w:pPr>
              <w:spacing w:after="0" w:line="240" w:lineRule="auto"/>
              <w:jc w:val="center"/>
              <w:rPr>
                <w:b/>
                <w:bCs/>
                <w:color w:val="000000"/>
                <w:sz w:val="16"/>
                <w:szCs w:val="16"/>
              </w:rPr>
            </w:pPr>
            <w:r w:rsidRPr="007C15B7">
              <w:rPr>
                <w:b/>
                <w:bCs/>
                <w:color w:val="000000"/>
                <w:sz w:val="16"/>
                <w:szCs w:val="16"/>
              </w:rPr>
              <w:t>107679,5</w:t>
            </w:r>
          </w:p>
        </w:tc>
        <w:tc>
          <w:tcPr>
            <w:tcW w:w="992" w:type="dxa"/>
            <w:tcBorders>
              <w:top w:val="nil"/>
              <w:left w:val="nil"/>
              <w:bottom w:val="single" w:sz="4" w:space="0" w:color="auto"/>
              <w:right w:val="single" w:sz="4" w:space="0" w:color="auto"/>
            </w:tcBorders>
            <w:shd w:val="clear" w:color="000000" w:fill="FFFF99"/>
            <w:vAlign w:val="center"/>
            <w:hideMark/>
          </w:tcPr>
          <w:p w:rsidR="007C15B7" w:rsidRPr="007C15B7" w:rsidRDefault="007C15B7" w:rsidP="007C15B7">
            <w:pPr>
              <w:spacing w:after="0" w:line="240" w:lineRule="auto"/>
              <w:jc w:val="center"/>
              <w:rPr>
                <w:b/>
                <w:bCs/>
                <w:color w:val="000000"/>
                <w:sz w:val="16"/>
                <w:szCs w:val="16"/>
              </w:rPr>
            </w:pPr>
            <w:r w:rsidRPr="007C15B7">
              <w:rPr>
                <w:b/>
                <w:bCs/>
                <w:color w:val="000000"/>
                <w:sz w:val="16"/>
                <w:szCs w:val="16"/>
              </w:rPr>
              <w:t>102545,1</w:t>
            </w:r>
          </w:p>
        </w:tc>
        <w:tc>
          <w:tcPr>
            <w:tcW w:w="992" w:type="dxa"/>
            <w:tcBorders>
              <w:top w:val="nil"/>
              <w:left w:val="nil"/>
              <w:bottom w:val="single" w:sz="4" w:space="0" w:color="auto"/>
              <w:right w:val="single" w:sz="4" w:space="0" w:color="auto"/>
            </w:tcBorders>
            <w:shd w:val="clear" w:color="000000" w:fill="FFFF99"/>
            <w:vAlign w:val="center"/>
            <w:hideMark/>
          </w:tcPr>
          <w:p w:rsidR="007C15B7" w:rsidRPr="007C15B7" w:rsidRDefault="007C15B7" w:rsidP="007C15B7">
            <w:pPr>
              <w:spacing w:after="0" w:line="240" w:lineRule="auto"/>
              <w:jc w:val="center"/>
              <w:rPr>
                <w:b/>
                <w:bCs/>
                <w:color w:val="000000"/>
                <w:sz w:val="16"/>
                <w:szCs w:val="16"/>
              </w:rPr>
            </w:pPr>
            <w:r w:rsidRPr="007C15B7">
              <w:rPr>
                <w:b/>
                <w:bCs/>
                <w:color w:val="000000"/>
                <w:sz w:val="16"/>
                <w:szCs w:val="16"/>
              </w:rPr>
              <w:t>100</w:t>
            </w:r>
          </w:p>
        </w:tc>
        <w:tc>
          <w:tcPr>
            <w:tcW w:w="850" w:type="dxa"/>
            <w:tcBorders>
              <w:top w:val="nil"/>
              <w:left w:val="nil"/>
              <w:bottom w:val="single" w:sz="4" w:space="0" w:color="auto"/>
              <w:right w:val="single" w:sz="4" w:space="0" w:color="auto"/>
            </w:tcBorders>
            <w:shd w:val="clear" w:color="000000" w:fill="FFFF99"/>
            <w:vAlign w:val="center"/>
            <w:hideMark/>
          </w:tcPr>
          <w:p w:rsidR="007C15B7" w:rsidRPr="007C15B7" w:rsidRDefault="007C15B7" w:rsidP="007C15B7">
            <w:pPr>
              <w:spacing w:after="0" w:line="240" w:lineRule="auto"/>
              <w:jc w:val="center"/>
              <w:rPr>
                <w:b/>
                <w:bCs/>
                <w:color w:val="000000"/>
                <w:sz w:val="16"/>
                <w:szCs w:val="16"/>
              </w:rPr>
            </w:pPr>
            <w:r w:rsidRPr="007C15B7">
              <w:rPr>
                <w:b/>
                <w:bCs/>
                <w:color w:val="000000"/>
                <w:sz w:val="16"/>
                <w:szCs w:val="16"/>
              </w:rPr>
              <w:t>95,2</w:t>
            </w:r>
          </w:p>
        </w:tc>
        <w:tc>
          <w:tcPr>
            <w:tcW w:w="1038" w:type="dxa"/>
            <w:tcBorders>
              <w:top w:val="nil"/>
              <w:left w:val="nil"/>
              <w:bottom w:val="single" w:sz="4" w:space="0" w:color="auto"/>
              <w:right w:val="single" w:sz="4" w:space="0" w:color="auto"/>
            </w:tcBorders>
            <w:shd w:val="clear" w:color="000000" w:fill="FFFF99"/>
            <w:vAlign w:val="center"/>
            <w:hideMark/>
          </w:tcPr>
          <w:p w:rsidR="007C15B7" w:rsidRPr="007C15B7" w:rsidRDefault="007C15B7" w:rsidP="007C15B7">
            <w:pPr>
              <w:spacing w:after="0" w:line="240" w:lineRule="auto"/>
              <w:jc w:val="center"/>
              <w:rPr>
                <w:b/>
                <w:bCs/>
                <w:color w:val="000000"/>
                <w:sz w:val="16"/>
                <w:szCs w:val="16"/>
              </w:rPr>
            </w:pPr>
            <w:r w:rsidRPr="007C15B7">
              <w:rPr>
                <w:b/>
                <w:bCs/>
                <w:color w:val="000000"/>
                <w:sz w:val="16"/>
                <w:szCs w:val="16"/>
              </w:rPr>
              <w:t>-5134,4</w:t>
            </w:r>
          </w:p>
        </w:tc>
        <w:tc>
          <w:tcPr>
            <w:tcW w:w="918" w:type="dxa"/>
            <w:tcBorders>
              <w:top w:val="nil"/>
              <w:left w:val="nil"/>
              <w:bottom w:val="single" w:sz="4" w:space="0" w:color="auto"/>
              <w:right w:val="single" w:sz="4" w:space="0" w:color="auto"/>
            </w:tcBorders>
            <w:shd w:val="clear" w:color="000000" w:fill="FFFF99"/>
            <w:vAlign w:val="center"/>
            <w:hideMark/>
          </w:tcPr>
          <w:p w:rsidR="007C15B7" w:rsidRPr="007C15B7" w:rsidRDefault="007C15B7" w:rsidP="007C15B7">
            <w:pPr>
              <w:spacing w:after="0" w:line="240" w:lineRule="auto"/>
              <w:jc w:val="center"/>
              <w:rPr>
                <w:b/>
                <w:bCs/>
                <w:color w:val="000000"/>
                <w:sz w:val="16"/>
                <w:szCs w:val="16"/>
              </w:rPr>
            </w:pPr>
            <w:r w:rsidRPr="007C15B7">
              <w:rPr>
                <w:b/>
                <w:bCs/>
                <w:color w:val="000000"/>
                <w:sz w:val="16"/>
                <w:szCs w:val="16"/>
              </w:rPr>
              <w:t>118156,0</w:t>
            </w:r>
          </w:p>
        </w:tc>
        <w:tc>
          <w:tcPr>
            <w:tcW w:w="665" w:type="dxa"/>
            <w:tcBorders>
              <w:top w:val="nil"/>
              <w:left w:val="nil"/>
              <w:bottom w:val="single" w:sz="4" w:space="0" w:color="auto"/>
              <w:right w:val="single" w:sz="4" w:space="0" w:color="auto"/>
            </w:tcBorders>
            <w:shd w:val="clear" w:color="000000" w:fill="FFFF99"/>
            <w:vAlign w:val="center"/>
            <w:hideMark/>
          </w:tcPr>
          <w:p w:rsidR="007C15B7" w:rsidRPr="007C15B7" w:rsidRDefault="007C15B7" w:rsidP="007C15B7">
            <w:pPr>
              <w:spacing w:after="0" w:line="240" w:lineRule="auto"/>
              <w:jc w:val="center"/>
              <w:rPr>
                <w:b/>
                <w:bCs/>
                <w:color w:val="000000"/>
                <w:sz w:val="16"/>
                <w:szCs w:val="16"/>
              </w:rPr>
            </w:pPr>
            <w:r w:rsidRPr="007C15B7">
              <w:rPr>
                <w:b/>
                <w:bCs/>
                <w:color w:val="000000"/>
                <w:sz w:val="16"/>
                <w:szCs w:val="16"/>
              </w:rPr>
              <w:t>86,8</w:t>
            </w:r>
          </w:p>
        </w:tc>
        <w:tc>
          <w:tcPr>
            <w:tcW w:w="993" w:type="dxa"/>
            <w:tcBorders>
              <w:top w:val="nil"/>
              <w:left w:val="nil"/>
              <w:bottom w:val="single" w:sz="4" w:space="0" w:color="auto"/>
              <w:right w:val="single" w:sz="4" w:space="0" w:color="auto"/>
            </w:tcBorders>
            <w:shd w:val="clear" w:color="000000" w:fill="FFFF99"/>
            <w:vAlign w:val="center"/>
            <w:hideMark/>
          </w:tcPr>
          <w:p w:rsidR="007C15B7" w:rsidRPr="007C15B7" w:rsidRDefault="007C15B7" w:rsidP="007C15B7">
            <w:pPr>
              <w:spacing w:after="0" w:line="240" w:lineRule="auto"/>
              <w:jc w:val="center"/>
              <w:rPr>
                <w:b/>
                <w:bCs/>
                <w:color w:val="000000"/>
                <w:sz w:val="16"/>
                <w:szCs w:val="16"/>
              </w:rPr>
            </w:pPr>
            <w:r w:rsidRPr="007C15B7">
              <w:rPr>
                <w:b/>
                <w:bCs/>
                <w:color w:val="000000"/>
                <w:sz w:val="16"/>
                <w:szCs w:val="16"/>
              </w:rPr>
              <w:t>-15610,9</w:t>
            </w:r>
          </w:p>
        </w:tc>
      </w:tr>
      <w:tr w:rsidR="007C15B7" w:rsidRPr="007C15B7" w:rsidTr="00217A01">
        <w:trPr>
          <w:trHeight w:val="191"/>
        </w:trPr>
        <w:tc>
          <w:tcPr>
            <w:tcW w:w="2566" w:type="dxa"/>
            <w:tcBorders>
              <w:top w:val="nil"/>
              <w:left w:val="single" w:sz="4" w:space="0" w:color="auto"/>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rPr>
                <w:color w:val="000000"/>
                <w:sz w:val="16"/>
                <w:szCs w:val="16"/>
              </w:rPr>
            </w:pPr>
            <w:r w:rsidRPr="007C15B7">
              <w:rPr>
                <w:color w:val="000000"/>
                <w:sz w:val="16"/>
                <w:szCs w:val="16"/>
              </w:rPr>
              <w:t>Дивиденды по акциям</w:t>
            </w:r>
          </w:p>
        </w:tc>
        <w:tc>
          <w:tcPr>
            <w:tcW w:w="1417"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0,0</w:t>
            </w:r>
          </w:p>
        </w:tc>
        <w:tc>
          <w:tcPr>
            <w:tcW w:w="1038"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0,0</w:t>
            </w:r>
          </w:p>
        </w:tc>
        <w:tc>
          <w:tcPr>
            <w:tcW w:w="918"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0,0</w:t>
            </w:r>
          </w:p>
        </w:tc>
        <w:tc>
          <w:tcPr>
            <w:tcW w:w="665"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0</w:t>
            </w:r>
            <w:r w:rsidR="00217A01">
              <w:rPr>
                <w:color w:val="000000"/>
                <w:sz w:val="16"/>
                <w:szCs w:val="16"/>
              </w:rPr>
              <w:t>,0</w:t>
            </w:r>
          </w:p>
        </w:tc>
      </w:tr>
      <w:tr w:rsidR="007C15B7" w:rsidRPr="007C15B7" w:rsidTr="007C15B7">
        <w:trPr>
          <w:trHeight w:val="450"/>
        </w:trPr>
        <w:tc>
          <w:tcPr>
            <w:tcW w:w="2566" w:type="dxa"/>
            <w:tcBorders>
              <w:top w:val="nil"/>
              <w:left w:val="single" w:sz="4" w:space="0" w:color="auto"/>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rPr>
                <w:color w:val="000000"/>
                <w:sz w:val="16"/>
                <w:szCs w:val="16"/>
              </w:rPr>
            </w:pPr>
            <w:r w:rsidRPr="007C15B7">
              <w:rPr>
                <w:color w:val="000000"/>
                <w:sz w:val="16"/>
                <w:szCs w:val="16"/>
              </w:rPr>
              <w:t>Арендная плата за земельные участки (не разграниченная гос. собственность)</w:t>
            </w:r>
          </w:p>
        </w:tc>
        <w:tc>
          <w:tcPr>
            <w:tcW w:w="1417"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49445,0</w:t>
            </w:r>
          </w:p>
        </w:tc>
        <w:tc>
          <w:tcPr>
            <w:tcW w:w="992"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49499,7</w:t>
            </w:r>
          </w:p>
        </w:tc>
        <w:tc>
          <w:tcPr>
            <w:tcW w:w="992"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48,3</w:t>
            </w:r>
          </w:p>
        </w:tc>
        <w:tc>
          <w:tcPr>
            <w:tcW w:w="850"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100,1</w:t>
            </w:r>
          </w:p>
        </w:tc>
        <w:tc>
          <w:tcPr>
            <w:tcW w:w="1038"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54,7</w:t>
            </w:r>
          </w:p>
        </w:tc>
        <w:tc>
          <w:tcPr>
            <w:tcW w:w="918"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42485,1</w:t>
            </w:r>
          </w:p>
        </w:tc>
        <w:tc>
          <w:tcPr>
            <w:tcW w:w="665"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116,5</w:t>
            </w:r>
          </w:p>
        </w:tc>
        <w:tc>
          <w:tcPr>
            <w:tcW w:w="993" w:type="dxa"/>
            <w:tcBorders>
              <w:top w:val="nil"/>
              <w:left w:val="nil"/>
              <w:bottom w:val="single" w:sz="4" w:space="0" w:color="auto"/>
              <w:right w:val="single" w:sz="4" w:space="0" w:color="auto"/>
            </w:tcBorders>
            <w:shd w:val="clear" w:color="auto" w:fill="auto"/>
            <w:vAlign w:val="center"/>
            <w:hideMark/>
          </w:tcPr>
          <w:p w:rsidR="007C15B7" w:rsidRPr="007C15B7" w:rsidRDefault="00E66085" w:rsidP="007C15B7">
            <w:pPr>
              <w:spacing w:after="0" w:line="240" w:lineRule="auto"/>
              <w:jc w:val="center"/>
              <w:rPr>
                <w:color w:val="000000"/>
                <w:sz w:val="16"/>
                <w:szCs w:val="16"/>
              </w:rPr>
            </w:pPr>
            <w:r>
              <w:rPr>
                <w:color w:val="000000"/>
                <w:sz w:val="16"/>
                <w:szCs w:val="16"/>
              </w:rPr>
              <w:t>+</w:t>
            </w:r>
            <w:r w:rsidR="007C15B7" w:rsidRPr="007C15B7">
              <w:rPr>
                <w:color w:val="000000"/>
                <w:sz w:val="16"/>
                <w:szCs w:val="16"/>
              </w:rPr>
              <w:t>7014,6</w:t>
            </w:r>
          </w:p>
        </w:tc>
      </w:tr>
      <w:tr w:rsidR="007C15B7" w:rsidRPr="007C15B7" w:rsidTr="007C15B7">
        <w:trPr>
          <w:trHeight w:val="675"/>
        </w:trPr>
        <w:tc>
          <w:tcPr>
            <w:tcW w:w="2566" w:type="dxa"/>
            <w:tcBorders>
              <w:top w:val="nil"/>
              <w:left w:val="single" w:sz="4" w:space="0" w:color="auto"/>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rPr>
                <w:color w:val="000000"/>
                <w:sz w:val="16"/>
                <w:szCs w:val="16"/>
              </w:rPr>
            </w:pPr>
            <w:r w:rsidRPr="007C15B7">
              <w:rPr>
                <w:color w:val="000000"/>
                <w:sz w:val="16"/>
                <w:szCs w:val="16"/>
              </w:rPr>
              <w:t>Арендная плата и средства от продажи права на заключение договоров аренды за земли (муниципальная собственность)</w:t>
            </w:r>
          </w:p>
        </w:tc>
        <w:tc>
          <w:tcPr>
            <w:tcW w:w="1417"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10358,0</w:t>
            </w:r>
          </w:p>
        </w:tc>
        <w:tc>
          <w:tcPr>
            <w:tcW w:w="992"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10358,6</w:t>
            </w:r>
          </w:p>
        </w:tc>
        <w:tc>
          <w:tcPr>
            <w:tcW w:w="992"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10,1</w:t>
            </w:r>
          </w:p>
        </w:tc>
        <w:tc>
          <w:tcPr>
            <w:tcW w:w="850"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100,0</w:t>
            </w:r>
          </w:p>
        </w:tc>
        <w:tc>
          <w:tcPr>
            <w:tcW w:w="1038"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0,6</w:t>
            </w:r>
          </w:p>
        </w:tc>
        <w:tc>
          <w:tcPr>
            <w:tcW w:w="918"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9715,6</w:t>
            </w:r>
          </w:p>
        </w:tc>
        <w:tc>
          <w:tcPr>
            <w:tcW w:w="665"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106,6</w:t>
            </w:r>
          </w:p>
        </w:tc>
        <w:tc>
          <w:tcPr>
            <w:tcW w:w="993" w:type="dxa"/>
            <w:tcBorders>
              <w:top w:val="nil"/>
              <w:left w:val="nil"/>
              <w:bottom w:val="single" w:sz="4" w:space="0" w:color="auto"/>
              <w:right w:val="single" w:sz="4" w:space="0" w:color="auto"/>
            </w:tcBorders>
            <w:shd w:val="clear" w:color="auto" w:fill="auto"/>
            <w:vAlign w:val="center"/>
            <w:hideMark/>
          </w:tcPr>
          <w:p w:rsidR="007C15B7" w:rsidRPr="007C15B7" w:rsidRDefault="00E66085" w:rsidP="007C15B7">
            <w:pPr>
              <w:spacing w:after="0" w:line="240" w:lineRule="auto"/>
              <w:jc w:val="center"/>
              <w:rPr>
                <w:color w:val="000000"/>
                <w:sz w:val="16"/>
                <w:szCs w:val="16"/>
              </w:rPr>
            </w:pPr>
            <w:r>
              <w:rPr>
                <w:color w:val="000000"/>
                <w:sz w:val="16"/>
                <w:szCs w:val="16"/>
              </w:rPr>
              <w:t>+</w:t>
            </w:r>
            <w:r w:rsidR="007C15B7" w:rsidRPr="007C15B7">
              <w:rPr>
                <w:color w:val="000000"/>
                <w:sz w:val="16"/>
                <w:szCs w:val="16"/>
              </w:rPr>
              <w:t>643,0</w:t>
            </w:r>
          </w:p>
        </w:tc>
      </w:tr>
      <w:tr w:rsidR="007C15B7" w:rsidRPr="007C15B7" w:rsidTr="00217A01">
        <w:trPr>
          <w:trHeight w:val="271"/>
        </w:trPr>
        <w:tc>
          <w:tcPr>
            <w:tcW w:w="2566" w:type="dxa"/>
            <w:tcBorders>
              <w:top w:val="nil"/>
              <w:left w:val="single" w:sz="4" w:space="0" w:color="auto"/>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rPr>
                <w:color w:val="000000"/>
                <w:sz w:val="16"/>
                <w:szCs w:val="16"/>
              </w:rPr>
            </w:pPr>
            <w:r w:rsidRPr="007C15B7">
              <w:rPr>
                <w:color w:val="000000"/>
                <w:sz w:val="16"/>
                <w:szCs w:val="16"/>
              </w:rPr>
              <w:t>Аренда имущества, находящегося в оперативном управлении</w:t>
            </w:r>
          </w:p>
        </w:tc>
        <w:tc>
          <w:tcPr>
            <w:tcW w:w="1417"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1382,0</w:t>
            </w:r>
          </w:p>
        </w:tc>
        <w:tc>
          <w:tcPr>
            <w:tcW w:w="992"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1382,9</w:t>
            </w:r>
          </w:p>
        </w:tc>
        <w:tc>
          <w:tcPr>
            <w:tcW w:w="992"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1,4</w:t>
            </w:r>
          </w:p>
        </w:tc>
        <w:tc>
          <w:tcPr>
            <w:tcW w:w="850"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100,1</w:t>
            </w:r>
          </w:p>
        </w:tc>
        <w:tc>
          <w:tcPr>
            <w:tcW w:w="1038"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0,9</w:t>
            </w:r>
          </w:p>
        </w:tc>
        <w:tc>
          <w:tcPr>
            <w:tcW w:w="918"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781,5</w:t>
            </w:r>
          </w:p>
        </w:tc>
        <w:tc>
          <w:tcPr>
            <w:tcW w:w="665"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177,0</w:t>
            </w:r>
          </w:p>
        </w:tc>
        <w:tc>
          <w:tcPr>
            <w:tcW w:w="993" w:type="dxa"/>
            <w:tcBorders>
              <w:top w:val="nil"/>
              <w:left w:val="nil"/>
              <w:bottom w:val="single" w:sz="4" w:space="0" w:color="auto"/>
              <w:right w:val="single" w:sz="4" w:space="0" w:color="auto"/>
            </w:tcBorders>
            <w:shd w:val="clear" w:color="auto" w:fill="auto"/>
            <w:vAlign w:val="center"/>
            <w:hideMark/>
          </w:tcPr>
          <w:p w:rsidR="007C15B7" w:rsidRPr="007C15B7" w:rsidRDefault="00E66085" w:rsidP="007C15B7">
            <w:pPr>
              <w:spacing w:after="0" w:line="240" w:lineRule="auto"/>
              <w:jc w:val="center"/>
              <w:rPr>
                <w:color w:val="000000"/>
                <w:sz w:val="16"/>
                <w:szCs w:val="16"/>
              </w:rPr>
            </w:pPr>
            <w:r>
              <w:rPr>
                <w:color w:val="000000"/>
                <w:sz w:val="16"/>
                <w:szCs w:val="16"/>
              </w:rPr>
              <w:t>+</w:t>
            </w:r>
            <w:r w:rsidR="007C15B7" w:rsidRPr="007C15B7">
              <w:rPr>
                <w:color w:val="000000"/>
                <w:sz w:val="16"/>
                <w:szCs w:val="16"/>
              </w:rPr>
              <w:t>601,4</w:t>
            </w:r>
          </w:p>
        </w:tc>
      </w:tr>
      <w:tr w:rsidR="007C15B7" w:rsidRPr="007C15B7" w:rsidTr="007C15B7">
        <w:trPr>
          <w:trHeight w:val="450"/>
        </w:trPr>
        <w:tc>
          <w:tcPr>
            <w:tcW w:w="2566" w:type="dxa"/>
            <w:tcBorders>
              <w:top w:val="nil"/>
              <w:left w:val="single" w:sz="4" w:space="0" w:color="auto"/>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rPr>
                <w:color w:val="000000"/>
                <w:sz w:val="16"/>
                <w:szCs w:val="16"/>
              </w:rPr>
            </w:pPr>
            <w:r w:rsidRPr="007C15B7">
              <w:rPr>
                <w:color w:val="000000"/>
                <w:sz w:val="16"/>
                <w:szCs w:val="16"/>
              </w:rPr>
              <w:t>Аренда имущества, составляющая казну городского округа</w:t>
            </w:r>
          </w:p>
        </w:tc>
        <w:tc>
          <w:tcPr>
            <w:tcW w:w="1417"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1943,0</w:t>
            </w:r>
          </w:p>
        </w:tc>
        <w:tc>
          <w:tcPr>
            <w:tcW w:w="992"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1943,5</w:t>
            </w:r>
          </w:p>
        </w:tc>
        <w:tc>
          <w:tcPr>
            <w:tcW w:w="992"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1,9</w:t>
            </w:r>
          </w:p>
        </w:tc>
        <w:tc>
          <w:tcPr>
            <w:tcW w:w="850"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100,0</w:t>
            </w:r>
          </w:p>
        </w:tc>
        <w:tc>
          <w:tcPr>
            <w:tcW w:w="1038"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0,5</w:t>
            </w:r>
          </w:p>
        </w:tc>
        <w:tc>
          <w:tcPr>
            <w:tcW w:w="918"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rFonts w:cs="Arial"/>
                <w:color w:val="000000"/>
                <w:sz w:val="16"/>
                <w:szCs w:val="16"/>
              </w:rPr>
              <w:t>2077,2</w:t>
            </w:r>
          </w:p>
        </w:tc>
        <w:tc>
          <w:tcPr>
            <w:tcW w:w="665"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93,6</w:t>
            </w:r>
          </w:p>
        </w:tc>
        <w:tc>
          <w:tcPr>
            <w:tcW w:w="993"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-133,7</w:t>
            </w:r>
          </w:p>
        </w:tc>
      </w:tr>
      <w:tr w:rsidR="007C15B7" w:rsidRPr="007C15B7" w:rsidTr="007C15B7">
        <w:trPr>
          <w:trHeight w:val="300"/>
        </w:trPr>
        <w:tc>
          <w:tcPr>
            <w:tcW w:w="2566" w:type="dxa"/>
            <w:tcBorders>
              <w:top w:val="nil"/>
              <w:left w:val="single" w:sz="4" w:space="0" w:color="auto"/>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rPr>
                <w:color w:val="000000"/>
                <w:sz w:val="16"/>
                <w:szCs w:val="16"/>
              </w:rPr>
            </w:pPr>
            <w:r w:rsidRPr="007C15B7">
              <w:rPr>
                <w:color w:val="000000"/>
                <w:sz w:val="16"/>
                <w:szCs w:val="16"/>
              </w:rPr>
              <w:t>Доходы от перечисления части прибыли МУП</w:t>
            </w:r>
          </w:p>
        </w:tc>
        <w:tc>
          <w:tcPr>
            <w:tcW w:w="1417"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80,5</w:t>
            </w:r>
          </w:p>
        </w:tc>
        <w:tc>
          <w:tcPr>
            <w:tcW w:w="992"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80,5</w:t>
            </w:r>
          </w:p>
        </w:tc>
        <w:tc>
          <w:tcPr>
            <w:tcW w:w="992"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0,1</w:t>
            </w:r>
          </w:p>
        </w:tc>
        <w:tc>
          <w:tcPr>
            <w:tcW w:w="850"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100,0</w:t>
            </w:r>
          </w:p>
        </w:tc>
        <w:tc>
          <w:tcPr>
            <w:tcW w:w="1038"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0,0</w:t>
            </w:r>
          </w:p>
        </w:tc>
        <w:tc>
          <w:tcPr>
            <w:tcW w:w="918"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-72,3</w:t>
            </w:r>
          </w:p>
        </w:tc>
        <w:tc>
          <w:tcPr>
            <w:tcW w:w="665"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-111,3</w:t>
            </w:r>
          </w:p>
        </w:tc>
        <w:tc>
          <w:tcPr>
            <w:tcW w:w="993" w:type="dxa"/>
            <w:tcBorders>
              <w:top w:val="nil"/>
              <w:left w:val="nil"/>
              <w:bottom w:val="single" w:sz="4" w:space="0" w:color="auto"/>
              <w:right w:val="single" w:sz="4" w:space="0" w:color="auto"/>
            </w:tcBorders>
            <w:shd w:val="clear" w:color="auto" w:fill="auto"/>
            <w:vAlign w:val="center"/>
            <w:hideMark/>
          </w:tcPr>
          <w:p w:rsidR="007C15B7" w:rsidRPr="007C15B7" w:rsidRDefault="00E66085" w:rsidP="007C15B7">
            <w:pPr>
              <w:spacing w:after="0" w:line="240" w:lineRule="auto"/>
              <w:jc w:val="center"/>
              <w:rPr>
                <w:color w:val="000000"/>
                <w:sz w:val="16"/>
                <w:szCs w:val="16"/>
              </w:rPr>
            </w:pPr>
            <w:r>
              <w:rPr>
                <w:color w:val="000000"/>
                <w:sz w:val="16"/>
                <w:szCs w:val="16"/>
              </w:rPr>
              <w:t>+</w:t>
            </w:r>
            <w:r w:rsidR="007C15B7" w:rsidRPr="007C15B7">
              <w:rPr>
                <w:color w:val="000000"/>
                <w:sz w:val="16"/>
                <w:szCs w:val="16"/>
              </w:rPr>
              <w:t>152,8</w:t>
            </w:r>
          </w:p>
        </w:tc>
      </w:tr>
      <w:tr w:rsidR="007C15B7" w:rsidRPr="007C15B7" w:rsidTr="00217A01">
        <w:trPr>
          <w:trHeight w:val="249"/>
        </w:trPr>
        <w:tc>
          <w:tcPr>
            <w:tcW w:w="2566" w:type="dxa"/>
            <w:tcBorders>
              <w:top w:val="nil"/>
              <w:left w:val="single" w:sz="4" w:space="0" w:color="auto"/>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rPr>
                <w:color w:val="000000"/>
                <w:sz w:val="16"/>
                <w:szCs w:val="16"/>
              </w:rPr>
            </w:pPr>
            <w:r w:rsidRPr="007C15B7">
              <w:rPr>
                <w:color w:val="000000"/>
                <w:sz w:val="16"/>
                <w:szCs w:val="16"/>
              </w:rPr>
              <w:t>Прочие поступления от использования имущества</w:t>
            </w:r>
          </w:p>
        </w:tc>
        <w:tc>
          <w:tcPr>
            <w:tcW w:w="1417"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3799,0</w:t>
            </w:r>
          </w:p>
        </w:tc>
        <w:tc>
          <w:tcPr>
            <w:tcW w:w="992"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3807,9</w:t>
            </w:r>
          </w:p>
        </w:tc>
        <w:tc>
          <w:tcPr>
            <w:tcW w:w="992"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3,7</w:t>
            </w:r>
          </w:p>
        </w:tc>
        <w:tc>
          <w:tcPr>
            <w:tcW w:w="850"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100,2</w:t>
            </w:r>
          </w:p>
        </w:tc>
        <w:tc>
          <w:tcPr>
            <w:tcW w:w="1038"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8,9</w:t>
            </w:r>
          </w:p>
        </w:tc>
        <w:tc>
          <w:tcPr>
            <w:tcW w:w="918"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1437,3</w:t>
            </w:r>
          </w:p>
        </w:tc>
        <w:tc>
          <w:tcPr>
            <w:tcW w:w="665"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264,9</w:t>
            </w:r>
          </w:p>
        </w:tc>
        <w:tc>
          <w:tcPr>
            <w:tcW w:w="993" w:type="dxa"/>
            <w:tcBorders>
              <w:top w:val="nil"/>
              <w:left w:val="nil"/>
              <w:bottom w:val="single" w:sz="4" w:space="0" w:color="auto"/>
              <w:right w:val="single" w:sz="4" w:space="0" w:color="auto"/>
            </w:tcBorders>
            <w:shd w:val="clear" w:color="auto" w:fill="auto"/>
            <w:vAlign w:val="center"/>
            <w:hideMark/>
          </w:tcPr>
          <w:p w:rsidR="007C15B7" w:rsidRPr="007C15B7" w:rsidRDefault="00E66085" w:rsidP="007C15B7">
            <w:pPr>
              <w:spacing w:after="0" w:line="240" w:lineRule="auto"/>
              <w:jc w:val="center"/>
              <w:rPr>
                <w:color w:val="000000"/>
                <w:sz w:val="16"/>
                <w:szCs w:val="16"/>
              </w:rPr>
            </w:pPr>
            <w:r>
              <w:rPr>
                <w:color w:val="000000"/>
                <w:sz w:val="16"/>
                <w:szCs w:val="16"/>
              </w:rPr>
              <w:t>+</w:t>
            </w:r>
            <w:r w:rsidR="007C15B7" w:rsidRPr="007C15B7">
              <w:rPr>
                <w:color w:val="000000"/>
                <w:sz w:val="16"/>
                <w:szCs w:val="16"/>
              </w:rPr>
              <w:t>2370,6</w:t>
            </w:r>
          </w:p>
        </w:tc>
      </w:tr>
      <w:tr w:rsidR="007C15B7" w:rsidRPr="007C15B7" w:rsidTr="00217A01">
        <w:trPr>
          <w:trHeight w:val="296"/>
        </w:trPr>
        <w:tc>
          <w:tcPr>
            <w:tcW w:w="2566" w:type="dxa"/>
            <w:tcBorders>
              <w:top w:val="nil"/>
              <w:left w:val="single" w:sz="4" w:space="0" w:color="auto"/>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rPr>
                <w:color w:val="000000"/>
                <w:sz w:val="16"/>
                <w:szCs w:val="16"/>
              </w:rPr>
            </w:pPr>
            <w:r w:rsidRPr="007C15B7">
              <w:rPr>
                <w:color w:val="000000"/>
                <w:sz w:val="16"/>
                <w:szCs w:val="16"/>
              </w:rPr>
              <w:t>Плата за негативное воздействие на окружающую среду</w:t>
            </w:r>
          </w:p>
        </w:tc>
        <w:tc>
          <w:tcPr>
            <w:tcW w:w="1417"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7187,5</w:t>
            </w:r>
          </w:p>
        </w:tc>
        <w:tc>
          <w:tcPr>
            <w:tcW w:w="992"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1973,4</w:t>
            </w:r>
          </w:p>
        </w:tc>
        <w:tc>
          <w:tcPr>
            <w:tcW w:w="992"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1,9</w:t>
            </w:r>
          </w:p>
        </w:tc>
        <w:tc>
          <w:tcPr>
            <w:tcW w:w="850"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27,5</w:t>
            </w:r>
          </w:p>
        </w:tc>
        <w:tc>
          <w:tcPr>
            <w:tcW w:w="1038"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-5214,1</w:t>
            </w:r>
          </w:p>
        </w:tc>
        <w:tc>
          <w:tcPr>
            <w:tcW w:w="918"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45685,9</w:t>
            </w:r>
          </w:p>
        </w:tc>
        <w:tc>
          <w:tcPr>
            <w:tcW w:w="665"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4,3</w:t>
            </w:r>
          </w:p>
        </w:tc>
        <w:tc>
          <w:tcPr>
            <w:tcW w:w="993"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-43712,5</w:t>
            </w:r>
          </w:p>
        </w:tc>
      </w:tr>
      <w:tr w:rsidR="007C15B7" w:rsidRPr="007C15B7" w:rsidTr="007C15B7">
        <w:trPr>
          <w:trHeight w:val="450"/>
        </w:trPr>
        <w:tc>
          <w:tcPr>
            <w:tcW w:w="2566" w:type="dxa"/>
            <w:tcBorders>
              <w:top w:val="nil"/>
              <w:left w:val="single" w:sz="4" w:space="0" w:color="auto"/>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rPr>
                <w:color w:val="000000"/>
                <w:sz w:val="16"/>
                <w:szCs w:val="16"/>
              </w:rPr>
            </w:pPr>
            <w:r w:rsidRPr="007C15B7">
              <w:rPr>
                <w:color w:val="000000"/>
                <w:sz w:val="16"/>
                <w:szCs w:val="16"/>
              </w:rPr>
              <w:t>Доходы от оказания платных услуг и компенсации затрат государства</w:t>
            </w:r>
          </w:p>
        </w:tc>
        <w:tc>
          <w:tcPr>
            <w:tcW w:w="1417"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1169,0</w:t>
            </w:r>
          </w:p>
        </w:tc>
        <w:tc>
          <w:tcPr>
            <w:tcW w:w="992"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1170,4</w:t>
            </w:r>
          </w:p>
        </w:tc>
        <w:tc>
          <w:tcPr>
            <w:tcW w:w="992"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1,1</w:t>
            </w:r>
          </w:p>
        </w:tc>
        <w:tc>
          <w:tcPr>
            <w:tcW w:w="850"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100,1</w:t>
            </w:r>
          </w:p>
        </w:tc>
        <w:tc>
          <w:tcPr>
            <w:tcW w:w="1038"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1,4</w:t>
            </w:r>
          </w:p>
        </w:tc>
        <w:tc>
          <w:tcPr>
            <w:tcW w:w="918"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2204,7</w:t>
            </w:r>
          </w:p>
        </w:tc>
        <w:tc>
          <w:tcPr>
            <w:tcW w:w="665"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53,1</w:t>
            </w:r>
          </w:p>
        </w:tc>
        <w:tc>
          <w:tcPr>
            <w:tcW w:w="993"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-1034,3</w:t>
            </w:r>
          </w:p>
        </w:tc>
      </w:tr>
      <w:tr w:rsidR="007C15B7" w:rsidRPr="007C15B7" w:rsidTr="00217A01">
        <w:trPr>
          <w:trHeight w:val="211"/>
        </w:trPr>
        <w:tc>
          <w:tcPr>
            <w:tcW w:w="2566" w:type="dxa"/>
            <w:tcBorders>
              <w:top w:val="nil"/>
              <w:left w:val="single" w:sz="4" w:space="0" w:color="auto"/>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rPr>
                <w:color w:val="000000"/>
                <w:sz w:val="16"/>
                <w:szCs w:val="16"/>
              </w:rPr>
            </w:pPr>
            <w:r w:rsidRPr="007C15B7">
              <w:rPr>
                <w:color w:val="000000"/>
                <w:sz w:val="16"/>
                <w:szCs w:val="16"/>
              </w:rPr>
              <w:t>Доходы от реализации имущества</w:t>
            </w:r>
          </w:p>
        </w:tc>
        <w:tc>
          <w:tcPr>
            <w:tcW w:w="1417"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1311,0</w:t>
            </w:r>
          </w:p>
        </w:tc>
        <w:tc>
          <w:tcPr>
            <w:tcW w:w="992"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1311,3</w:t>
            </w:r>
          </w:p>
        </w:tc>
        <w:tc>
          <w:tcPr>
            <w:tcW w:w="992"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1,3</w:t>
            </w:r>
          </w:p>
        </w:tc>
        <w:tc>
          <w:tcPr>
            <w:tcW w:w="850"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100,0</w:t>
            </w:r>
          </w:p>
        </w:tc>
        <w:tc>
          <w:tcPr>
            <w:tcW w:w="1038"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0,3</w:t>
            </w:r>
          </w:p>
        </w:tc>
        <w:tc>
          <w:tcPr>
            <w:tcW w:w="918"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910,0</w:t>
            </w:r>
          </w:p>
        </w:tc>
        <w:tc>
          <w:tcPr>
            <w:tcW w:w="665"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144,1</w:t>
            </w:r>
          </w:p>
        </w:tc>
        <w:tc>
          <w:tcPr>
            <w:tcW w:w="993" w:type="dxa"/>
            <w:tcBorders>
              <w:top w:val="nil"/>
              <w:left w:val="nil"/>
              <w:bottom w:val="single" w:sz="4" w:space="0" w:color="auto"/>
              <w:right w:val="single" w:sz="4" w:space="0" w:color="auto"/>
            </w:tcBorders>
            <w:shd w:val="clear" w:color="auto" w:fill="auto"/>
            <w:vAlign w:val="center"/>
            <w:hideMark/>
          </w:tcPr>
          <w:p w:rsidR="007C15B7" w:rsidRPr="007C15B7" w:rsidRDefault="00E66085" w:rsidP="007C15B7">
            <w:pPr>
              <w:spacing w:after="0" w:line="240" w:lineRule="auto"/>
              <w:jc w:val="center"/>
              <w:rPr>
                <w:color w:val="000000"/>
                <w:sz w:val="16"/>
                <w:szCs w:val="16"/>
              </w:rPr>
            </w:pPr>
            <w:r>
              <w:rPr>
                <w:color w:val="000000"/>
                <w:sz w:val="16"/>
                <w:szCs w:val="16"/>
              </w:rPr>
              <w:t>+</w:t>
            </w:r>
            <w:r w:rsidR="007C15B7" w:rsidRPr="007C15B7">
              <w:rPr>
                <w:color w:val="000000"/>
                <w:sz w:val="16"/>
                <w:szCs w:val="16"/>
              </w:rPr>
              <w:t>401,3</w:t>
            </w:r>
          </w:p>
        </w:tc>
      </w:tr>
      <w:tr w:rsidR="007C15B7" w:rsidRPr="007C15B7" w:rsidTr="007C15B7">
        <w:trPr>
          <w:trHeight w:val="300"/>
        </w:trPr>
        <w:tc>
          <w:tcPr>
            <w:tcW w:w="2566" w:type="dxa"/>
            <w:tcBorders>
              <w:top w:val="nil"/>
              <w:left w:val="single" w:sz="4" w:space="0" w:color="auto"/>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rPr>
                <w:color w:val="000000"/>
                <w:sz w:val="16"/>
                <w:szCs w:val="16"/>
              </w:rPr>
            </w:pPr>
            <w:r w:rsidRPr="007C15B7">
              <w:rPr>
                <w:color w:val="000000"/>
                <w:sz w:val="16"/>
                <w:szCs w:val="16"/>
              </w:rPr>
              <w:t>Доходы от продажи земельных участков</w:t>
            </w:r>
          </w:p>
        </w:tc>
        <w:tc>
          <w:tcPr>
            <w:tcW w:w="1417"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25734,5</w:t>
            </w:r>
          </w:p>
        </w:tc>
        <w:tc>
          <w:tcPr>
            <w:tcW w:w="992"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25735,1</w:t>
            </w:r>
          </w:p>
        </w:tc>
        <w:tc>
          <w:tcPr>
            <w:tcW w:w="992"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25,1</w:t>
            </w:r>
          </w:p>
        </w:tc>
        <w:tc>
          <w:tcPr>
            <w:tcW w:w="850"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100,0</w:t>
            </w:r>
          </w:p>
        </w:tc>
        <w:tc>
          <w:tcPr>
            <w:tcW w:w="1038"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0,6</w:t>
            </w:r>
          </w:p>
        </w:tc>
        <w:tc>
          <w:tcPr>
            <w:tcW w:w="918"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7132,7</w:t>
            </w:r>
          </w:p>
        </w:tc>
        <w:tc>
          <w:tcPr>
            <w:tcW w:w="665"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360,8</w:t>
            </w:r>
          </w:p>
        </w:tc>
        <w:tc>
          <w:tcPr>
            <w:tcW w:w="993" w:type="dxa"/>
            <w:tcBorders>
              <w:top w:val="nil"/>
              <w:left w:val="nil"/>
              <w:bottom w:val="single" w:sz="4" w:space="0" w:color="auto"/>
              <w:right w:val="single" w:sz="4" w:space="0" w:color="auto"/>
            </w:tcBorders>
            <w:shd w:val="clear" w:color="auto" w:fill="auto"/>
            <w:vAlign w:val="center"/>
            <w:hideMark/>
          </w:tcPr>
          <w:p w:rsidR="007C15B7" w:rsidRPr="007C15B7" w:rsidRDefault="00E66085" w:rsidP="007C15B7">
            <w:pPr>
              <w:spacing w:after="0" w:line="240" w:lineRule="auto"/>
              <w:jc w:val="center"/>
              <w:rPr>
                <w:color w:val="000000"/>
                <w:sz w:val="16"/>
                <w:szCs w:val="16"/>
              </w:rPr>
            </w:pPr>
            <w:r>
              <w:rPr>
                <w:color w:val="000000"/>
                <w:sz w:val="16"/>
                <w:szCs w:val="16"/>
              </w:rPr>
              <w:t>+</w:t>
            </w:r>
            <w:r w:rsidR="007C15B7" w:rsidRPr="007C15B7">
              <w:rPr>
                <w:color w:val="000000"/>
                <w:sz w:val="16"/>
                <w:szCs w:val="16"/>
              </w:rPr>
              <w:t>18602,4</w:t>
            </w:r>
          </w:p>
        </w:tc>
      </w:tr>
      <w:tr w:rsidR="007C15B7" w:rsidRPr="007C15B7" w:rsidTr="007C15B7">
        <w:trPr>
          <w:trHeight w:val="300"/>
        </w:trPr>
        <w:tc>
          <w:tcPr>
            <w:tcW w:w="2566" w:type="dxa"/>
            <w:tcBorders>
              <w:top w:val="nil"/>
              <w:left w:val="single" w:sz="4" w:space="0" w:color="auto"/>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rPr>
                <w:color w:val="000000"/>
                <w:sz w:val="16"/>
                <w:szCs w:val="16"/>
              </w:rPr>
            </w:pPr>
            <w:r w:rsidRPr="007C15B7">
              <w:rPr>
                <w:color w:val="000000"/>
                <w:sz w:val="16"/>
                <w:szCs w:val="16"/>
              </w:rPr>
              <w:t>Штрафы, санкции, возмещение ущерба</w:t>
            </w:r>
          </w:p>
        </w:tc>
        <w:tc>
          <w:tcPr>
            <w:tcW w:w="1417"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5270,0</w:t>
            </w:r>
          </w:p>
        </w:tc>
        <w:tc>
          <w:tcPr>
            <w:tcW w:w="992"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5280,9</w:t>
            </w:r>
          </w:p>
        </w:tc>
        <w:tc>
          <w:tcPr>
            <w:tcW w:w="992"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5,1</w:t>
            </w:r>
          </w:p>
        </w:tc>
        <w:tc>
          <w:tcPr>
            <w:tcW w:w="850"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100,2</w:t>
            </w:r>
          </w:p>
        </w:tc>
        <w:tc>
          <w:tcPr>
            <w:tcW w:w="1038"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10,9</w:t>
            </w:r>
          </w:p>
        </w:tc>
        <w:tc>
          <w:tcPr>
            <w:tcW w:w="918"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5798,3</w:t>
            </w:r>
          </w:p>
        </w:tc>
        <w:tc>
          <w:tcPr>
            <w:tcW w:w="665"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91,1</w:t>
            </w:r>
          </w:p>
        </w:tc>
        <w:tc>
          <w:tcPr>
            <w:tcW w:w="993"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-517,4</w:t>
            </w:r>
          </w:p>
        </w:tc>
      </w:tr>
      <w:tr w:rsidR="007C15B7" w:rsidRPr="007C15B7" w:rsidTr="007C15B7">
        <w:trPr>
          <w:trHeight w:val="300"/>
        </w:trPr>
        <w:tc>
          <w:tcPr>
            <w:tcW w:w="2566" w:type="dxa"/>
            <w:tcBorders>
              <w:top w:val="nil"/>
              <w:left w:val="single" w:sz="4" w:space="0" w:color="auto"/>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rPr>
                <w:color w:val="000000"/>
                <w:sz w:val="16"/>
                <w:szCs w:val="16"/>
              </w:rPr>
            </w:pPr>
            <w:r w:rsidRPr="007C15B7">
              <w:rPr>
                <w:color w:val="000000"/>
                <w:sz w:val="16"/>
                <w:szCs w:val="16"/>
              </w:rPr>
              <w:t>Прочие неналоговые доходы</w:t>
            </w:r>
          </w:p>
        </w:tc>
        <w:tc>
          <w:tcPr>
            <w:tcW w:w="1417"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0,9</w:t>
            </w:r>
          </w:p>
        </w:tc>
        <w:tc>
          <w:tcPr>
            <w:tcW w:w="992"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0,0</w:t>
            </w:r>
          </w:p>
        </w:tc>
        <w:tc>
          <w:tcPr>
            <w:tcW w:w="1038"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0,9</w:t>
            </w:r>
          </w:p>
        </w:tc>
        <w:tc>
          <w:tcPr>
            <w:tcW w:w="918"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0,0</w:t>
            </w:r>
          </w:p>
        </w:tc>
        <w:tc>
          <w:tcPr>
            <w:tcW w:w="665" w:type="dxa"/>
            <w:tcBorders>
              <w:top w:val="nil"/>
              <w:left w:val="nil"/>
              <w:bottom w:val="single" w:sz="4" w:space="0" w:color="auto"/>
              <w:right w:val="single" w:sz="4" w:space="0" w:color="auto"/>
            </w:tcBorders>
            <w:shd w:val="clear" w:color="auto" w:fill="auto"/>
            <w:vAlign w:val="center"/>
            <w:hideMark/>
          </w:tcPr>
          <w:p w:rsidR="007C15B7" w:rsidRPr="007C15B7" w:rsidRDefault="007C15B7" w:rsidP="007C15B7">
            <w:pPr>
              <w:spacing w:after="0" w:line="240" w:lineRule="auto"/>
              <w:jc w:val="center"/>
              <w:rPr>
                <w:color w:val="000000"/>
                <w:sz w:val="16"/>
                <w:szCs w:val="16"/>
              </w:rPr>
            </w:pPr>
            <w:r w:rsidRPr="007C15B7">
              <w:rPr>
                <w:color w:val="000000"/>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7C15B7" w:rsidRPr="007C15B7" w:rsidRDefault="00E66085" w:rsidP="007C15B7">
            <w:pPr>
              <w:spacing w:after="0" w:line="240" w:lineRule="auto"/>
              <w:jc w:val="center"/>
              <w:rPr>
                <w:color w:val="000000"/>
                <w:sz w:val="16"/>
                <w:szCs w:val="16"/>
              </w:rPr>
            </w:pPr>
            <w:r>
              <w:rPr>
                <w:color w:val="000000"/>
                <w:sz w:val="16"/>
                <w:szCs w:val="16"/>
              </w:rPr>
              <w:t>+</w:t>
            </w:r>
            <w:r w:rsidR="007C15B7" w:rsidRPr="007C15B7">
              <w:rPr>
                <w:color w:val="000000"/>
                <w:sz w:val="16"/>
                <w:szCs w:val="16"/>
              </w:rPr>
              <w:t>0,9</w:t>
            </w:r>
          </w:p>
        </w:tc>
      </w:tr>
    </w:tbl>
    <w:p w:rsidR="00EF6986" w:rsidRDefault="00EF6986" w:rsidP="000062E2">
      <w:pPr>
        <w:pStyle w:val="af2"/>
        <w:spacing w:after="0"/>
        <w:ind w:left="0" w:firstLine="709"/>
        <w:jc w:val="both"/>
        <w:rPr>
          <w:rFonts w:ascii="Times New Roman" w:hAnsi="Times New Roman"/>
          <w:sz w:val="28"/>
          <w:szCs w:val="28"/>
        </w:rPr>
      </w:pPr>
    </w:p>
    <w:p w:rsidR="000062E2" w:rsidRPr="00596F26" w:rsidRDefault="000062E2" w:rsidP="000062E2">
      <w:pPr>
        <w:pStyle w:val="af2"/>
        <w:spacing w:after="0"/>
        <w:ind w:left="0" w:firstLine="709"/>
        <w:jc w:val="both"/>
        <w:rPr>
          <w:rFonts w:ascii="Times New Roman" w:hAnsi="Times New Roman"/>
          <w:sz w:val="28"/>
          <w:szCs w:val="28"/>
        </w:rPr>
      </w:pPr>
      <w:r w:rsidRPr="00596F26">
        <w:rPr>
          <w:rFonts w:ascii="Times New Roman" w:hAnsi="Times New Roman"/>
          <w:sz w:val="28"/>
          <w:szCs w:val="28"/>
        </w:rPr>
        <w:t>Плановые назначения по неналоговым доходам местного бюджета в 201</w:t>
      </w:r>
      <w:r w:rsidR="00596F26" w:rsidRPr="00596F26">
        <w:rPr>
          <w:rFonts w:ascii="Times New Roman" w:hAnsi="Times New Roman"/>
          <w:sz w:val="28"/>
          <w:szCs w:val="28"/>
        </w:rPr>
        <w:t>7</w:t>
      </w:r>
      <w:r w:rsidRPr="00596F26">
        <w:rPr>
          <w:rFonts w:ascii="Times New Roman" w:hAnsi="Times New Roman"/>
          <w:sz w:val="28"/>
          <w:szCs w:val="28"/>
        </w:rPr>
        <w:t xml:space="preserve"> году исполнены на </w:t>
      </w:r>
      <w:r w:rsidR="00596F26" w:rsidRPr="00596F26">
        <w:rPr>
          <w:rFonts w:ascii="Times New Roman" w:hAnsi="Times New Roman"/>
          <w:sz w:val="28"/>
          <w:szCs w:val="28"/>
        </w:rPr>
        <w:t>95,2</w:t>
      </w:r>
      <w:r w:rsidRPr="00596F26">
        <w:rPr>
          <w:rFonts w:ascii="Times New Roman" w:hAnsi="Times New Roman"/>
          <w:sz w:val="28"/>
          <w:szCs w:val="28"/>
        </w:rPr>
        <w:t>%.</w:t>
      </w:r>
    </w:p>
    <w:p w:rsidR="000062E2" w:rsidRPr="00596F26" w:rsidRDefault="000062E2" w:rsidP="000062E2">
      <w:pPr>
        <w:pStyle w:val="af2"/>
        <w:spacing w:after="0"/>
        <w:ind w:left="0" w:firstLine="709"/>
        <w:jc w:val="both"/>
        <w:rPr>
          <w:rFonts w:ascii="Times New Roman" w:hAnsi="Times New Roman"/>
          <w:sz w:val="28"/>
          <w:szCs w:val="28"/>
        </w:rPr>
      </w:pPr>
      <w:r w:rsidRPr="00596F26">
        <w:rPr>
          <w:rFonts w:ascii="Times New Roman" w:hAnsi="Times New Roman"/>
          <w:sz w:val="28"/>
          <w:szCs w:val="28"/>
        </w:rPr>
        <w:t xml:space="preserve">По неналоговым доходам исполнение плановых назначений составило в диапазоне от </w:t>
      </w:r>
      <w:r w:rsidR="00596F26" w:rsidRPr="00596F26">
        <w:rPr>
          <w:rFonts w:ascii="Times New Roman" w:hAnsi="Times New Roman"/>
          <w:sz w:val="28"/>
          <w:szCs w:val="28"/>
        </w:rPr>
        <w:t>– 27,5</w:t>
      </w:r>
      <w:r w:rsidRPr="00596F26">
        <w:rPr>
          <w:rFonts w:ascii="Times New Roman" w:hAnsi="Times New Roman"/>
          <w:sz w:val="28"/>
          <w:szCs w:val="28"/>
        </w:rPr>
        <w:t>% до 10</w:t>
      </w:r>
      <w:r w:rsidR="00596F26" w:rsidRPr="00596F26">
        <w:rPr>
          <w:rFonts w:ascii="Times New Roman" w:hAnsi="Times New Roman"/>
          <w:sz w:val="28"/>
          <w:szCs w:val="28"/>
        </w:rPr>
        <w:t>0</w:t>
      </w:r>
      <w:r w:rsidRPr="00596F26">
        <w:rPr>
          <w:rFonts w:ascii="Times New Roman" w:hAnsi="Times New Roman"/>
          <w:sz w:val="28"/>
          <w:szCs w:val="28"/>
        </w:rPr>
        <w:t>,</w:t>
      </w:r>
      <w:r w:rsidR="00596F26" w:rsidRPr="00596F26">
        <w:rPr>
          <w:rFonts w:ascii="Times New Roman" w:hAnsi="Times New Roman"/>
          <w:sz w:val="28"/>
          <w:szCs w:val="28"/>
        </w:rPr>
        <w:t>2</w:t>
      </w:r>
      <w:r w:rsidRPr="00596F26">
        <w:rPr>
          <w:rFonts w:ascii="Times New Roman" w:hAnsi="Times New Roman"/>
          <w:sz w:val="28"/>
          <w:szCs w:val="28"/>
        </w:rPr>
        <w:t>%.</w:t>
      </w:r>
    </w:p>
    <w:p w:rsidR="000062E2" w:rsidRPr="00D840A5" w:rsidRDefault="000062E2" w:rsidP="000062E2">
      <w:pPr>
        <w:pStyle w:val="af2"/>
        <w:spacing w:after="0"/>
        <w:ind w:left="0" w:firstLine="709"/>
        <w:jc w:val="both"/>
        <w:rPr>
          <w:rFonts w:ascii="Times New Roman" w:hAnsi="Times New Roman"/>
          <w:sz w:val="28"/>
          <w:szCs w:val="28"/>
        </w:rPr>
      </w:pPr>
      <w:r w:rsidRPr="00D840A5">
        <w:rPr>
          <w:rFonts w:ascii="Times New Roman" w:hAnsi="Times New Roman"/>
          <w:sz w:val="28"/>
          <w:szCs w:val="28"/>
        </w:rPr>
        <w:t xml:space="preserve">В суммовом выражении данные доходы поступили в местный бюджет в размере </w:t>
      </w:r>
      <w:r w:rsidR="00596F26" w:rsidRPr="00D840A5">
        <w:rPr>
          <w:rFonts w:ascii="Times New Roman" w:hAnsi="Times New Roman"/>
          <w:sz w:val="28"/>
          <w:szCs w:val="28"/>
        </w:rPr>
        <w:t>102545,1</w:t>
      </w:r>
      <w:r w:rsidRPr="00D840A5">
        <w:rPr>
          <w:rFonts w:ascii="Times New Roman" w:hAnsi="Times New Roman"/>
          <w:sz w:val="28"/>
          <w:szCs w:val="28"/>
        </w:rPr>
        <w:t xml:space="preserve"> тыс. рублей, что на </w:t>
      </w:r>
      <w:r w:rsidR="00D840A5" w:rsidRPr="00D840A5">
        <w:rPr>
          <w:rFonts w:ascii="Times New Roman" w:hAnsi="Times New Roman"/>
          <w:sz w:val="28"/>
          <w:szCs w:val="28"/>
        </w:rPr>
        <w:t>13,2</w:t>
      </w:r>
      <w:r w:rsidRPr="00D840A5">
        <w:rPr>
          <w:rFonts w:ascii="Times New Roman" w:hAnsi="Times New Roman"/>
          <w:sz w:val="28"/>
          <w:szCs w:val="28"/>
        </w:rPr>
        <w:t>% меньше, чем в 201</w:t>
      </w:r>
      <w:r w:rsidR="00D840A5" w:rsidRPr="00D840A5">
        <w:rPr>
          <w:rFonts w:ascii="Times New Roman" w:hAnsi="Times New Roman"/>
          <w:sz w:val="28"/>
          <w:szCs w:val="28"/>
        </w:rPr>
        <w:t>6</w:t>
      </w:r>
      <w:r w:rsidRPr="00D840A5">
        <w:rPr>
          <w:rFonts w:ascii="Times New Roman" w:hAnsi="Times New Roman"/>
          <w:sz w:val="28"/>
          <w:szCs w:val="28"/>
        </w:rPr>
        <w:t xml:space="preserve"> году, в абсолютной величине изменение составило минус </w:t>
      </w:r>
      <w:r w:rsidR="00D840A5" w:rsidRPr="00D840A5">
        <w:rPr>
          <w:rFonts w:ascii="Times New Roman" w:hAnsi="Times New Roman"/>
          <w:sz w:val="28"/>
          <w:szCs w:val="28"/>
        </w:rPr>
        <w:t>15610,9</w:t>
      </w:r>
      <w:r w:rsidRPr="00D840A5">
        <w:rPr>
          <w:rFonts w:ascii="Times New Roman" w:hAnsi="Times New Roman"/>
          <w:sz w:val="28"/>
          <w:szCs w:val="28"/>
        </w:rPr>
        <w:t xml:space="preserve"> тыс. рублей.</w:t>
      </w:r>
    </w:p>
    <w:p w:rsidR="00EF6986" w:rsidRPr="00D840A5" w:rsidRDefault="00EF6986" w:rsidP="000062E2">
      <w:pPr>
        <w:pStyle w:val="af2"/>
        <w:spacing w:after="0"/>
        <w:ind w:left="0" w:firstLine="709"/>
        <w:jc w:val="both"/>
        <w:rPr>
          <w:rFonts w:ascii="Times New Roman" w:hAnsi="Times New Roman"/>
          <w:sz w:val="28"/>
          <w:szCs w:val="28"/>
        </w:rPr>
      </w:pPr>
    </w:p>
    <w:p w:rsidR="000062E2" w:rsidRDefault="000062E2" w:rsidP="000062E2">
      <w:pPr>
        <w:pStyle w:val="af2"/>
        <w:spacing w:after="0"/>
        <w:ind w:left="0" w:firstLine="720"/>
        <w:jc w:val="both"/>
        <w:rPr>
          <w:rFonts w:ascii="Times New Roman" w:hAnsi="Times New Roman"/>
          <w:b/>
          <w:i/>
          <w:sz w:val="28"/>
          <w:szCs w:val="28"/>
        </w:rPr>
      </w:pPr>
      <w:r w:rsidRPr="00D840A5">
        <w:rPr>
          <w:rFonts w:ascii="Times New Roman" w:hAnsi="Times New Roman"/>
          <w:b/>
          <w:i/>
          <w:sz w:val="28"/>
          <w:szCs w:val="28"/>
        </w:rPr>
        <w:t>В сравнении с показателями исполнения неналоговых доходов 201</w:t>
      </w:r>
      <w:r w:rsidR="00D840A5" w:rsidRPr="00D840A5">
        <w:rPr>
          <w:rFonts w:ascii="Times New Roman" w:hAnsi="Times New Roman"/>
          <w:b/>
          <w:i/>
          <w:sz w:val="28"/>
          <w:szCs w:val="28"/>
        </w:rPr>
        <w:t>7</w:t>
      </w:r>
      <w:r w:rsidRPr="00D840A5">
        <w:rPr>
          <w:rFonts w:ascii="Times New Roman" w:hAnsi="Times New Roman"/>
          <w:b/>
          <w:i/>
          <w:sz w:val="28"/>
          <w:szCs w:val="28"/>
        </w:rPr>
        <w:t xml:space="preserve"> года с предыдущими показателями 201</w:t>
      </w:r>
      <w:r w:rsidR="00D840A5" w:rsidRPr="00D840A5">
        <w:rPr>
          <w:rFonts w:ascii="Times New Roman" w:hAnsi="Times New Roman"/>
          <w:b/>
          <w:i/>
          <w:sz w:val="28"/>
          <w:szCs w:val="28"/>
        </w:rPr>
        <w:t>6</w:t>
      </w:r>
      <w:r w:rsidRPr="00D840A5">
        <w:rPr>
          <w:rFonts w:ascii="Times New Roman" w:hAnsi="Times New Roman"/>
          <w:b/>
          <w:i/>
          <w:sz w:val="28"/>
          <w:szCs w:val="28"/>
        </w:rPr>
        <w:t xml:space="preserve"> года, следует отметить факт снижения поступлений по следующим видам неналоговых доходов:</w:t>
      </w:r>
    </w:p>
    <w:p w:rsidR="00D840A5" w:rsidRPr="00116EEE" w:rsidRDefault="00D840A5" w:rsidP="00D840A5">
      <w:pPr>
        <w:pStyle w:val="af2"/>
        <w:numPr>
          <w:ilvl w:val="0"/>
          <w:numId w:val="26"/>
        </w:numPr>
        <w:spacing w:after="0"/>
        <w:ind w:left="0" w:firstLine="709"/>
        <w:jc w:val="both"/>
        <w:rPr>
          <w:rFonts w:ascii="Times New Roman" w:hAnsi="Times New Roman"/>
          <w:sz w:val="28"/>
          <w:szCs w:val="28"/>
        </w:rPr>
      </w:pPr>
      <w:r w:rsidRPr="00116EEE">
        <w:rPr>
          <w:rFonts w:ascii="Times New Roman" w:hAnsi="Times New Roman"/>
          <w:b/>
          <w:i/>
          <w:sz w:val="28"/>
          <w:szCs w:val="28"/>
        </w:rPr>
        <w:t>аренда имущества, составляющая казну городского округа,</w:t>
      </w:r>
      <w:r w:rsidRPr="00116EEE">
        <w:rPr>
          <w:rFonts w:ascii="Times New Roman" w:hAnsi="Times New Roman"/>
          <w:sz w:val="28"/>
          <w:szCs w:val="28"/>
        </w:rPr>
        <w:t xml:space="preserve"> поступления от которой в 2017 году составили 1943,5 тыс. рублей (отклонение минус 133,7 тыс. рублей);</w:t>
      </w:r>
    </w:p>
    <w:p w:rsidR="00116EEE" w:rsidRDefault="00116EEE" w:rsidP="00D840A5">
      <w:pPr>
        <w:pStyle w:val="af2"/>
        <w:numPr>
          <w:ilvl w:val="0"/>
          <w:numId w:val="26"/>
        </w:numPr>
        <w:spacing w:after="0"/>
        <w:ind w:left="0" w:firstLine="709"/>
        <w:jc w:val="both"/>
        <w:rPr>
          <w:rFonts w:ascii="Times New Roman" w:hAnsi="Times New Roman"/>
          <w:sz w:val="28"/>
          <w:szCs w:val="28"/>
        </w:rPr>
      </w:pPr>
      <w:r w:rsidRPr="00116EEE">
        <w:rPr>
          <w:rFonts w:ascii="Times New Roman" w:hAnsi="Times New Roman"/>
          <w:b/>
          <w:i/>
          <w:sz w:val="28"/>
          <w:szCs w:val="28"/>
        </w:rPr>
        <w:t>плата за негативное воздействие на окружающую среду</w:t>
      </w:r>
      <w:r>
        <w:rPr>
          <w:rFonts w:ascii="Times New Roman" w:hAnsi="Times New Roman"/>
          <w:b/>
          <w:i/>
          <w:sz w:val="28"/>
          <w:szCs w:val="28"/>
        </w:rPr>
        <w:t xml:space="preserve">, </w:t>
      </w:r>
      <w:r w:rsidRPr="00116EEE">
        <w:rPr>
          <w:rFonts w:ascii="Times New Roman" w:hAnsi="Times New Roman"/>
          <w:sz w:val="28"/>
          <w:szCs w:val="28"/>
        </w:rPr>
        <w:t xml:space="preserve">поступления от которой в 2017 году составили </w:t>
      </w:r>
      <w:r>
        <w:rPr>
          <w:rFonts w:ascii="Times New Roman" w:hAnsi="Times New Roman"/>
          <w:sz w:val="28"/>
          <w:szCs w:val="28"/>
        </w:rPr>
        <w:t>1973,4</w:t>
      </w:r>
      <w:r w:rsidRPr="00116EEE">
        <w:rPr>
          <w:rFonts w:ascii="Times New Roman" w:hAnsi="Times New Roman"/>
          <w:sz w:val="28"/>
          <w:szCs w:val="28"/>
        </w:rPr>
        <w:t xml:space="preserve"> тыс. рублей (отклонение минус 43712,5 тыс. рублей). Согласно представленной пояснительной записке финансового управления администрации, </w:t>
      </w:r>
      <w:r w:rsidRPr="00116EEE">
        <w:rPr>
          <w:rFonts w:ascii="Times New Roman" w:hAnsi="Times New Roman"/>
          <w:snapToGrid w:val="0"/>
          <w:sz w:val="28"/>
          <w:szCs w:val="28"/>
        </w:rPr>
        <w:t xml:space="preserve">снижение связано с внесением в 2016 </w:t>
      </w:r>
      <w:r w:rsidRPr="00116EEE">
        <w:rPr>
          <w:rFonts w:ascii="Times New Roman" w:hAnsi="Times New Roman"/>
          <w:snapToGrid w:val="0"/>
          <w:sz w:val="28"/>
          <w:szCs w:val="28"/>
        </w:rPr>
        <w:lastRenderedPageBreak/>
        <w:t xml:space="preserve">году ООО «РН – Краснодарнефтегаз» платы за выбросы загрязняющих веществ, образующихся при сжигании на факельных установках и рассеивании попутного нефтяного газа, исчисленной в соответствии с постановлением Правительства РФ от </w:t>
      </w:r>
      <w:r w:rsidR="006C1242">
        <w:rPr>
          <w:rFonts w:ascii="Times New Roman" w:hAnsi="Times New Roman"/>
          <w:snapToGrid w:val="0"/>
          <w:sz w:val="28"/>
          <w:szCs w:val="28"/>
        </w:rPr>
        <w:t>0</w:t>
      </w:r>
      <w:r w:rsidRPr="00116EEE">
        <w:rPr>
          <w:rFonts w:ascii="Times New Roman" w:hAnsi="Times New Roman"/>
          <w:snapToGrid w:val="0"/>
          <w:sz w:val="28"/>
          <w:szCs w:val="28"/>
        </w:rPr>
        <w:t>8.11.2012 года № 1148, по повышенным ставкам. В</w:t>
      </w:r>
      <w:r w:rsidRPr="00116EEE">
        <w:rPr>
          <w:rFonts w:ascii="Times New Roman" w:hAnsi="Times New Roman"/>
          <w:sz w:val="28"/>
          <w:szCs w:val="28"/>
        </w:rPr>
        <w:t xml:space="preserve"> связи с изменением природоохранного законодательства и понижением коэффициента расчета платы за НВОС министерством природных ресурсов и экологии Российской Федерации в соответствии с приказом от 09.01.2017 №3 «Об утверждении порядка предоставления декларации о плате за негативное воздействие на окружающую среду и ее формы» за 2016 год образовалась переплата, которая была зачтена в платежи 2017 го</w:t>
      </w:r>
      <w:r>
        <w:rPr>
          <w:rFonts w:ascii="Times New Roman" w:hAnsi="Times New Roman"/>
          <w:sz w:val="28"/>
          <w:szCs w:val="28"/>
        </w:rPr>
        <w:t>да;</w:t>
      </w:r>
    </w:p>
    <w:p w:rsidR="0097339F" w:rsidRPr="005473B6" w:rsidRDefault="0097339F" w:rsidP="00D840A5">
      <w:pPr>
        <w:pStyle w:val="af2"/>
        <w:numPr>
          <w:ilvl w:val="0"/>
          <w:numId w:val="26"/>
        </w:numPr>
        <w:spacing w:after="0"/>
        <w:ind w:left="0" w:firstLine="709"/>
        <w:jc w:val="both"/>
        <w:rPr>
          <w:rFonts w:ascii="Times New Roman" w:hAnsi="Times New Roman"/>
          <w:sz w:val="28"/>
          <w:szCs w:val="28"/>
        </w:rPr>
      </w:pPr>
      <w:r w:rsidRPr="0097339F">
        <w:rPr>
          <w:rFonts w:ascii="Times New Roman" w:hAnsi="Times New Roman"/>
          <w:b/>
          <w:i/>
          <w:sz w:val="28"/>
          <w:szCs w:val="28"/>
        </w:rPr>
        <w:t>доходы от оказания платных услуг и компенсации затрат государства</w:t>
      </w:r>
      <w:r w:rsidRPr="0097339F">
        <w:rPr>
          <w:rFonts w:ascii="Times New Roman" w:hAnsi="Times New Roman"/>
          <w:sz w:val="28"/>
          <w:szCs w:val="28"/>
        </w:rPr>
        <w:t xml:space="preserve"> поступления, от которых в 201</w:t>
      </w:r>
      <w:r>
        <w:rPr>
          <w:rFonts w:ascii="Times New Roman" w:hAnsi="Times New Roman"/>
          <w:sz w:val="28"/>
          <w:szCs w:val="28"/>
        </w:rPr>
        <w:t>7</w:t>
      </w:r>
      <w:r w:rsidRPr="0097339F">
        <w:rPr>
          <w:rFonts w:ascii="Times New Roman" w:hAnsi="Times New Roman"/>
          <w:sz w:val="28"/>
          <w:szCs w:val="28"/>
        </w:rPr>
        <w:t xml:space="preserve"> году составили </w:t>
      </w:r>
      <w:r>
        <w:rPr>
          <w:rFonts w:ascii="Times New Roman" w:hAnsi="Times New Roman"/>
          <w:sz w:val="28"/>
          <w:szCs w:val="28"/>
        </w:rPr>
        <w:t>1170,4</w:t>
      </w:r>
      <w:r w:rsidRPr="0097339F">
        <w:rPr>
          <w:rFonts w:ascii="Times New Roman" w:hAnsi="Times New Roman"/>
          <w:sz w:val="28"/>
          <w:szCs w:val="28"/>
        </w:rPr>
        <w:t xml:space="preserve"> тыс. рублей (отклонение минус </w:t>
      </w:r>
      <w:r>
        <w:rPr>
          <w:rFonts w:ascii="Times New Roman" w:hAnsi="Times New Roman"/>
          <w:sz w:val="28"/>
          <w:szCs w:val="28"/>
        </w:rPr>
        <w:t>1034,3</w:t>
      </w:r>
      <w:r w:rsidRPr="0097339F">
        <w:rPr>
          <w:rFonts w:ascii="Times New Roman" w:hAnsi="Times New Roman"/>
          <w:sz w:val="28"/>
          <w:szCs w:val="28"/>
        </w:rPr>
        <w:t xml:space="preserve"> тыс. рублей).</w:t>
      </w:r>
      <w:r w:rsidRPr="0097339F">
        <w:rPr>
          <w:rFonts w:ascii="Times New Roman" w:hAnsi="Times New Roman"/>
          <w:snapToGrid w:val="0"/>
          <w:sz w:val="28"/>
          <w:szCs w:val="28"/>
        </w:rPr>
        <w:t xml:space="preserve"> Согласно пояснительной записке финансового управления администрации</w:t>
      </w:r>
      <w:r w:rsidRPr="00F812AC">
        <w:rPr>
          <w:rFonts w:ascii="Times New Roman" w:hAnsi="Times New Roman"/>
          <w:snapToGrid w:val="0"/>
          <w:sz w:val="28"/>
          <w:szCs w:val="28"/>
        </w:rPr>
        <w:t xml:space="preserve">, </w:t>
      </w:r>
      <w:r w:rsidR="00F812AC">
        <w:rPr>
          <w:rFonts w:ascii="Times New Roman" w:hAnsi="Times New Roman"/>
          <w:snapToGrid w:val="0"/>
          <w:sz w:val="28"/>
          <w:szCs w:val="28"/>
        </w:rPr>
        <w:t>с</w:t>
      </w:r>
      <w:r w:rsidR="00F812AC" w:rsidRPr="00F812AC">
        <w:rPr>
          <w:rFonts w:ascii="Times New Roman" w:hAnsi="Times New Roman"/>
          <w:snapToGrid w:val="0"/>
          <w:sz w:val="28"/>
          <w:szCs w:val="28"/>
        </w:rPr>
        <w:t>нижение темпа роста связано с тем, что в 2016году в бюджет были возвращены денежные средства, не использованные на строительство ДОУ №1, и подлежащи</w:t>
      </w:r>
      <w:r w:rsidR="00E66085">
        <w:rPr>
          <w:rFonts w:ascii="Times New Roman" w:hAnsi="Times New Roman"/>
          <w:snapToGrid w:val="0"/>
          <w:sz w:val="28"/>
          <w:szCs w:val="28"/>
        </w:rPr>
        <w:t>е перечислению в краевой бюджет;</w:t>
      </w:r>
    </w:p>
    <w:p w:rsidR="005473B6" w:rsidRPr="005059E3" w:rsidRDefault="005473B6" w:rsidP="00D840A5">
      <w:pPr>
        <w:pStyle w:val="af2"/>
        <w:numPr>
          <w:ilvl w:val="0"/>
          <w:numId w:val="26"/>
        </w:numPr>
        <w:spacing w:after="0"/>
        <w:ind w:left="0" w:firstLine="709"/>
        <w:jc w:val="both"/>
        <w:rPr>
          <w:rFonts w:ascii="Times New Roman" w:hAnsi="Times New Roman"/>
          <w:sz w:val="28"/>
          <w:szCs w:val="28"/>
        </w:rPr>
      </w:pPr>
      <w:r w:rsidRPr="005473B6">
        <w:rPr>
          <w:rFonts w:ascii="Times New Roman" w:hAnsi="Times New Roman"/>
          <w:b/>
          <w:i/>
          <w:sz w:val="28"/>
          <w:szCs w:val="28"/>
        </w:rPr>
        <w:t>штрафы и иные суммы принудительного изъятия</w:t>
      </w:r>
      <w:r w:rsidRPr="005473B6">
        <w:rPr>
          <w:rFonts w:ascii="Times New Roman" w:hAnsi="Times New Roman"/>
          <w:sz w:val="28"/>
          <w:szCs w:val="28"/>
        </w:rPr>
        <w:t xml:space="preserve">, поступления от которых в 2017 году составили 5280,9 тыс. рублей (отклонение минус 517,4 тыс. рублей). По пояснительной записке финансового управления, </w:t>
      </w:r>
      <w:r w:rsidRPr="005473B6">
        <w:rPr>
          <w:rFonts w:ascii="Times New Roman" w:hAnsi="Times New Roman"/>
          <w:snapToGrid w:val="0"/>
          <w:szCs w:val="28"/>
        </w:rPr>
        <w:t>н</w:t>
      </w:r>
      <w:r w:rsidRPr="005473B6">
        <w:rPr>
          <w:rFonts w:ascii="Times New Roman" w:hAnsi="Times New Roman"/>
          <w:snapToGrid w:val="0"/>
          <w:sz w:val="28"/>
          <w:szCs w:val="28"/>
        </w:rPr>
        <w:t>иже уровня прошлого года поступали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w:t>
      </w:r>
      <w:r w:rsidRPr="005473B6">
        <w:rPr>
          <w:rFonts w:ascii="Times New Roman" w:hAnsi="Times New Roman"/>
          <w:snapToGrid w:val="0"/>
          <w:color w:val="FF0000"/>
          <w:sz w:val="28"/>
          <w:szCs w:val="28"/>
        </w:rPr>
        <w:t xml:space="preserve"> </w:t>
      </w:r>
      <w:r w:rsidRPr="005473B6">
        <w:rPr>
          <w:rFonts w:ascii="Times New Roman" w:hAnsi="Times New Roman"/>
          <w:snapToGrid w:val="0"/>
          <w:sz w:val="28"/>
          <w:szCs w:val="28"/>
        </w:rPr>
        <w:t>экологической экспертизе, в области охраны окружающей среды, земельного законодательства</w:t>
      </w:r>
      <w:r>
        <w:rPr>
          <w:rFonts w:ascii="Times New Roman" w:hAnsi="Times New Roman"/>
          <w:snapToGrid w:val="0"/>
          <w:sz w:val="28"/>
          <w:szCs w:val="28"/>
        </w:rPr>
        <w:t>.</w:t>
      </w:r>
    </w:p>
    <w:p w:rsidR="005059E3" w:rsidRDefault="005059E3" w:rsidP="005059E3">
      <w:pPr>
        <w:spacing w:after="0" w:line="240" w:lineRule="auto"/>
        <w:ind w:firstLine="709"/>
        <w:jc w:val="both"/>
        <w:rPr>
          <w:b/>
          <w:i/>
          <w:snapToGrid w:val="0"/>
          <w:szCs w:val="28"/>
        </w:rPr>
      </w:pPr>
      <w:r w:rsidRPr="005059E3">
        <w:rPr>
          <w:b/>
          <w:i/>
          <w:snapToGrid w:val="0"/>
          <w:szCs w:val="28"/>
        </w:rPr>
        <w:t>По остальным источникам неналоговых доходов по сравнению с 2016 годом доходы местного бюджета исполнены с положительной динамикой роста, в том числе по:</w:t>
      </w:r>
    </w:p>
    <w:p w:rsidR="004B79C7" w:rsidRDefault="004B79C7" w:rsidP="004B79C7">
      <w:pPr>
        <w:pStyle w:val="af2"/>
        <w:numPr>
          <w:ilvl w:val="0"/>
          <w:numId w:val="26"/>
        </w:numPr>
        <w:spacing w:after="0"/>
        <w:ind w:left="0" w:firstLine="709"/>
        <w:jc w:val="both"/>
        <w:rPr>
          <w:rFonts w:ascii="Times New Roman" w:hAnsi="Times New Roman"/>
          <w:sz w:val="28"/>
          <w:szCs w:val="28"/>
        </w:rPr>
      </w:pPr>
      <w:r w:rsidRPr="004B79C7">
        <w:rPr>
          <w:rFonts w:ascii="Times New Roman" w:hAnsi="Times New Roman"/>
          <w:b/>
          <w:i/>
          <w:sz w:val="28"/>
          <w:szCs w:val="28"/>
        </w:rPr>
        <w:t>арендная плата за земельные участки (не разграниченная гос. собственность)</w:t>
      </w:r>
      <w:r w:rsidRPr="004B79C7">
        <w:rPr>
          <w:rFonts w:ascii="Times New Roman" w:hAnsi="Times New Roman"/>
          <w:i/>
          <w:sz w:val="28"/>
          <w:szCs w:val="28"/>
        </w:rPr>
        <w:t>,</w:t>
      </w:r>
      <w:r w:rsidRPr="004B79C7">
        <w:rPr>
          <w:rFonts w:ascii="Times New Roman" w:hAnsi="Times New Roman"/>
          <w:sz w:val="28"/>
          <w:szCs w:val="28"/>
        </w:rPr>
        <w:t xml:space="preserve"> поступления от которой в 2017 году составили 49499,7 тыс. рублей (динамика роста на 7014,6 тыс. рублей)</w:t>
      </w:r>
      <w:r w:rsidR="001D06B9">
        <w:rPr>
          <w:rFonts w:ascii="Times New Roman" w:hAnsi="Times New Roman"/>
          <w:sz w:val="28"/>
          <w:szCs w:val="28"/>
        </w:rPr>
        <w:t>;</w:t>
      </w:r>
    </w:p>
    <w:p w:rsidR="001D06B9" w:rsidRDefault="001D06B9" w:rsidP="004B79C7">
      <w:pPr>
        <w:pStyle w:val="af2"/>
        <w:numPr>
          <w:ilvl w:val="0"/>
          <w:numId w:val="26"/>
        </w:numPr>
        <w:spacing w:after="0"/>
        <w:ind w:left="0" w:firstLine="709"/>
        <w:jc w:val="both"/>
        <w:rPr>
          <w:rFonts w:ascii="Times New Roman" w:hAnsi="Times New Roman"/>
          <w:sz w:val="28"/>
          <w:szCs w:val="28"/>
        </w:rPr>
      </w:pPr>
      <w:r w:rsidRPr="001D06B9">
        <w:rPr>
          <w:rFonts w:ascii="Times New Roman" w:hAnsi="Times New Roman"/>
          <w:b/>
          <w:i/>
          <w:sz w:val="28"/>
          <w:szCs w:val="28"/>
        </w:rPr>
        <w:t>арендная плата и средства от продажи права на заключение договоров аренды за земли (муниципальная собственность),</w:t>
      </w:r>
      <w:r w:rsidRPr="001D06B9">
        <w:rPr>
          <w:rFonts w:ascii="Times New Roman" w:hAnsi="Times New Roman"/>
          <w:sz w:val="28"/>
          <w:szCs w:val="28"/>
        </w:rPr>
        <w:t xml:space="preserve"> поступления от которой в 2017 году составили 10358,6 тыс. рублей (динамика роста на 643,0 тыс. рублей). Согласно представленной пояснительной записке финансового управления, р</w:t>
      </w:r>
      <w:r w:rsidRPr="001D06B9">
        <w:rPr>
          <w:rFonts w:ascii="Times New Roman" w:hAnsi="Times New Roman"/>
          <w:snapToGrid w:val="0"/>
          <w:sz w:val="28"/>
          <w:szCs w:val="28"/>
        </w:rPr>
        <w:t>ост обусловлен увеличением количества предоставленных в аренду с торгов земельных участков, а также вовлечением в б</w:t>
      </w:r>
      <w:r>
        <w:rPr>
          <w:rFonts w:ascii="Times New Roman" w:hAnsi="Times New Roman"/>
          <w:snapToGrid w:val="0"/>
          <w:sz w:val="28"/>
          <w:szCs w:val="28"/>
        </w:rPr>
        <w:t>юджет задолженности прошлых лет</w:t>
      </w:r>
      <w:r w:rsidRPr="001D06B9">
        <w:rPr>
          <w:rFonts w:ascii="Times New Roman" w:hAnsi="Times New Roman"/>
          <w:sz w:val="28"/>
          <w:szCs w:val="28"/>
        </w:rPr>
        <w:t>;</w:t>
      </w:r>
    </w:p>
    <w:p w:rsidR="001F407F" w:rsidRDefault="001F407F" w:rsidP="004B79C7">
      <w:pPr>
        <w:pStyle w:val="af2"/>
        <w:numPr>
          <w:ilvl w:val="0"/>
          <w:numId w:val="26"/>
        </w:numPr>
        <w:spacing w:after="0"/>
        <w:ind w:left="0" w:firstLine="709"/>
        <w:jc w:val="both"/>
        <w:rPr>
          <w:rFonts w:ascii="Times New Roman" w:hAnsi="Times New Roman"/>
          <w:sz w:val="28"/>
          <w:szCs w:val="28"/>
        </w:rPr>
      </w:pPr>
      <w:r w:rsidRPr="001F407F">
        <w:rPr>
          <w:rFonts w:ascii="Times New Roman" w:hAnsi="Times New Roman"/>
          <w:b/>
          <w:i/>
          <w:sz w:val="28"/>
          <w:szCs w:val="28"/>
        </w:rPr>
        <w:t>аренда имущества, находящегося в оперативном управлении,</w:t>
      </w:r>
      <w:r w:rsidRPr="001F407F">
        <w:rPr>
          <w:rFonts w:ascii="Times New Roman" w:hAnsi="Times New Roman"/>
          <w:sz w:val="28"/>
          <w:szCs w:val="28"/>
        </w:rPr>
        <w:t xml:space="preserve"> поступления от которой в 2017 году составили 1382,9 тыс. рублей (динамика роста на 601,4 тыс. рублей)</w:t>
      </w:r>
      <w:r w:rsidR="0062534E">
        <w:rPr>
          <w:rFonts w:ascii="Times New Roman" w:hAnsi="Times New Roman"/>
          <w:sz w:val="28"/>
          <w:szCs w:val="28"/>
        </w:rPr>
        <w:t>;</w:t>
      </w:r>
    </w:p>
    <w:p w:rsidR="00AC220A" w:rsidRPr="00171C76" w:rsidRDefault="00AC220A" w:rsidP="004B79C7">
      <w:pPr>
        <w:pStyle w:val="af2"/>
        <w:numPr>
          <w:ilvl w:val="0"/>
          <w:numId w:val="26"/>
        </w:numPr>
        <w:spacing w:after="0"/>
        <w:ind w:left="0" w:firstLine="709"/>
        <w:jc w:val="both"/>
        <w:rPr>
          <w:rFonts w:ascii="Times New Roman" w:hAnsi="Times New Roman"/>
          <w:sz w:val="28"/>
          <w:szCs w:val="28"/>
        </w:rPr>
      </w:pPr>
      <w:r w:rsidRPr="00171C76">
        <w:rPr>
          <w:rFonts w:ascii="Times New Roman" w:hAnsi="Times New Roman"/>
          <w:b/>
          <w:i/>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w:t>
      </w:r>
      <w:r w:rsidR="007834BB">
        <w:rPr>
          <w:rFonts w:ascii="Times New Roman" w:hAnsi="Times New Roman"/>
          <w:b/>
          <w:i/>
          <w:sz w:val="28"/>
          <w:szCs w:val="28"/>
        </w:rPr>
        <w:t>,</w:t>
      </w:r>
      <w:r w:rsidRPr="00171C76">
        <w:rPr>
          <w:rFonts w:ascii="Times New Roman" w:hAnsi="Times New Roman"/>
          <w:b/>
          <w:i/>
          <w:sz w:val="28"/>
          <w:szCs w:val="28"/>
        </w:rPr>
        <w:t xml:space="preserve"> </w:t>
      </w:r>
      <w:r w:rsidRPr="00171C76">
        <w:rPr>
          <w:rFonts w:ascii="Times New Roman" w:hAnsi="Times New Roman"/>
          <w:sz w:val="28"/>
          <w:szCs w:val="28"/>
        </w:rPr>
        <w:t>поступления от которых в 2017 году составили 80,5 тыс. рублей</w:t>
      </w:r>
      <w:r w:rsidRPr="001F407F">
        <w:rPr>
          <w:rFonts w:ascii="Times New Roman" w:hAnsi="Times New Roman"/>
          <w:sz w:val="28"/>
          <w:szCs w:val="28"/>
        </w:rPr>
        <w:t xml:space="preserve"> (динамика роста на </w:t>
      </w:r>
      <w:r>
        <w:rPr>
          <w:rFonts w:ascii="Times New Roman" w:hAnsi="Times New Roman"/>
          <w:sz w:val="28"/>
          <w:szCs w:val="28"/>
        </w:rPr>
        <w:t>152,8</w:t>
      </w:r>
      <w:r w:rsidRPr="001F407F">
        <w:rPr>
          <w:rFonts w:ascii="Times New Roman" w:hAnsi="Times New Roman"/>
          <w:sz w:val="28"/>
          <w:szCs w:val="28"/>
        </w:rPr>
        <w:t xml:space="preserve"> тыс. рублей)</w:t>
      </w:r>
      <w:r w:rsidR="002076E5">
        <w:rPr>
          <w:rFonts w:ascii="Times New Roman" w:hAnsi="Times New Roman"/>
          <w:sz w:val="28"/>
          <w:szCs w:val="28"/>
        </w:rPr>
        <w:t xml:space="preserve">. </w:t>
      </w:r>
      <w:r w:rsidR="002076E5" w:rsidRPr="001D06B9">
        <w:rPr>
          <w:rFonts w:ascii="Times New Roman" w:hAnsi="Times New Roman"/>
          <w:sz w:val="28"/>
          <w:szCs w:val="28"/>
        </w:rPr>
        <w:t>Согласно представленной пояснительной записке финансового управления</w:t>
      </w:r>
      <w:r w:rsidR="002076E5" w:rsidRPr="002076E5">
        <w:rPr>
          <w:rFonts w:ascii="Times New Roman" w:hAnsi="Times New Roman"/>
          <w:sz w:val="28"/>
          <w:szCs w:val="28"/>
        </w:rPr>
        <w:t>, д</w:t>
      </w:r>
      <w:r w:rsidR="002076E5" w:rsidRPr="002076E5">
        <w:rPr>
          <w:rFonts w:ascii="Times New Roman" w:hAnsi="Times New Roman"/>
          <w:snapToGrid w:val="0"/>
          <w:sz w:val="28"/>
          <w:szCs w:val="28"/>
        </w:rPr>
        <w:t xml:space="preserve">оходы от перечисления части прибыли, остающейся после уплаты налогов и иных обязательных платежей муниципальных унитарных предприятий, в 2016 году исполнены с отрицательным значением -72,3 </w:t>
      </w:r>
      <w:r w:rsidR="002076E5" w:rsidRPr="002076E5">
        <w:rPr>
          <w:rFonts w:ascii="Times New Roman" w:hAnsi="Times New Roman"/>
          <w:snapToGrid w:val="0"/>
          <w:sz w:val="28"/>
          <w:szCs w:val="28"/>
        </w:rPr>
        <w:lastRenderedPageBreak/>
        <w:t>тыс. рублей в связи с тем, что из бюджета были возвращены средства в сумме 348,0 тыс. рублей предприятию – банкроту МУП «Чистый город» по исполнительному листу от 26.11.2015 года ФС №005096667. В 2017 году в бюджет перечислено 80,5 тыс. рублей, т.е. бюджетные назначения по данному доходному источнику исполнены на 100,0 %. При этом имеется задолженность в бюджет в сумме 1220,2 тыс. рублей. Из них: в МУП «ОК и ТС» введена процедура банкротства, ориентировочно окончание – март 2018 года сумма задолженности составляет 5,2</w:t>
      </w:r>
      <w:r w:rsidR="007834BB">
        <w:rPr>
          <w:rFonts w:ascii="Times New Roman" w:hAnsi="Times New Roman"/>
          <w:snapToGrid w:val="0"/>
          <w:sz w:val="28"/>
          <w:szCs w:val="28"/>
        </w:rPr>
        <w:t xml:space="preserve"> </w:t>
      </w:r>
      <w:r w:rsidR="002076E5" w:rsidRPr="002076E5">
        <w:rPr>
          <w:rFonts w:ascii="Times New Roman" w:hAnsi="Times New Roman"/>
          <w:snapToGrid w:val="0"/>
          <w:sz w:val="28"/>
          <w:szCs w:val="28"/>
        </w:rPr>
        <w:t>тыс. рублей. За МУП «Водоканал» числится задолженность в размере 1215</w:t>
      </w:r>
      <w:r w:rsidR="006C1242">
        <w:rPr>
          <w:rFonts w:ascii="Times New Roman" w:hAnsi="Times New Roman"/>
          <w:snapToGrid w:val="0"/>
          <w:sz w:val="28"/>
          <w:szCs w:val="28"/>
        </w:rPr>
        <w:t>,0</w:t>
      </w:r>
      <w:r w:rsidR="002076E5" w:rsidRPr="002076E5">
        <w:rPr>
          <w:rFonts w:ascii="Times New Roman" w:hAnsi="Times New Roman"/>
          <w:snapToGrid w:val="0"/>
          <w:sz w:val="28"/>
          <w:szCs w:val="28"/>
        </w:rPr>
        <w:t xml:space="preserve"> тыс. рублей. Ведется претензионная работа, в результате которой в январе 2018 года в бюджет перечислено 600,0 тыс. рублей</w:t>
      </w:r>
      <w:r w:rsidR="00E66085">
        <w:rPr>
          <w:rFonts w:ascii="Times New Roman" w:hAnsi="Times New Roman"/>
          <w:snapToGrid w:val="0"/>
          <w:sz w:val="28"/>
          <w:szCs w:val="28"/>
        </w:rPr>
        <w:t>;</w:t>
      </w:r>
    </w:p>
    <w:p w:rsidR="00171C76" w:rsidRPr="00A13E75" w:rsidRDefault="00171C76" w:rsidP="004B79C7">
      <w:pPr>
        <w:pStyle w:val="af2"/>
        <w:numPr>
          <w:ilvl w:val="0"/>
          <w:numId w:val="26"/>
        </w:numPr>
        <w:spacing w:after="0"/>
        <w:ind w:left="0" w:firstLine="709"/>
        <w:jc w:val="both"/>
        <w:rPr>
          <w:rFonts w:ascii="Times New Roman" w:hAnsi="Times New Roman"/>
          <w:sz w:val="28"/>
          <w:szCs w:val="28"/>
        </w:rPr>
      </w:pPr>
      <w:r w:rsidRPr="00171C76">
        <w:rPr>
          <w:rFonts w:ascii="Times New Roman" w:hAnsi="Times New Roman"/>
          <w:b/>
          <w:i/>
          <w:sz w:val="28"/>
          <w:szCs w:val="28"/>
        </w:rPr>
        <w:t>прочие поступления от использования имущества,</w:t>
      </w:r>
      <w:r w:rsidRPr="00171C76">
        <w:rPr>
          <w:rFonts w:ascii="Times New Roman" w:hAnsi="Times New Roman"/>
          <w:sz w:val="28"/>
          <w:szCs w:val="28"/>
        </w:rPr>
        <w:t xml:space="preserve"> поступления от которых в 2017 году составили 3807,9 тыс. рублей (динамика роста на 2370,6 тыс. рублей). Согласно представленной пояснительной записке финансового управления,</w:t>
      </w:r>
      <w:r>
        <w:rPr>
          <w:rFonts w:ascii="Times New Roman" w:hAnsi="Times New Roman"/>
          <w:sz w:val="28"/>
          <w:szCs w:val="28"/>
        </w:rPr>
        <w:t xml:space="preserve"> </w:t>
      </w:r>
      <w:r w:rsidR="00E66085">
        <w:rPr>
          <w:rFonts w:ascii="Times New Roman" w:hAnsi="Times New Roman"/>
          <w:sz w:val="28"/>
          <w:szCs w:val="28"/>
        </w:rPr>
        <w:t xml:space="preserve">положительная динамика </w:t>
      </w:r>
      <w:r w:rsidR="00997EC7" w:rsidRPr="00997EC7">
        <w:rPr>
          <w:rFonts w:ascii="Times New Roman" w:hAnsi="Times New Roman"/>
          <w:sz w:val="28"/>
          <w:szCs w:val="28"/>
        </w:rPr>
        <w:t>достигнут</w:t>
      </w:r>
      <w:r w:rsidR="00E66085">
        <w:rPr>
          <w:rFonts w:ascii="Times New Roman" w:hAnsi="Times New Roman"/>
          <w:sz w:val="28"/>
          <w:szCs w:val="28"/>
        </w:rPr>
        <w:t>а</w:t>
      </w:r>
      <w:r w:rsidR="00997EC7" w:rsidRPr="00997EC7">
        <w:rPr>
          <w:rFonts w:ascii="Times New Roman" w:hAnsi="Times New Roman"/>
          <w:sz w:val="28"/>
          <w:szCs w:val="28"/>
        </w:rPr>
        <w:t xml:space="preserve"> </w:t>
      </w:r>
      <w:r w:rsidR="00997EC7" w:rsidRPr="00997EC7">
        <w:rPr>
          <w:rFonts w:ascii="Times New Roman" w:hAnsi="Times New Roman"/>
          <w:snapToGrid w:val="0"/>
          <w:sz w:val="28"/>
          <w:szCs w:val="28"/>
        </w:rPr>
        <w:t xml:space="preserve">за счет урегулирования задолженности прошлых лет по договорам социального найма и увеличения количества договоров на предоставление права на размещение несезонного мелкорозничного </w:t>
      </w:r>
      <w:r w:rsidR="00CF4E96" w:rsidRPr="00A13E75">
        <w:rPr>
          <w:rFonts w:ascii="Times New Roman" w:hAnsi="Times New Roman"/>
          <w:snapToGrid w:val="0"/>
          <w:sz w:val="28"/>
          <w:szCs w:val="28"/>
        </w:rPr>
        <w:t>нестационарного торгового места;</w:t>
      </w:r>
    </w:p>
    <w:p w:rsidR="00CF4E96" w:rsidRPr="00A13E75" w:rsidRDefault="00CF4E96" w:rsidP="004B79C7">
      <w:pPr>
        <w:pStyle w:val="af2"/>
        <w:numPr>
          <w:ilvl w:val="0"/>
          <w:numId w:val="26"/>
        </w:numPr>
        <w:spacing w:after="0"/>
        <w:ind w:left="0" w:firstLine="709"/>
        <w:jc w:val="both"/>
        <w:rPr>
          <w:rFonts w:ascii="Times New Roman" w:hAnsi="Times New Roman"/>
          <w:sz w:val="28"/>
          <w:szCs w:val="28"/>
        </w:rPr>
      </w:pPr>
      <w:r w:rsidRPr="00A13E75">
        <w:rPr>
          <w:rFonts w:ascii="Times New Roman" w:hAnsi="Times New Roman"/>
          <w:b/>
          <w:i/>
          <w:sz w:val="28"/>
          <w:szCs w:val="28"/>
        </w:rPr>
        <w:t>доходы от реализации имущества</w:t>
      </w:r>
      <w:r w:rsidRPr="00A13E75">
        <w:rPr>
          <w:rFonts w:ascii="Times New Roman" w:hAnsi="Times New Roman"/>
          <w:sz w:val="28"/>
          <w:szCs w:val="28"/>
        </w:rPr>
        <w:t>, поступления от которых в 2017 году составили 1311,3 тыс. рублей (динамика роста на 401,3 тыс. рублей)</w:t>
      </w:r>
      <w:r w:rsidR="0048354B" w:rsidRPr="00A13E75">
        <w:rPr>
          <w:rFonts w:ascii="Times New Roman" w:hAnsi="Times New Roman"/>
          <w:sz w:val="28"/>
          <w:szCs w:val="28"/>
        </w:rPr>
        <w:t xml:space="preserve">. Согласно представленной пояснительной записке финансового управления, </w:t>
      </w:r>
      <w:r w:rsidR="0048354B" w:rsidRPr="00A13E75">
        <w:rPr>
          <w:rFonts w:ascii="Times New Roman" w:hAnsi="Times New Roman"/>
          <w:snapToGrid w:val="0"/>
          <w:sz w:val="28"/>
          <w:szCs w:val="28"/>
        </w:rPr>
        <w:t>торги проводились в соответствии с планом приватизации муниципального имущества</w:t>
      </w:r>
      <w:r w:rsidR="00D12626" w:rsidRPr="00A13E75">
        <w:rPr>
          <w:rFonts w:ascii="Times New Roman" w:hAnsi="Times New Roman"/>
          <w:sz w:val="28"/>
          <w:szCs w:val="28"/>
        </w:rPr>
        <w:t>;</w:t>
      </w:r>
    </w:p>
    <w:p w:rsidR="00D12626" w:rsidRPr="0048354B" w:rsidRDefault="00D12626" w:rsidP="004B79C7">
      <w:pPr>
        <w:pStyle w:val="af2"/>
        <w:numPr>
          <w:ilvl w:val="0"/>
          <w:numId w:val="26"/>
        </w:numPr>
        <w:spacing w:after="0"/>
        <w:ind w:left="0" w:firstLine="709"/>
        <w:jc w:val="both"/>
        <w:rPr>
          <w:rFonts w:ascii="Times New Roman" w:hAnsi="Times New Roman"/>
          <w:sz w:val="28"/>
          <w:szCs w:val="28"/>
        </w:rPr>
      </w:pPr>
      <w:r w:rsidRPr="00A13E75">
        <w:rPr>
          <w:rFonts w:ascii="Times New Roman" w:hAnsi="Times New Roman"/>
          <w:b/>
          <w:i/>
          <w:sz w:val="28"/>
          <w:szCs w:val="28"/>
        </w:rPr>
        <w:t>доходы от продажи земельных участков</w:t>
      </w:r>
      <w:r w:rsidRPr="00A13E75">
        <w:rPr>
          <w:rFonts w:ascii="Times New Roman" w:hAnsi="Times New Roman"/>
          <w:sz w:val="28"/>
          <w:szCs w:val="28"/>
        </w:rPr>
        <w:t>, поступления от которых в 2017 году составили 25735,1 тыс. рублей (динамика роста на 401,3 тыс. рублей)</w:t>
      </w:r>
      <w:r w:rsidR="0048354B" w:rsidRPr="00A13E75">
        <w:rPr>
          <w:rFonts w:ascii="Times New Roman" w:hAnsi="Times New Roman"/>
          <w:sz w:val="28"/>
          <w:szCs w:val="28"/>
        </w:rPr>
        <w:t>. Согласно представленной пояснительной записке финансового управления,</w:t>
      </w:r>
      <w:r w:rsidR="0048354B" w:rsidRPr="0048354B">
        <w:rPr>
          <w:rFonts w:ascii="Times New Roman" w:hAnsi="Times New Roman"/>
          <w:sz w:val="28"/>
          <w:szCs w:val="28"/>
        </w:rPr>
        <w:t xml:space="preserve"> р</w:t>
      </w:r>
      <w:r w:rsidR="0048354B" w:rsidRPr="0048354B">
        <w:rPr>
          <w:rFonts w:ascii="Times New Roman" w:hAnsi="Times New Roman"/>
          <w:snapToGrid w:val="0"/>
          <w:sz w:val="28"/>
          <w:szCs w:val="28"/>
        </w:rPr>
        <w:t>еализация земельных участков проведена с торгов</w:t>
      </w:r>
      <w:r w:rsidR="0084577F">
        <w:rPr>
          <w:rFonts w:ascii="Times New Roman" w:hAnsi="Times New Roman"/>
          <w:sz w:val="28"/>
          <w:szCs w:val="28"/>
        </w:rPr>
        <w:t>.</w:t>
      </w:r>
    </w:p>
    <w:p w:rsidR="00C23E1E" w:rsidRPr="00C23E1E" w:rsidRDefault="00C23E1E" w:rsidP="00C23E1E">
      <w:pPr>
        <w:spacing w:after="0"/>
        <w:ind w:left="1080"/>
        <w:jc w:val="both"/>
        <w:rPr>
          <w:szCs w:val="28"/>
        </w:rPr>
      </w:pPr>
    </w:p>
    <w:p w:rsidR="005260E6" w:rsidRPr="006C0752" w:rsidRDefault="005260E6" w:rsidP="00BC63DF">
      <w:pPr>
        <w:pStyle w:val="af2"/>
        <w:spacing w:after="0"/>
        <w:ind w:left="0" w:firstLine="709"/>
        <w:jc w:val="center"/>
        <w:rPr>
          <w:rFonts w:ascii="Times New Roman" w:hAnsi="Times New Roman"/>
          <w:b/>
          <w:sz w:val="28"/>
          <w:szCs w:val="28"/>
        </w:rPr>
      </w:pPr>
      <w:r w:rsidRPr="006C0752">
        <w:rPr>
          <w:rFonts w:ascii="Times New Roman" w:hAnsi="Times New Roman"/>
          <w:b/>
          <w:sz w:val="28"/>
          <w:szCs w:val="28"/>
        </w:rPr>
        <w:t>4.3.  Исполнение местного бюджета по безвозмездным поступлениям от</w:t>
      </w:r>
    </w:p>
    <w:p w:rsidR="005260E6" w:rsidRPr="0088303F" w:rsidRDefault="005260E6" w:rsidP="00BE6669">
      <w:pPr>
        <w:pStyle w:val="af2"/>
        <w:spacing w:after="0"/>
        <w:ind w:left="0" w:firstLine="709"/>
        <w:jc w:val="center"/>
        <w:rPr>
          <w:rFonts w:ascii="Times New Roman" w:hAnsi="Times New Roman"/>
          <w:b/>
          <w:sz w:val="28"/>
          <w:szCs w:val="28"/>
        </w:rPr>
      </w:pPr>
      <w:r w:rsidRPr="006C0752">
        <w:rPr>
          <w:rFonts w:ascii="Times New Roman" w:hAnsi="Times New Roman"/>
          <w:b/>
          <w:sz w:val="28"/>
          <w:szCs w:val="28"/>
        </w:rPr>
        <w:t>других бюджетов бюджетной системы РФ</w:t>
      </w:r>
      <w:r w:rsidR="004E2A71" w:rsidRPr="006C0752">
        <w:rPr>
          <w:rFonts w:ascii="Times New Roman" w:hAnsi="Times New Roman"/>
          <w:b/>
          <w:sz w:val="28"/>
          <w:szCs w:val="28"/>
        </w:rPr>
        <w:t>.</w:t>
      </w:r>
    </w:p>
    <w:p w:rsidR="00EA2EAF" w:rsidRPr="0088303F" w:rsidRDefault="00EA2EAF" w:rsidP="00BE6669">
      <w:pPr>
        <w:pStyle w:val="af2"/>
        <w:spacing w:after="0"/>
        <w:ind w:left="0" w:firstLine="709"/>
        <w:jc w:val="center"/>
        <w:rPr>
          <w:rFonts w:ascii="Times New Roman" w:hAnsi="Times New Roman"/>
          <w:b/>
          <w:sz w:val="28"/>
          <w:szCs w:val="28"/>
        </w:rPr>
      </w:pPr>
    </w:p>
    <w:p w:rsidR="000062E2" w:rsidRPr="006C0752" w:rsidRDefault="000062E2" w:rsidP="000062E2">
      <w:pPr>
        <w:pStyle w:val="af2"/>
        <w:spacing w:after="0"/>
        <w:ind w:left="0" w:firstLine="709"/>
        <w:jc w:val="both"/>
        <w:rPr>
          <w:rFonts w:ascii="Times New Roman" w:hAnsi="Times New Roman"/>
          <w:sz w:val="28"/>
          <w:szCs w:val="28"/>
        </w:rPr>
      </w:pPr>
      <w:r w:rsidRPr="006C0752">
        <w:rPr>
          <w:rFonts w:ascii="Times New Roman" w:hAnsi="Times New Roman"/>
          <w:sz w:val="28"/>
          <w:szCs w:val="28"/>
        </w:rPr>
        <w:t xml:space="preserve">Безвозмездные поступления от других бюджетов бюджетной системы РФ составили </w:t>
      </w:r>
      <w:r w:rsidR="006C0752" w:rsidRPr="006C0752">
        <w:rPr>
          <w:rFonts w:ascii="Times New Roman" w:hAnsi="Times New Roman"/>
          <w:sz w:val="28"/>
          <w:szCs w:val="28"/>
        </w:rPr>
        <w:t>1219</w:t>
      </w:r>
      <w:r w:rsidR="00C23B17">
        <w:rPr>
          <w:rFonts w:ascii="Times New Roman" w:hAnsi="Times New Roman"/>
          <w:sz w:val="28"/>
          <w:szCs w:val="28"/>
        </w:rPr>
        <w:t>111</w:t>
      </w:r>
      <w:r w:rsidR="006C0752" w:rsidRPr="006C0752">
        <w:rPr>
          <w:rFonts w:ascii="Times New Roman" w:hAnsi="Times New Roman"/>
          <w:sz w:val="28"/>
          <w:szCs w:val="28"/>
        </w:rPr>
        <w:t>,2</w:t>
      </w:r>
      <w:r w:rsidRPr="006C0752">
        <w:rPr>
          <w:rFonts w:ascii="Times New Roman" w:hAnsi="Times New Roman"/>
          <w:sz w:val="28"/>
          <w:szCs w:val="28"/>
        </w:rPr>
        <w:t xml:space="preserve"> тыс. рублей. </w:t>
      </w:r>
    </w:p>
    <w:p w:rsidR="000062E2" w:rsidRPr="006C0752" w:rsidRDefault="000062E2" w:rsidP="000062E2">
      <w:pPr>
        <w:pStyle w:val="af2"/>
        <w:spacing w:after="0"/>
        <w:ind w:left="0" w:firstLine="709"/>
        <w:jc w:val="both"/>
        <w:rPr>
          <w:rFonts w:ascii="Times New Roman" w:hAnsi="Times New Roman"/>
          <w:sz w:val="28"/>
          <w:szCs w:val="28"/>
        </w:rPr>
      </w:pPr>
      <w:r w:rsidRPr="006C0752">
        <w:rPr>
          <w:rFonts w:ascii="Times New Roman" w:hAnsi="Times New Roman"/>
          <w:sz w:val="28"/>
          <w:szCs w:val="28"/>
        </w:rPr>
        <w:t>Темп роста безвозмездных поступлений в 201</w:t>
      </w:r>
      <w:r w:rsidR="006C0752" w:rsidRPr="006C0752">
        <w:rPr>
          <w:rFonts w:ascii="Times New Roman" w:hAnsi="Times New Roman"/>
          <w:sz w:val="28"/>
          <w:szCs w:val="28"/>
        </w:rPr>
        <w:t>7</w:t>
      </w:r>
      <w:r w:rsidRPr="006C0752">
        <w:rPr>
          <w:rFonts w:ascii="Times New Roman" w:hAnsi="Times New Roman"/>
          <w:sz w:val="28"/>
          <w:szCs w:val="28"/>
        </w:rPr>
        <w:t xml:space="preserve"> году по сравнению с 201</w:t>
      </w:r>
      <w:r w:rsidR="006C0752" w:rsidRPr="006C0752">
        <w:rPr>
          <w:rFonts w:ascii="Times New Roman" w:hAnsi="Times New Roman"/>
          <w:sz w:val="28"/>
          <w:szCs w:val="28"/>
        </w:rPr>
        <w:t>6</w:t>
      </w:r>
      <w:r w:rsidRPr="006C0752">
        <w:rPr>
          <w:rFonts w:ascii="Times New Roman" w:hAnsi="Times New Roman"/>
          <w:sz w:val="28"/>
          <w:szCs w:val="28"/>
        </w:rPr>
        <w:t xml:space="preserve"> годом составил </w:t>
      </w:r>
      <w:r w:rsidR="006C0752" w:rsidRPr="006C0752">
        <w:rPr>
          <w:rFonts w:ascii="Times New Roman" w:hAnsi="Times New Roman"/>
          <w:sz w:val="28"/>
          <w:szCs w:val="28"/>
        </w:rPr>
        <w:t>62,</w:t>
      </w:r>
      <w:r w:rsidR="00FC79A9">
        <w:rPr>
          <w:rFonts w:ascii="Times New Roman" w:hAnsi="Times New Roman"/>
          <w:sz w:val="28"/>
          <w:szCs w:val="28"/>
        </w:rPr>
        <w:t>5</w:t>
      </w:r>
      <w:r w:rsidRPr="006C0752">
        <w:rPr>
          <w:rFonts w:ascii="Times New Roman" w:hAnsi="Times New Roman"/>
          <w:sz w:val="28"/>
          <w:szCs w:val="28"/>
        </w:rPr>
        <w:t xml:space="preserve">%, что в абсолютной величине больше </w:t>
      </w:r>
      <w:r w:rsidRPr="00C23B17">
        <w:rPr>
          <w:rFonts w:ascii="Times New Roman" w:hAnsi="Times New Roman"/>
          <w:sz w:val="28"/>
          <w:szCs w:val="28"/>
        </w:rPr>
        <w:t xml:space="preserve">на </w:t>
      </w:r>
      <w:r w:rsidR="00C23B17" w:rsidRPr="00C23B17">
        <w:rPr>
          <w:rFonts w:ascii="Times New Roman" w:hAnsi="Times New Roman"/>
          <w:bCs/>
          <w:color w:val="000000"/>
          <w:sz w:val="28"/>
          <w:szCs w:val="28"/>
        </w:rPr>
        <w:t>468779,7</w:t>
      </w:r>
      <w:r w:rsidRPr="006C0752">
        <w:rPr>
          <w:rFonts w:ascii="Times New Roman" w:hAnsi="Times New Roman"/>
          <w:sz w:val="28"/>
          <w:szCs w:val="28"/>
        </w:rPr>
        <w:t xml:space="preserve"> тыс. рублей.</w:t>
      </w:r>
    </w:p>
    <w:p w:rsidR="000062E2" w:rsidRPr="00691B49" w:rsidRDefault="000062E2" w:rsidP="000062E2">
      <w:pPr>
        <w:pStyle w:val="af2"/>
        <w:spacing w:after="0"/>
        <w:ind w:left="0" w:firstLine="709"/>
        <w:jc w:val="both"/>
        <w:rPr>
          <w:rFonts w:ascii="Times New Roman" w:hAnsi="Times New Roman"/>
          <w:color w:val="0070C0"/>
          <w:sz w:val="28"/>
          <w:szCs w:val="28"/>
        </w:rPr>
      </w:pPr>
      <w:r w:rsidRPr="00BB4352">
        <w:rPr>
          <w:rFonts w:ascii="Times New Roman" w:hAnsi="Times New Roman"/>
          <w:sz w:val="28"/>
          <w:szCs w:val="28"/>
        </w:rPr>
        <w:t xml:space="preserve">В отчетном периоде по сравнению с предыдущим годом произошло увеличение удельного веса безвозмездных поступлений в общих бюджетных доходах (с </w:t>
      </w:r>
      <w:r w:rsidR="00BB4352" w:rsidRPr="00BB4352">
        <w:rPr>
          <w:rFonts w:ascii="Times New Roman" w:hAnsi="Times New Roman"/>
          <w:sz w:val="28"/>
          <w:szCs w:val="28"/>
        </w:rPr>
        <w:t>58,6</w:t>
      </w:r>
      <w:r w:rsidRPr="00BB4352">
        <w:rPr>
          <w:rFonts w:ascii="Times New Roman" w:hAnsi="Times New Roman"/>
          <w:sz w:val="28"/>
          <w:szCs w:val="28"/>
        </w:rPr>
        <w:t>% в 201</w:t>
      </w:r>
      <w:r w:rsidR="00BB4352" w:rsidRPr="00BB4352">
        <w:rPr>
          <w:rFonts w:ascii="Times New Roman" w:hAnsi="Times New Roman"/>
          <w:sz w:val="28"/>
          <w:szCs w:val="28"/>
        </w:rPr>
        <w:t>6</w:t>
      </w:r>
      <w:r w:rsidRPr="00BB4352">
        <w:rPr>
          <w:rFonts w:ascii="Times New Roman" w:hAnsi="Times New Roman"/>
          <w:sz w:val="28"/>
          <w:szCs w:val="28"/>
        </w:rPr>
        <w:t xml:space="preserve"> году до </w:t>
      </w:r>
      <w:r w:rsidR="00BB4352" w:rsidRPr="00BB4352">
        <w:rPr>
          <w:rFonts w:ascii="Times New Roman" w:hAnsi="Times New Roman"/>
          <w:sz w:val="28"/>
          <w:szCs w:val="28"/>
        </w:rPr>
        <w:t>71,9</w:t>
      </w:r>
      <w:r w:rsidRPr="00BB4352">
        <w:rPr>
          <w:rFonts w:ascii="Times New Roman" w:hAnsi="Times New Roman"/>
          <w:sz w:val="28"/>
          <w:szCs w:val="28"/>
        </w:rPr>
        <w:t>% в 201</w:t>
      </w:r>
      <w:r w:rsidR="00BB4352" w:rsidRPr="00BB4352">
        <w:rPr>
          <w:rFonts w:ascii="Times New Roman" w:hAnsi="Times New Roman"/>
          <w:sz w:val="28"/>
          <w:szCs w:val="28"/>
        </w:rPr>
        <w:t>7</w:t>
      </w:r>
      <w:r w:rsidRPr="00BB4352">
        <w:rPr>
          <w:rFonts w:ascii="Times New Roman" w:hAnsi="Times New Roman"/>
          <w:sz w:val="28"/>
          <w:szCs w:val="28"/>
        </w:rPr>
        <w:t xml:space="preserve"> году</w:t>
      </w:r>
      <w:r w:rsidRPr="00750634">
        <w:rPr>
          <w:rFonts w:ascii="Times New Roman" w:hAnsi="Times New Roman"/>
          <w:sz w:val="28"/>
          <w:szCs w:val="28"/>
        </w:rPr>
        <w:t>). Данное увеличение вызвано ростом поступлений в местный бюджет в 201</w:t>
      </w:r>
      <w:r w:rsidR="00BB4352" w:rsidRPr="00750634">
        <w:rPr>
          <w:rFonts w:ascii="Times New Roman" w:hAnsi="Times New Roman"/>
          <w:sz w:val="28"/>
          <w:szCs w:val="28"/>
        </w:rPr>
        <w:t>7</w:t>
      </w:r>
      <w:r w:rsidRPr="00750634">
        <w:rPr>
          <w:rFonts w:ascii="Times New Roman" w:hAnsi="Times New Roman"/>
          <w:sz w:val="28"/>
          <w:szCs w:val="28"/>
        </w:rPr>
        <w:t xml:space="preserve"> году дотаций на выравнивание бюджетной обеспеченности и поддержку мер по обеспечению сбалансированности бюджетов,</w:t>
      </w:r>
      <w:r w:rsidR="00750634" w:rsidRPr="00750634">
        <w:rPr>
          <w:rFonts w:ascii="Times New Roman" w:hAnsi="Times New Roman"/>
          <w:sz w:val="28"/>
          <w:szCs w:val="28"/>
        </w:rPr>
        <w:t xml:space="preserve"> а так же</w:t>
      </w:r>
      <w:r w:rsidRPr="00750634">
        <w:rPr>
          <w:rFonts w:ascii="Times New Roman" w:hAnsi="Times New Roman"/>
          <w:sz w:val="28"/>
          <w:szCs w:val="28"/>
        </w:rPr>
        <w:t xml:space="preserve"> субсидий, субвенций из краевого бюджета.</w:t>
      </w:r>
    </w:p>
    <w:p w:rsidR="000062E2" w:rsidRPr="00691B49" w:rsidRDefault="000062E2" w:rsidP="000062E2">
      <w:pPr>
        <w:spacing w:line="233" w:lineRule="auto"/>
        <w:ind w:firstLine="708"/>
        <w:jc w:val="both"/>
        <w:rPr>
          <w:snapToGrid w:val="0"/>
          <w:color w:val="0070C0"/>
          <w:szCs w:val="28"/>
        </w:rPr>
      </w:pPr>
      <w:r w:rsidRPr="00BB4352">
        <w:rPr>
          <w:snapToGrid w:val="0"/>
          <w:szCs w:val="28"/>
        </w:rPr>
        <w:t>Бюджетные назначения по прочим безвозмездным поступлениям исполнены к факту 201</w:t>
      </w:r>
      <w:r w:rsidR="00BB4352" w:rsidRPr="00BB4352">
        <w:rPr>
          <w:snapToGrid w:val="0"/>
          <w:szCs w:val="28"/>
        </w:rPr>
        <w:t>6</w:t>
      </w:r>
      <w:r w:rsidRPr="00BB4352">
        <w:rPr>
          <w:snapToGrid w:val="0"/>
          <w:szCs w:val="28"/>
        </w:rPr>
        <w:t xml:space="preserve"> года на </w:t>
      </w:r>
      <w:r w:rsidR="00BB4352" w:rsidRPr="00BB4352">
        <w:rPr>
          <w:snapToGrid w:val="0"/>
          <w:szCs w:val="28"/>
        </w:rPr>
        <w:t>28,9</w:t>
      </w:r>
      <w:r w:rsidRPr="00BB4352">
        <w:rPr>
          <w:snapToGrid w:val="0"/>
          <w:szCs w:val="28"/>
        </w:rPr>
        <w:t xml:space="preserve"> </w:t>
      </w:r>
      <w:r w:rsidRPr="00750634">
        <w:rPr>
          <w:snapToGrid w:val="0"/>
          <w:szCs w:val="28"/>
        </w:rPr>
        <w:t>%. Согласно пояснительной записке финансового управления администрации, на данный вид доходов поступают только суммы добровольных пожертвований в рамках мероприятий муниципальной программы «Развитие культуры муниципального образования город Горячий Ключ на 2015-2022 годы». Бюджетные назначения за 201</w:t>
      </w:r>
      <w:r w:rsidR="00750634" w:rsidRPr="00750634">
        <w:rPr>
          <w:snapToGrid w:val="0"/>
          <w:szCs w:val="28"/>
        </w:rPr>
        <w:t>7</w:t>
      </w:r>
      <w:r w:rsidRPr="00750634">
        <w:rPr>
          <w:snapToGrid w:val="0"/>
          <w:szCs w:val="28"/>
        </w:rPr>
        <w:t xml:space="preserve"> год исполнены на 100,0%.</w:t>
      </w:r>
      <w:r w:rsidRPr="00691B49">
        <w:rPr>
          <w:snapToGrid w:val="0"/>
          <w:color w:val="0070C0"/>
          <w:szCs w:val="28"/>
        </w:rPr>
        <w:t xml:space="preserve"> </w:t>
      </w:r>
    </w:p>
    <w:p w:rsidR="000062E2" w:rsidRPr="00FC79A9" w:rsidRDefault="000062E2" w:rsidP="000062E2">
      <w:pPr>
        <w:spacing w:after="0" w:line="240" w:lineRule="auto"/>
        <w:jc w:val="center"/>
        <w:rPr>
          <w:b/>
          <w:sz w:val="24"/>
          <w:szCs w:val="24"/>
        </w:rPr>
      </w:pPr>
      <w:r w:rsidRPr="00FC79A9">
        <w:rPr>
          <w:b/>
          <w:sz w:val="24"/>
          <w:szCs w:val="24"/>
        </w:rPr>
        <w:lastRenderedPageBreak/>
        <w:t>Исполнение местного бюджета в 201</w:t>
      </w:r>
      <w:r w:rsidR="00F67C99" w:rsidRPr="00FC79A9">
        <w:rPr>
          <w:b/>
          <w:sz w:val="24"/>
          <w:szCs w:val="24"/>
        </w:rPr>
        <w:t>7</w:t>
      </w:r>
      <w:r w:rsidRPr="00FC79A9">
        <w:rPr>
          <w:b/>
          <w:sz w:val="24"/>
          <w:szCs w:val="24"/>
        </w:rPr>
        <w:t xml:space="preserve"> году по безвозмездным поступлениям</w:t>
      </w:r>
    </w:p>
    <w:p w:rsidR="000062E2" w:rsidRPr="00FC79A9" w:rsidRDefault="000062E2" w:rsidP="000062E2">
      <w:pPr>
        <w:spacing w:after="0" w:line="200" w:lineRule="exact"/>
        <w:jc w:val="right"/>
        <w:rPr>
          <w:b/>
          <w:sz w:val="20"/>
          <w:szCs w:val="20"/>
        </w:rPr>
      </w:pPr>
      <w:r w:rsidRPr="00FC79A9">
        <w:rPr>
          <w:sz w:val="20"/>
          <w:szCs w:val="20"/>
        </w:rPr>
        <w:t>Таблица № 5</w:t>
      </w:r>
    </w:p>
    <w:p w:rsidR="000062E2" w:rsidRPr="00FC79A9" w:rsidRDefault="000062E2" w:rsidP="000062E2">
      <w:pPr>
        <w:spacing w:after="0" w:line="200" w:lineRule="exact"/>
        <w:ind w:firstLine="709"/>
        <w:jc w:val="right"/>
        <w:rPr>
          <w:sz w:val="20"/>
          <w:szCs w:val="20"/>
        </w:rPr>
      </w:pPr>
      <w:r w:rsidRPr="00FC79A9">
        <w:rPr>
          <w:sz w:val="20"/>
          <w:szCs w:val="20"/>
        </w:rPr>
        <w:t>(тыс. руб.)</w:t>
      </w:r>
    </w:p>
    <w:tbl>
      <w:tblPr>
        <w:tblW w:w="10495" w:type="dxa"/>
        <w:jc w:val="center"/>
        <w:tblLayout w:type="fixed"/>
        <w:tblLook w:val="04A0"/>
      </w:tblPr>
      <w:tblGrid>
        <w:gridCol w:w="2416"/>
        <w:gridCol w:w="1275"/>
        <w:gridCol w:w="992"/>
        <w:gridCol w:w="992"/>
        <w:gridCol w:w="851"/>
        <w:gridCol w:w="1134"/>
        <w:gridCol w:w="993"/>
        <w:gridCol w:w="850"/>
        <w:gridCol w:w="992"/>
      </w:tblGrid>
      <w:tr w:rsidR="00F67C99" w:rsidRPr="00F67C99" w:rsidTr="00FC79A9">
        <w:trPr>
          <w:trHeight w:val="1140"/>
          <w:jc w:val="center"/>
        </w:trPr>
        <w:tc>
          <w:tcPr>
            <w:tcW w:w="2416" w:type="dxa"/>
            <w:vMerge w:val="restart"/>
            <w:tcBorders>
              <w:top w:val="single" w:sz="4" w:space="0" w:color="auto"/>
              <w:left w:val="single" w:sz="4" w:space="0" w:color="auto"/>
              <w:bottom w:val="single" w:sz="4" w:space="0" w:color="auto"/>
              <w:right w:val="single" w:sz="4" w:space="0" w:color="auto"/>
            </w:tcBorders>
            <w:shd w:val="clear" w:color="000000" w:fill="CCCCFF"/>
            <w:vAlign w:val="center"/>
            <w:hideMark/>
          </w:tcPr>
          <w:p w:rsidR="00F67C99" w:rsidRPr="00F67C99" w:rsidRDefault="00F67C99" w:rsidP="00FC79A9">
            <w:pPr>
              <w:spacing w:after="0" w:line="240" w:lineRule="auto"/>
              <w:jc w:val="center"/>
              <w:rPr>
                <w:color w:val="000000"/>
                <w:sz w:val="16"/>
                <w:szCs w:val="16"/>
              </w:rPr>
            </w:pPr>
            <w:r w:rsidRPr="00F67C99">
              <w:rPr>
                <w:color w:val="000000"/>
                <w:sz w:val="16"/>
                <w:szCs w:val="16"/>
              </w:rPr>
              <w:t>Наименование доходов</w:t>
            </w:r>
          </w:p>
        </w:tc>
        <w:tc>
          <w:tcPr>
            <w:tcW w:w="1275" w:type="dxa"/>
            <w:vMerge w:val="restart"/>
            <w:tcBorders>
              <w:top w:val="single" w:sz="4" w:space="0" w:color="auto"/>
              <w:left w:val="single" w:sz="4" w:space="0" w:color="auto"/>
              <w:bottom w:val="single" w:sz="4" w:space="0" w:color="auto"/>
              <w:right w:val="single" w:sz="4" w:space="0" w:color="auto"/>
            </w:tcBorders>
            <w:shd w:val="clear" w:color="000000" w:fill="CCCCFF"/>
            <w:vAlign w:val="center"/>
            <w:hideMark/>
          </w:tcPr>
          <w:p w:rsidR="00FC79A9" w:rsidRDefault="00F67C99" w:rsidP="00FC79A9">
            <w:pPr>
              <w:spacing w:after="0" w:line="240" w:lineRule="auto"/>
              <w:jc w:val="center"/>
              <w:rPr>
                <w:color w:val="000000"/>
                <w:sz w:val="16"/>
                <w:szCs w:val="16"/>
              </w:rPr>
            </w:pPr>
            <w:r w:rsidRPr="00F67C99">
              <w:rPr>
                <w:color w:val="000000"/>
                <w:sz w:val="16"/>
                <w:szCs w:val="16"/>
              </w:rPr>
              <w:t xml:space="preserve">Бюджет </w:t>
            </w:r>
          </w:p>
          <w:p w:rsidR="00FC79A9" w:rsidRDefault="00F67C99" w:rsidP="00FC79A9">
            <w:pPr>
              <w:spacing w:after="0" w:line="240" w:lineRule="auto"/>
              <w:jc w:val="center"/>
              <w:rPr>
                <w:color w:val="000000"/>
                <w:sz w:val="16"/>
                <w:szCs w:val="16"/>
              </w:rPr>
            </w:pPr>
            <w:r w:rsidRPr="00F67C99">
              <w:rPr>
                <w:color w:val="000000"/>
                <w:sz w:val="16"/>
                <w:szCs w:val="16"/>
              </w:rPr>
              <w:t xml:space="preserve">на 2017 год, </w:t>
            </w:r>
          </w:p>
          <w:p w:rsidR="00FC79A9" w:rsidRDefault="00F67C99" w:rsidP="00FC79A9">
            <w:pPr>
              <w:spacing w:after="0" w:line="240" w:lineRule="auto"/>
              <w:jc w:val="center"/>
              <w:rPr>
                <w:color w:val="000000"/>
                <w:sz w:val="16"/>
                <w:szCs w:val="16"/>
              </w:rPr>
            </w:pPr>
            <w:r w:rsidRPr="00F67C99">
              <w:rPr>
                <w:color w:val="000000"/>
                <w:sz w:val="16"/>
                <w:szCs w:val="16"/>
              </w:rPr>
              <w:t xml:space="preserve">с учетом изменений, утвержденных решением о бюджете на 2017 год </w:t>
            </w:r>
          </w:p>
          <w:p w:rsidR="00F67C99" w:rsidRPr="00F67C99" w:rsidRDefault="00F67C99" w:rsidP="00FC79A9">
            <w:pPr>
              <w:spacing w:after="0" w:line="240" w:lineRule="auto"/>
              <w:jc w:val="center"/>
              <w:rPr>
                <w:color w:val="000000"/>
                <w:sz w:val="16"/>
                <w:szCs w:val="16"/>
              </w:rPr>
            </w:pPr>
            <w:r w:rsidRPr="00F67C99">
              <w:rPr>
                <w:color w:val="000000"/>
                <w:sz w:val="16"/>
                <w:szCs w:val="16"/>
              </w:rPr>
              <w:t>от 29.12.2017г.  № 304</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CCCCFF"/>
            <w:vAlign w:val="center"/>
            <w:hideMark/>
          </w:tcPr>
          <w:p w:rsidR="00F67C99" w:rsidRPr="00F67C99" w:rsidRDefault="00F67C99" w:rsidP="00F67C99">
            <w:pPr>
              <w:spacing w:after="0" w:line="240" w:lineRule="auto"/>
              <w:jc w:val="center"/>
              <w:rPr>
                <w:color w:val="000000"/>
                <w:sz w:val="16"/>
                <w:szCs w:val="16"/>
              </w:rPr>
            </w:pPr>
            <w:r w:rsidRPr="00F67C99">
              <w:rPr>
                <w:color w:val="000000"/>
                <w:sz w:val="16"/>
                <w:szCs w:val="16"/>
              </w:rPr>
              <w:t>Исполнено за 2017 год</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CCCCFF"/>
            <w:vAlign w:val="center"/>
            <w:hideMark/>
          </w:tcPr>
          <w:p w:rsidR="00FC79A9" w:rsidRDefault="00F67C99" w:rsidP="00F67C99">
            <w:pPr>
              <w:spacing w:after="0" w:line="240" w:lineRule="auto"/>
              <w:jc w:val="center"/>
              <w:rPr>
                <w:color w:val="000000"/>
                <w:sz w:val="16"/>
                <w:szCs w:val="16"/>
              </w:rPr>
            </w:pPr>
            <w:r w:rsidRPr="00F67C99">
              <w:rPr>
                <w:color w:val="000000"/>
                <w:sz w:val="16"/>
                <w:szCs w:val="16"/>
              </w:rPr>
              <w:t xml:space="preserve">Структура доходов </w:t>
            </w:r>
          </w:p>
          <w:p w:rsidR="00FC79A9" w:rsidRDefault="00F67C99" w:rsidP="00F67C99">
            <w:pPr>
              <w:spacing w:after="0" w:line="240" w:lineRule="auto"/>
              <w:jc w:val="center"/>
              <w:rPr>
                <w:color w:val="000000"/>
                <w:sz w:val="16"/>
                <w:szCs w:val="16"/>
              </w:rPr>
            </w:pPr>
            <w:r w:rsidRPr="00F67C99">
              <w:rPr>
                <w:color w:val="000000"/>
                <w:sz w:val="16"/>
                <w:szCs w:val="16"/>
              </w:rPr>
              <w:t xml:space="preserve">за </w:t>
            </w:r>
          </w:p>
          <w:p w:rsidR="00F67C99" w:rsidRPr="00F67C99" w:rsidRDefault="00F67C99" w:rsidP="00F67C99">
            <w:pPr>
              <w:spacing w:after="0" w:line="240" w:lineRule="auto"/>
              <w:jc w:val="center"/>
              <w:rPr>
                <w:color w:val="000000"/>
                <w:sz w:val="16"/>
                <w:szCs w:val="16"/>
              </w:rPr>
            </w:pPr>
            <w:r w:rsidRPr="00F67C99">
              <w:rPr>
                <w:color w:val="000000"/>
                <w:sz w:val="16"/>
                <w:szCs w:val="16"/>
              </w:rPr>
              <w:t>2017 год, %</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CCCCFF"/>
            <w:vAlign w:val="center"/>
            <w:hideMark/>
          </w:tcPr>
          <w:p w:rsidR="00F67C99" w:rsidRPr="00F67C99" w:rsidRDefault="00F67C99" w:rsidP="00FC79A9">
            <w:pPr>
              <w:spacing w:after="0" w:line="240" w:lineRule="auto"/>
              <w:ind w:left="-107" w:right="-108"/>
              <w:jc w:val="center"/>
              <w:rPr>
                <w:color w:val="000000"/>
                <w:sz w:val="16"/>
                <w:szCs w:val="16"/>
              </w:rPr>
            </w:pPr>
            <w:r w:rsidRPr="00F67C99">
              <w:rPr>
                <w:color w:val="000000"/>
                <w:sz w:val="16"/>
                <w:szCs w:val="16"/>
              </w:rPr>
              <w:t>% исполнения</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CCCCFF"/>
            <w:vAlign w:val="center"/>
            <w:hideMark/>
          </w:tcPr>
          <w:p w:rsidR="00FC79A9" w:rsidRDefault="00F67C99" w:rsidP="00F67C99">
            <w:pPr>
              <w:spacing w:after="0" w:line="240" w:lineRule="auto"/>
              <w:jc w:val="center"/>
              <w:rPr>
                <w:color w:val="000000"/>
                <w:sz w:val="16"/>
                <w:szCs w:val="16"/>
              </w:rPr>
            </w:pPr>
            <w:r w:rsidRPr="00F67C99">
              <w:rPr>
                <w:color w:val="000000"/>
                <w:sz w:val="16"/>
                <w:szCs w:val="16"/>
              </w:rPr>
              <w:t xml:space="preserve">Отклонение по отношению к плану </w:t>
            </w:r>
          </w:p>
          <w:p w:rsidR="00F67C99" w:rsidRPr="00F67C99" w:rsidRDefault="00F67C99" w:rsidP="00F67C99">
            <w:pPr>
              <w:spacing w:after="0" w:line="240" w:lineRule="auto"/>
              <w:jc w:val="center"/>
              <w:rPr>
                <w:color w:val="000000"/>
                <w:sz w:val="16"/>
                <w:szCs w:val="16"/>
              </w:rPr>
            </w:pPr>
            <w:r w:rsidRPr="00F67C99">
              <w:rPr>
                <w:color w:val="000000"/>
                <w:sz w:val="16"/>
                <w:szCs w:val="16"/>
              </w:rPr>
              <w:t>(+,-)</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CCCCFF"/>
            <w:vAlign w:val="center"/>
            <w:hideMark/>
          </w:tcPr>
          <w:p w:rsidR="00F67C99" w:rsidRPr="00F67C99" w:rsidRDefault="00F67C99" w:rsidP="00F67C99">
            <w:pPr>
              <w:spacing w:after="0" w:line="240" w:lineRule="auto"/>
              <w:jc w:val="center"/>
              <w:rPr>
                <w:color w:val="000000"/>
                <w:sz w:val="16"/>
                <w:szCs w:val="16"/>
              </w:rPr>
            </w:pPr>
            <w:r w:rsidRPr="00F67C99">
              <w:rPr>
                <w:color w:val="000000"/>
                <w:sz w:val="16"/>
                <w:szCs w:val="16"/>
              </w:rPr>
              <w:t>Исполнено за 2016 год</w:t>
            </w:r>
          </w:p>
        </w:tc>
        <w:tc>
          <w:tcPr>
            <w:tcW w:w="1842" w:type="dxa"/>
            <w:gridSpan w:val="2"/>
            <w:tcBorders>
              <w:top w:val="single" w:sz="4" w:space="0" w:color="auto"/>
              <w:left w:val="nil"/>
              <w:bottom w:val="single" w:sz="4" w:space="0" w:color="auto"/>
              <w:right w:val="single" w:sz="4" w:space="0" w:color="auto"/>
            </w:tcBorders>
            <w:shd w:val="clear" w:color="000000" w:fill="CCCCFF"/>
            <w:vAlign w:val="center"/>
            <w:hideMark/>
          </w:tcPr>
          <w:p w:rsidR="00F67C99" w:rsidRPr="00F67C99" w:rsidRDefault="00F67C99" w:rsidP="00F67C99">
            <w:pPr>
              <w:spacing w:after="0" w:line="240" w:lineRule="auto"/>
              <w:jc w:val="center"/>
              <w:rPr>
                <w:color w:val="000000"/>
                <w:sz w:val="16"/>
                <w:szCs w:val="16"/>
              </w:rPr>
            </w:pPr>
            <w:r w:rsidRPr="00F67C99">
              <w:rPr>
                <w:color w:val="000000"/>
                <w:sz w:val="16"/>
                <w:szCs w:val="16"/>
              </w:rPr>
              <w:t>Исполнение 2017 г. к 2016 г.</w:t>
            </w:r>
          </w:p>
        </w:tc>
      </w:tr>
      <w:tr w:rsidR="00F67C99" w:rsidRPr="00F67C99" w:rsidTr="00FC79A9">
        <w:trPr>
          <w:trHeight w:val="450"/>
          <w:jc w:val="center"/>
        </w:trPr>
        <w:tc>
          <w:tcPr>
            <w:tcW w:w="2416" w:type="dxa"/>
            <w:vMerge/>
            <w:tcBorders>
              <w:top w:val="single" w:sz="4" w:space="0" w:color="auto"/>
              <w:left w:val="single" w:sz="4" w:space="0" w:color="auto"/>
              <w:bottom w:val="single" w:sz="4" w:space="0" w:color="auto"/>
              <w:right w:val="single" w:sz="4" w:space="0" w:color="auto"/>
            </w:tcBorders>
            <w:vAlign w:val="center"/>
            <w:hideMark/>
          </w:tcPr>
          <w:p w:rsidR="00F67C99" w:rsidRPr="00F67C99" w:rsidRDefault="00F67C99" w:rsidP="00F67C99">
            <w:pPr>
              <w:spacing w:after="0" w:line="240" w:lineRule="auto"/>
              <w:rPr>
                <w:color w:val="000000"/>
                <w:sz w:val="16"/>
                <w:szCs w:val="16"/>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F67C99" w:rsidRPr="00F67C99" w:rsidRDefault="00F67C99" w:rsidP="00F67C99">
            <w:pPr>
              <w:spacing w:after="0" w:line="240" w:lineRule="auto"/>
              <w:rPr>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7C99" w:rsidRPr="00F67C99" w:rsidRDefault="00F67C99" w:rsidP="00F67C99">
            <w:pPr>
              <w:spacing w:after="0" w:line="240" w:lineRule="auto"/>
              <w:rPr>
                <w:color w:val="000000"/>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67C99" w:rsidRPr="00F67C99" w:rsidRDefault="00F67C99" w:rsidP="00F67C99">
            <w:pPr>
              <w:spacing w:after="0" w:line="240" w:lineRule="auto"/>
              <w:rPr>
                <w:color w:val="000000"/>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67C99" w:rsidRPr="00F67C99" w:rsidRDefault="00F67C99" w:rsidP="00F67C99">
            <w:pPr>
              <w:spacing w:after="0" w:line="240" w:lineRule="auto"/>
              <w:rPr>
                <w:color w:val="000000"/>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7C99" w:rsidRPr="00F67C99" w:rsidRDefault="00F67C99" w:rsidP="00F67C99">
            <w:pPr>
              <w:spacing w:after="0" w:line="240" w:lineRule="auto"/>
              <w:rPr>
                <w:color w:val="000000"/>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67C99" w:rsidRPr="00F67C99" w:rsidRDefault="00F67C99" w:rsidP="00F67C99">
            <w:pPr>
              <w:spacing w:after="0" w:line="240" w:lineRule="auto"/>
              <w:rPr>
                <w:color w:val="000000"/>
                <w:sz w:val="16"/>
                <w:szCs w:val="16"/>
              </w:rPr>
            </w:pPr>
          </w:p>
        </w:tc>
        <w:tc>
          <w:tcPr>
            <w:tcW w:w="850" w:type="dxa"/>
            <w:tcBorders>
              <w:top w:val="nil"/>
              <w:left w:val="nil"/>
              <w:bottom w:val="single" w:sz="4" w:space="0" w:color="auto"/>
              <w:right w:val="single" w:sz="4" w:space="0" w:color="auto"/>
            </w:tcBorders>
            <w:shd w:val="clear" w:color="000000" w:fill="CCCCFF"/>
            <w:vAlign w:val="center"/>
            <w:hideMark/>
          </w:tcPr>
          <w:p w:rsidR="00F67C99" w:rsidRPr="00F67C99" w:rsidRDefault="00F67C99" w:rsidP="00F67C99">
            <w:pPr>
              <w:spacing w:after="0" w:line="240" w:lineRule="auto"/>
              <w:jc w:val="center"/>
              <w:rPr>
                <w:color w:val="000000"/>
                <w:sz w:val="16"/>
                <w:szCs w:val="16"/>
              </w:rPr>
            </w:pPr>
            <w:r w:rsidRPr="00F67C99">
              <w:rPr>
                <w:color w:val="000000"/>
                <w:sz w:val="16"/>
                <w:szCs w:val="16"/>
              </w:rPr>
              <w:t>%</w:t>
            </w:r>
          </w:p>
        </w:tc>
        <w:tc>
          <w:tcPr>
            <w:tcW w:w="992" w:type="dxa"/>
            <w:tcBorders>
              <w:top w:val="nil"/>
              <w:left w:val="nil"/>
              <w:bottom w:val="single" w:sz="4" w:space="0" w:color="auto"/>
              <w:right w:val="single" w:sz="4" w:space="0" w:color="auto"/>
            </w:tcBorders>
            <w:shd w:val="clear" w:color="000000" w:fill="CCCCFF"/>
            <w:vAlign w:val="center"/>
            <w:hideMark/>
          </w:tcPr>
          <w:p w:rsidR="00F67C99" w:rsidRPr="00F67C99" w:rsidRDefault="00F67C99" w:rsidP="00FC79A9">
            <w:pPr>
              <w:spacing w:after="0" w:line="240" w:lineRule="auto"/>
              <w:ind w:left="-108" w:right="-108"/>
              <w:jc w:val="center"/>
              <w:rPr>
                <w:color w:val="000000"/>
                <w:sz w:val="16"/>
                <w:szCs w:val="16"/>
              </w:rPr>
            </w:pPr>
            <w:r w:rsidRPr="00F67C99">
              <w:rPr>
                <w:color w:val="000000"/>
                <w:sz w:val="16"/>
                <w:szCs w:val="16"/>
              </w:rPr>
              <w:t>Отклонение</w:t>
            </w:r>
            <w:proofErr w:type="gramStart"/>
            <w:r w:rsidRPr="00F67C99">
              <w:rPr>
                <w:color w:val="000000"/>
                <w:sz w:val="16"/>
                <w:szCs w:val="16"/>
              </w:rPr>
              <w:t xml:space="preserve"> (+,-)</w:t>
            </w:r>
            <w:proofErr w:type="gramEnd"/>
          </w:p>
        </w:tc>
      </w:tr>
      <w:tr w:rsidR="00F67C99" w:rsidRPr="00F67C99" w:rsidTr="00FC79A9">
        <w:trPr>
          <w:trHeight w:val="420"/>
          <w:jc w:val="center"/>
        </w:trPr>
        <w:tc>
          <w:tcPr>
            <w:tcW w:w="2416" w:type="dxa"/>
            <w:tcBorders>
              <w:top w:val="nil"/>
              <w:left w:val="single" w:sz="4" w:space="0" w:color="auto"/>
              <w:bottom w:val="single" w:sz="4" w:space="0" w:color="auto"/>
              <w:right w:val="single" w:sz="4" w:space="0" w:color="auto"/>
            </w:tcBorders>
            <w:shd w:val="clear" w:color="000000" w:fill="FDE9D9"/>
            <w:vAlign w:val="center"/>
            <w:hideMark/>
          </w:tcPr>
          <w:p w:rsidR="00FC79A9" w:rsidRDefault="00F67C99" w:rsidP="00FC79A9">
            <w:pPr>
              <w:spacing w:after="0" w:line="240" w:lineRule="auto"/>
              <w:rPr>
                <w:b/>
                <w:bCs/>
                <w:color w:val="000000"/>
                <w:sz w:val="16"/>
                <w:szCs w:val="16"/>
              </w:rPr>
            </w:pPr>
            <w:r w:rsidRPr="00F67C99">
              <w:rPr>
                <w:b/>
                <w:bCs/>
                <w:color w:val="000000"/>
                <w:sz w:val="16"/>
                <w:szCs w:val="16"/>
              </w:rPr>
              <w:t>Безвозмездные поступления с учетом возврата остатков</w:t>
            </w:r>
          </w:p>
          <w:p w:rsidR="00F67C99" w:rsidRPr="00F67C99" w:rsidRDefault="00F67C99" w:rsidP="00FC79A9">
            <w:pPr>
              <w:spacing w:after="0" w:line="240" w:lineRule="auto"/>
              <w:rPr>
                <w:b/>
                <w:bCs/>
                <w:color w:val="000000"/>
                <w:sz w:val="16"/>
                <w:szCs w:val="16"/>
              </w:rPr>
            </w:pPr>
            <w:r w:rsidRPr="00F67C99">
              <w:rPr>
                <w:b/>
                <w:bCs/>
                <w:color w:val="000000"/>
                <w:sz w:val="16"/>
                <w:szCs w:val="16"/>
              </w:rPr>
              <w:t>всего</w:t>
            </w:r>
          </w:p>
        </w:tc>
        <w:tc>
          <w:tcPr>
            <w:tcW w:w="1275" w:type="dxa"/>
            <w:tcBorders>
              <w:top w:val="nil"/>
              <w:left w:val="nil"/>
              <w:bottom w:val="single" w:sz="4" w:space="0" w:color="auto"/>
              <w:right w:val="single" w:sz="4" w:space="0" w:color="auto"/>
            </w:tcBorders>
            <w:shd w:val="clear" w:color="000000" w:fill="FDE9D9"/>
            <w:vAlign w:val="center"/>
            <w:hideMark/>
          </w:tcPr>
          <w:p w:rsidR="00F67C99" w:rsidRPr="00F67C99" w:rsidRDefault="00F67C99" w:rsidP="00FC79A9">
            <w:pPr>
              <w:spacing w:after="0" w:line="240" w:lineRule="auto"/>
              <w:jc w:val="center"/>
              <w:rPr>
                <w:b/>
                <w:bCs/>
                <w:color w:val="000000"/>
                <w:sz w:val="16"/>
                <w:szCs w:val="16"/>
              </w:rPr>
            </w:pPr>
            <w:r w:rsidRPr="00F67C99">
              <w:rPr>
                <w:b/>
                <w:bCs/>
                <w:color w:val="000000"/>
                <w:sz w:val="16"/>
                <w:szCs w:val="16"/>
              </w:rPr>
              <w:t>1263024,4</w:t>
            </w:r>
          </w:p>
        </w:tc>
        <w:tc>
          <w:tcPr>
            <w:tcW w:w="992" w:type="dxa"/>
            <w:tcBorders>
              <w:top w:val="nil"/>
              <w:left w:val="nil"/>
              <w:bottom w:val="single" w:sz="4" w:space="0" w:color="auto"/>
              <w:right w:val="single" w:sz="4" w:space="0" w:color="auto"/>
            </w:tcBorders>
            <w:shd w:val="clear" w:color="000000" w:fill="FDE9D9"/>
            <w:vAlign w:val="center"/>
            <w:hideMark/>
          </w:tcPr>
          <w:p w:rsidR="00F67C99" w:rsidRPr="00F67C99" w:rsidRDefault="00F67C99" w:rsidP="00FC79A9">
            <w:pPr>
              <w:spacing w:after="0" w:line="240" w:lineRule="auto"/>
              <w:jc w:val="center"/>
              <w:rPr>
                <w:b/>
                <w:bCs/>
                <w:color w:val="000000"/>
                <w:sz w:val="16"/>
                <w:szCs w:val="16"/>
              </w:rPr>
            </w:pPr>
            <w:r w:rsidRPr="00F67C99">
              <w:rPr>
                <w:b/>
                <w:bCs/>
                <w:color w:val="000000"/>
                <w:sz w:val="16"/>
                <w:szCs w:val="16"/>
              </w:rPr>
              <w:t>1219254,2</w:t>
            </w:r>
          </w:p>
        </w:tc>
        <w:tc>
          <w:tcPr>
            <w:tcW w:w="992" w:type="dxa"/>
            <w:tcBorders>
              <w:top w:val="nil"/>
              <w:left w:val="nil"/>
              <w:bottom w:val="single" w:sz="4" w:space="0" w:color="auto"/>
              <w:right w:val="single" w:sz="4" w:space="0" w:color="auto"/>
            </w:tcBorders>
            <w:shd w:val="clear" w:color="000000" w:fill="FDE9D9"/>
            <w:vAlign w:val="center"/>
            <w:hideMark/>
          </w:tcPr>
          <w:p w:rsidR="00F67C99" w:rsidRPr="00F67C99" w:rsidRDefault="00F67C99" w:rsidP="00FC79A9">
            <w:pPr>
              <w:spacing w:after="0" w:line="240" w:lineRule="auto"/>
              <w:jc w:val="center"/>
              <w:rPr>
                <w:b/>
                <w:bCs/>
                <w:color w:val="000000"/>
                <w:sz w:val="16"/>
                <w:szCs w:val="16"/>
              </w:rPr>
            </w:pPr>
            <w:r w:rsidRPr="00F67C99">
              <w:rPr>
                <w:b/>
                <w:bCs/>
                <w:color w:val="000000"/>
                <w:sz w:val="16"/>
                <w:szCs w:val="16"/>
              </w:rPr>
              <w:t>х</w:t>
            </w:r>
          </w:p>
        </w:tc>
        <w:tc>
          <w:tcPr>
            <w:tcW w:w="851" w:type="dxa"/>
            <w:tcBorders>
              <w:top w:val="nil"/>
              <w:left w:val="nil"/>
              <w:bottom w:val="single" w:sz="4" w:space="0" w:color="auto"/>
              <w:right w:val="single" w:sz="4" w:space="0" w:color="auto"/>
            </w:tcBorders>
            <w:shd w:val="clear" w:color="000000" w:fill="FDE9D9"/>
            <w:vAlign w:val="center"/>
            <w:hideMark/>
          </w:tcPr>
          <w:p w:rsidR="00F67C99" w:rsidRPr="00F67C99" w:rsidRDefault="00F67C99" w:rsidP="00FC79A9">
            <w:pPr>
              <w:spacing w:after="0" w:line="240" w:lineRule="auto"/>
              <w:jc w:val="center"/>
              <w:rPr>
                <w:b/>
                <w:bCs/>
                <w:color w:val="000000"/>
                <w:sz w:val="16"/>
                <w:szCs w:val="16"/>
              </w:rPr>
            </w:pPr>
            <w:r w:rsidRPr="00F67C99">
              <w:rPr>
                <w:b/>
                <w:bCs/>
                <w:color w:val="000000"/>
                <w:sz w:val="16"/>
                <w:szCs w:val="16"/>
              </w:rPr>
              <w:t>96,5</w:t>
            </w:r>
          </w:p>
        </w:tc>
        <w:tc>
          <w:tcPr>
            <w:tcW w:w="1134" w:type="dxa"/>
            <w:tcBorders>
              <w:top w:val="nil"/>
              <w:left w:val="nil"/>
              <w:bottom w:val="single" w:sz="4" w:space="0" w:color="auto"/>
              <w:right w:val="single" w:sz="4" w:space="0" w:color="auto"/>
            </w:tcBorders>
            <w:shd w:val="clear" w:color="000000" w:fill="FDE9D9"/>
            <w:vAlign w:val="center"/>
            <w:hideMark/>
          </w:tcPr>
          <w:p w:rsidR="00F67C99" w:rsidRPr="00F67C99" w:rsidRDefault="00F67C99" w:rsidP="00FC79A9">
            <w:pPr>
              <w:spacing w:after="0" w:line="240" w:lineRule="auto"/>
              <w:jc w:val="center"/>
              <w:rPr>
                <w:b/>
                <w:bCs/>
                <w:color w:val="000000"/>
                <w:sz w:val="16"/>
                <w:szCs w:val="16"/>
              </w:rPr>
            </w:pPr>
            <w:r w:rsidRPr="00F67C99">
              <w:rPr>
                <w:b/>
                <w:bCs/>
                <w:color w:val="000000"/>
                <w:sz w:val="16"/>
                <w:szCs w:val="16"/>
              </w:rPr>
              <w:t>-43770,2</w:t>
            </w:r>
          </w:p>
        </w:tc>
        <w:tc>
          <w:tcPr>
            <w:tcW w:w="993" w:type="dxa"/>
            <w:tcBorders>
              <w:top w:val="nil"/>
              <w:left w:val="nil"/>
              <w:bottom w:val="single" w:sz="4" w:space="0" w:color="auto"/>
              <w:right w:val="single" w:sz="4" w:space="0" w:color="auto"/>
            </w:tcBorders>
            <w:shd w:val="clear" w:color="000000" w:fill="FDE9D9"/>
            <w:vAlign w:val="center"/>
            <w:hideMark/>
          </w:tcPr>
          <w:p w:rsidR="00F67C99" w:rsidRPr="00F67C99" w:rsidRDefault="00F67C99" w:rsidP="00FC79A9">
            <w:pPr>
              <w:spacing w:after="0" w:line="240" w:lineRule="auto"/>
              <w:jc w:val="center"/>
              <w:rPr>
                <w:b/>
                <w:bCs/>
                <w:color w:val="000000"/>
                <w:sz w:val="16"/>
                <w:szCs w:val="16"/>
              </w:rPr>
            </w:pPr>
            <w:r w:rsidRPr="00F67C99">
              <w:rPr>
                <w:b/>
                <w:bCs/>
                <w:color w:val="000000"/>
                <w:sz w:val="16"/>
                <w:szCs w:val="16"/>
              </w:rPr>
              <w:t>750474,5</w:t>
            </w:r>
          </w:p>
        </w:tc>
        <w:tc>
          <w:tcPr>
            <w:tcW w:w="850" w:type="dxa"/>
            <w:tcBorders>
              <w:top w:val="nil"/>
              <w:left w:val="nil"/>
              <w:bottom w:val="single" w:sz="4" w:space="0" w:color="auto"/>
              <w:right w:val="single" w:sz="4" w:space="0" w:color="auto"/>
            </w:tcBorders>
            <w:shd w:val="clear" w:color="000000" w:fill="FDE9D9"/>
            <w:vAlign w:val="center"/>
            <w:hideMark/>
          </w:tcPr>
          <w:p w:rsidR="00F67C99" w:rsidRPr="00F67C99" w:rsidRDefault="00F67C99" w:rsidP="00FC79A9">
            <w:pPr>
              <w:spacing w:after="0" w:line="240" w:lineRule="auto"/>
              <w:jc w:val="center"/>
              <w:rPr>
                <w:b/>
                <w:bCs/>
                <w:color w:val="000000"/>
                <w:sz w:val="16"/>
                <w:szCs w:val="16"/>
              </w:rPr>
            </w:pPr>
            <w:r w:rsidRPr="00F67C99">
              <w:rPr>
                <w:b/>
                <w:bCs/>
                <w:color w:val="000000"/>
                <w:sz w:val="16"/>
                <w:szCs w:val="16"/>
              </w:rPr>
              <w:t>162,5</w:t>
            </w:r>
          </w:p>
        </w:tc>
        <w:tc>
          <w:tcPr>
            <w:tcW w:w="992" w:type="dxa"/>
            <w:tcBorders>
              <w:top w:val="nil"/>
              <w:left w:val="nil"/>
              <w:bottom w:val="single" w:sz="4" w:space="0" w:color="auto"/>
              <w:right w:val="single" w:sz="4" w:space="0" w:color="auto"/>
            </w:tcBorders>
            <w:shd w:val="clear" w:color="000000" w:fill="FDE9D9"/>
            <w:vAlign w:val="center"/>
            <w:hideMark/>
          </w:tcPr>
          <w:p w:rsidR="00F67C99" w:rsidRPr="00F67C99" w:rsidRDefault="00FC79A9" w:rsidP="00FC79A9">
            <w:pPr>
              <w:spacing w:after="0" w:line="240" w:lineRule="auto"/>
              <w:jc w:val="center"/>
              <w:rPr>
                <w:b/>
                <w:bCs/>
                <w:color w:val="000000"/>
                <w:sz w:val="16"/>
                <w:szCs w:val="16"/>
              </w:rPr>
            </w:pPr>
            <w:r>
              <w:rPr>
                <w:b/>
                <w:bCs/>
                <w:color w:val="000000"/>
                <w:sz w:val="16"/>
                <w:szCs w:val="16"/>
              </w:rPr>
              <w:t>+</w:t>
            </w:r>
            <w:r w:rsidR="00F67C99" w:rsidRPr="00F67C99">
              <w:rPr>
                <w:b/>
                <w:bCs/>
                <w:color w:val="000000"/>
                <w:sz w:val="16"/>
                <w:szCs w:val="16"/>
              </w:rPr>
              <w:t>468779,7</w:t>
            </w:r>
          </w:p>
        </w:tc>
      </w:tr>
      <w:tr w:rsidR="00F67C99" w:rsidRPr="00F67C99" w:rsidTr="00FC79A9">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FC79A9" w:rsidRDefault="00F67C99" w:rsidP="00FC79A9">
            <w:pPr>
              <w:spacing w:after="0" w:line="240" w:lineRule="auto"/>
              <w:rPr>
                <w:color w:val="000000"/>
                <w:sz w:val="16"/>
                <w:szCs w:val="16"/>
              </w:rPr>
            </w:pPr>
            <w:r w:rsidRPr="00F67C99">
              <w:rPr>
                <w:color w:val="000000"/>
                <w:sz w:val="16"/>
                <w:szCs w:val="16"/>
              </w:rPr>
              <w:t>Безвозмездные поступления,</w:t>
            </w:r>
          </w:p>
          <w:p w:rsidR="00F67C99" w:rsidRPr="00F67C99" w:rsidRDefault="00F67C99" w:rsidP="00FC79A9">
            <w:pPr>
              <w:spacing w:after="0" w:line="240" w:lineRule="auto"/>
              <w:rPr>
                <w:color w:val="000000"/>
                <w:sz w:val="16"/>
                <w:szCs w:val="16"/>
              </w:rPr>
            </w:pPr>
            <w:r w:rsidRPr="00F67C99">
              <w:rPr>
                <w:color w:val="000000"/>
                <w:sz w:val="16"/>
                <w:szCs w:val="16"/>
              </w:rPr>
              <w:t>всего</w:t>
            </w:r>
          </w:p>
        </w:tc>
        <w:tc>
          <w:tcPr>
            <w:tcW w:w="1275" w:type="dxa"/>
            <w:tcBorders>
              <w:top w:val="nil"/>
              <w:left w:val="nil"/>
              <w:bottom w:val="single" w:sz="4" w:space="0" w:color="auto"/>
              <w:right w:val="single" w:sz="4" w:space="0" w:color="auto"/>
            </w:tcBorders>
            <w:shd w:val="clear" w:color="auto" w:fill="auto"/>
            <w:vAlign w:val="center"/>
            <w:hideMark/>
          </w:tcPr>
          <w:p w:rsidR="00F67C99" w:rsidRPr="00F67C99" w:rsidRDefault="00F67C99" w:rsidP="00FC79A9">
            <w:pPr>
              <w:spacing w:after="0" w:line="240" w:lineRule="auto"/>
              <w:jc w:val="center"/>
              <w:rPr>
                <w:color w:val="000000"/>
                <w:sz w:val="16"/>
                <w:szCs w:val="16"/>
              </w:rPr>
            </w:pPr>
            <w:r w:rsidRPr="00F67C99">
              <w:rPr>
                <w:color w:val="000000"/>
                <w:sz w:val="16"/>
                <w:szCs w:val="16"/>
              </w:rPr>
              <w:t>1264462,2</w:t>
            </w:r>
          </w:p>
        </w:tc>
        <w:tc>
          <w:tcPr>
            <w:tcW w:w="992" w:type="dxa"/>
            <w:tcBorders>
              <w:top w:val="nil"/>
              <w:left w:val="nil"/>
              <w:bottom w:val="single" w:sz="4" w:space="0" w:color="auto"/>
              <w:right w:val="single" w:sz="4" w:space="0" w:color="auto"/>
            </w:tcBorders>
            <w:shd w:val="clear" w:color="auto" w:fill="auto"/>
            <w:vAlign w:val="center"/>
            <w:hideMark/>
          </w:tcPr>
          <w:p w:rsidR="00F67C99" w:rsidRPr="00F67C99" w:rsidRDefault="00F67C99" w:rsidP="00FC79A9">
            <w:pPr>
              <w:spacing w:after="0" w:line="240" w:lineRule="auto"/>
              <w:jc w:val="center"/>
              <w:rPr>
                <w:color w:val="000000"/>
                <w:sz w:val="16"/>
                <w:szCs w:val="16"/>
              </w:rPr>
            </w:pPr>
            <w:r w:rsidRPr="00F67C99">
              <w:rPr>
                <w:color w:val="000000"/>
                <w:sz w:val="16"/>
                <w:szCs w:val="16"/>
              </w:rPr>
              <w:t>1220692,0</w:t>
            </w:r>
          </w:p>
        </w:tc>
        <w:tc>
          <w:tcPr>
            <w:tcW w:w="992" w:type="dxa"/>
            <w:tcBorders>
              <w:top w:val="nil"/>
              <w:left w:val="nil"/>
              <w:bottom w:val="single" w:sz="4" w:space="0" w:color="auto"/>
              <w:right w:val="single" w:sz="4" w:space="0" w:color="auto"/>
            </w:tcBorders>
            <w:shd w:val="clear" w:color="auto" w:fill="auto"/>
            <w:vAlign w:val="center"/>
            <w:hideMark/>
          </w:tcPr>
          <w:p w:rsidR="00F67C99" w:rsidRPr="00F67C99" w:rsidRDefault="00F67C99" w:rsidP="00FC79A9">
            <w:pPr>
              <w:spacing w:after="0" w:line="240" w:lineRule="auto"/>
              <w:jc w:val="center"/>
              <w:rPr>
                <w:color w:val="000000"/>
                <w:sz w:val="16"/>
                <w:szCs w:val="16"/>
              </w:rPr>
            </w:pPr>
            <w:r w:rsidRPr="00F67C99">
              <w:rPr>
                <w:color w:val="000000"/>
                <w:sz w:val="16"/>
                <w:szCs w:val="16"/>
              </w:rPr>
              <w:t>100</w:t>
            </w:r>
          </w:p>
        </w:tc>
        <w:tc>
          <w:tcPr>
            <w:tcW w:w="851" w:type="dxa"/>
            <w:tcBorders>
              <w:top w:val="nil"/>
              <w:left w:val="nil"/>
              <w:bottom w:val="single" w:sz="4" w:space="0" w:color="auto"/>
              <w:right w:val="single" w:sz="4" w:space="0" w:color="auto"/>
            </w:tcBorders>
            <w:shd w:val="clear" w:color="auto" w:fill="auto"/>
            <w:vAlign w:val="center"/>
            <w:hideMark/>
          </w:tcPr>
          <w:p w:rsidR="00F67C99" w:rsidRPr="00F67C99" w:rsidRDefault="00F67C99" w:rsidP="00FC79A9">
            <w:pPr>
              <w:spacing w:after="0" w:line="240" w:lineRule="auto"/>
              <w:jc w:val="center"/>
              <w:rPr>
                <w:color w:val="000000"/>
                <w:sz w:val="16"/>
                <w:szCs w:val="16"/>
              </w:rPr>
            </w:pPr>
            <w:r w:rsidRPr="00F67C99">
              <w:rPr>
                <w:color w:val="000000"/>
                <w:sz w:val="16"/>
                <w:szCs w:val="16"/>
              </w:rPr>
              <w:t>96,5</w:t>
            </w:r>
          </w:p>
        </w:tc>
        <w:tc>
          <w:tcPr>
            <w:tcW w:w="1134" w:type="dxa"/>
            <w:tcBorders>
              <w:top w:val="nil"/>
              <w:left w:val="nil"/>
              <w:bottom w:val="single" w:sz="4" w:space="0" w:color="auto"/>
              <w:right w:val="single" w:sz="4" w:space="0" w:color="auto"/>
            </w:tcBorders>
            <w:shd w:val="clear" w:color="auto" w:fill="auto"/>
            <w:vAlign w:val="center"/>
            <w:hideMark/>
          </w:tcPr>
          <w:p w:rsidR="00F67C99" w:rsidRPr="00F67C99" w:rsidRDefault="00F67C99" w:rsidP="00FC79A9">
            <w:pPr>
              <w:spacing w:after="0" w:line="240" w:lineRule="auto"/>
              <w:jc w:val="center"/>
              <w:rPr>
                <w:color w:val="000000"/>
                <w:sz w:val="16"/>
                <w:szCs w:val="16"/>
              </w:rPr>
            </w:pPr>
            <w:r w:rsidRPr="00F67C99">
              <w:rPr>
                <w:color w:val="000000"/>
                <w:sz w:val="16"/>
                <w:szCs w:val="16"/>
              </w:rPr>
              <w:t>-43770,2</w:t>
            </w:r>
          </w:p>
        </w:tc>
        <w:tc>
          <w:tcPr>
            <w:tcW w:w="993" w:type="dxa"/>
            <w:tcBorders>
              <w:top w:val="nil"/>
              <w:left w:val="nil"/>
              <w:bottom w:val="single" w:sz="4" w:space="0" w:color="auto"/>
              <w:right w:val="single" w:sz="4" w:space="0" w:color="auto"/>
            </w:tcBorders>
            <w:shd w:val="clear" w:color="auto" w:fill="auto"/>
            <w:vAlign w:val="center"/>
            <w:hideMark/>
          </w:tcPr>
          <w:p w:rsidR="00F67C99" w:rsidRPr="00F67C99" w:rsidRDefault="00F67C99" w:rsidP="00FC79A9">
            <w:pPr>
              <w:spacing w:after="0" w:line="240" w:lineRule="auto"/>
              <w:jc w:val="center"/>
              <w:rPr>
                <w:color w:val="000000"/>
                <w:sz w:val="16"/>
                <w:szCs w:val="16"/>
              </w:rPr>
            </w:pPr>
            <w:r w:rsidRPr="00F67C99">
              <w:rPr>
                <w:color w:val="000000"/>
                <w:sz w:val="16"/>
                <w:szCs w:val="16"/>
              </w:rPr>
              <w:t>753655,9</w:t>
            </w:r>
          </w:p>
        </w:tc>
        <w:tc>
          <w:tcPr>
            <w:tcW w:w="850" w:type="dxa"/>
            <w:tcBorders>
              <w:top w:val="nil"/>
              <w:left w:val="nil"/>
              <w:bottom w:val="single" w:sz="4" w:space="0" w:color="auto"/>
              <w:right w:val="single" w:sz="4" w:space="0" w:color="auto"/>
            </w:tcBorders>
            <w:shd w:val="clear" w:color="auto" w:fill="auto"/>
            <w:vAlign w:val="center"/>
            <w:hideMark/>
          </w:tcPr>
          <w:p w:rsidR="00F67C99" w:rsidRPr="00F67C99" w:rsidRDefault="00F67C99" w:rsidP="00FC79A9">
            <w:pPr>
              <w:spacing w:after="0" w:line="240" w:lineRule="auto"/>
              <w:jc w:val="center"/>
              <w:rPr>
                <w:color w:val="000000"/>
                <w:sz w:val="16"/>
                <w:szCs w:val="16"/>
              </w:rPr>
            </w:pPr>
            <w:r w:rsidRPr="00F67C99">
              <w:rPr>
                <w:color w:val="000000"/>
                <w:sz w:val="16"/>
                <w:szCs w:val="16"/>
              </w:rPr>
              <w:t>162,0</w:t>
            </w:r>
          </w:p>
        </w:tc>
        <w:tc>
          <w:tcPr>
            <w:tcW w:w="992" w:type="dxa"/>
            <w:tcBorders>
              <w:top w:val="nil"/>
              <w:left w:val="nil"/>
              <w:bottom w:val="single" w:sz="4" w:space="0" w:color="auto"/>
              <w:right w:val="single" w:sz="4" w:space="0" w:color="auto"/>
            </w:tcBorders>
            <w:shd w:val="clear" w:color="auto" w:fill="auto"/>
            <w:vAlign w:val="center"/>
            <w:hideMark/>
          </w:tcPr>
          <w:p w:rsidR="00F67C99" w:rsidRPr="00F67C99" w:rsidRDefault="00FC79A9" w:rsidP="00FC79A9">
            <w:pPr>
              <w:spacing w:after="0" w:line="240" w:lineRule="auto"/>
              <w:jc w:val="center"/>
              <w:rPr>
                <w:color w:val="000000"/>
                <w:sz w:val="16"/>
                <w:szCs w:val="16"/>
              </w:rPr>
            </w:pPr>
            <w:r>
              <w:rPr>
                <w:color w:val="000000"/>
                <w:sz w:val="16"/>
                <w:szCs w:val="16"/>
              </w:rPr>
              <w:t>+</w:t>
            </w:r>
            <w:r w:rsidR="00F67C99" w:rsidRPr="00F67C99">
              <w:rPr>
                <w:color w:val="000000"/>
                <w:sz w:val="16"/>
                <w:szCs w:val="16"/>
              </w:rPr>
              <w:t>467036,1</w:t>
            </w:r>
          </w:p>
        </w:tc>
      </w:tr>
      <w:tr w:rsidR="00F67C99" w:rsidRPr="00F67C99" w:rsidTr="00FC79A9">
        <w:trPr>
          <w:trHeight w:val="755"/>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F67C99" w:rsidRPr="00F67C99" w:rsidRDefault="00F67C99" w:rsidP="00FC79A9">
            <w:pPr>
              <w:spacing w:after="0" w:line="240" w:lineRule="auto"/>
              <w:rPr>
                <w:color w:val="000000"/>
                <w:sz w:val="16"/>
                <w:szCs w:val="16"/>
              </w:rPr>
            </w:pPr>
            <w:r w:rsidRPr="00F67C99">
              <w:rPr>
                <w:color w:val="000000"/>
                <w:sz w:val="16"/>
                <w:szCs w:val="16"/>
              </w:rPr>
              <w:t>Дотации на выравнивание бюджетной обеспеченности и поддержку мер по обеспечению сбалансированности бюджетов</w:t>
            </w:r>
          </w:p>
        </w:tc>
        <w:tc>
          <w:tcPr>
            <w:tcW w:w="1275" w:type="dxa"/>
            <w:tcBorders>
              <w:top w:val="nil"/>
              <w:left w:val="nil"/>
              <w:bottom w:val="single" w:sz="4" w:space="0" w:color="auto"/>
              <w:right w:val="single" w:sz="4" w:space="0" w:color="auto"/>
            </w:tcBorders>
            <w:shd w:val="clear" w:color="auto" w:fill="auto"/>
            <w:vAlign w:val="center"/>
            <w:hideMark/>
          </w:tcPr>
          <w:p w:rsidR="00F67C99" w:rsidRPr="00F67C99" w:rsidRDefault="00F67C99" w:rsidP="00FC79A9">
            <w:pPr>
              <w:spacing w:after="0" w:line="240" w:lineRule="auto"/>
              <w:jc w:val="center"/>
              <w:rPr>
                <w:color w:val="000000"/>
                <w:sz w:val="16"/>
                <w:szCs w:val="16"/>
              </w:rPr>
            </w:pPr>
            <w:r w:rsidRPr="00F67C99">
              <w:rPr>
                <w:color w:val="000000"/>
                <w:sz w:val="16"/>
                <w:szCs w:val="16"/>
              </w:rPr>
              <w:t>84803,9</w:t>
            </w:r>
          </w:p>
        </w:tc>
        <w:tc>
          <w:tcPr>
            <w:tcW w:w="992" w:type="dxa"/>
            <w:tcBorders>
              <w:top w:val="nil"/>
              <w:left w:val="nil"/>
              <w:bottom w:val="single" w:sz="4" w:space="0" w:color="auto"/>
              <w:right w:val="single" w:sz="4" w:space="0" w:color="auto"/>
            </w:tcBorders>
            <w:shd w:val="clear" w:color="auto" w:fill="auto"/>
            <w:vAlign w:val="center"/>
            <w:hideMark/>
          </w:tcPr>
          <w:p w:rsidR="00F67C99" w:rsidRPr="00F67C99" w:rsidRDefault="00F67C99" w:rsidP="00FC79A9">
            <w:pPr>
              <w:spacing w:after="0" w:line="240" w:lineRule="auto"/>
              <w:jc w:val="center"/>
              <w:rPr>
                <w:color w:val="000000"/>
                <w:sz w:val="16"/>
                <w:szCs w:val="16"/>
              </w:rPr>
            </w:pPr>
            <w:r w:rsidRPr="00F67C99">
              <w:rPr>
                <w:color w:val="000000"/>
                <w:sz w:val="16"/>
                <w:szCs w:val="16"/>
              </w:rPr>
              <w:t>84604,1</w:t>
            </w:r>
          </w:p>
        </w:tc>
        <w:tc>
          <w:tcPr>
            <w:tcW w:w="992" w:type="dxa"/>
            <w:tcBorders>
              <w:top w:val="nil"/>
              <w:left w:val="nil"/>
              <w:bottom w:val="single" w:sz="4" w:space="0" w:color="auto"/>
              <w:right w:val="single" w:sz="4" w:space="0" w:color="auto"/>
            </w:tcBorders>
            <w:shd w:val="clear" w:color="auto" w:fill="auto"/>
            <w:vAlign w:val="center"/>
            <w:hideMark/>
          </w:tcPr>
          <w:p w:rsidR="00F67C99" w:rsidRPr="00F67C99" w:rsidRDefault="00F67C99" w:rsidP="00FC79A9">
            <w:pPr>
              <w:spacing w:after="0" w:line="240" w:lineRule="auto"/>
              <w:jc w:val="center"/>
              <w:rPr>
                <w:color w:val="000000"/>
                <w:sz w:val="16"/>
                <w:szCs w:val="16"/>
              </w:rPr>
            </w:pPr>
            <w:r w:rsidRPr="00F67C99">
              <w:rPr>
                <w:color w:val="000000"/>
                <w:sz w:val="16"/>
                <w:szCs w:val="16"/>
              </w:rPr>
              <w:t>6,9</w:t>
            </w:r>
          </w:p>
        </w:tc>
        <w:tc>
          <w:tcPr>
            <w:tcW w:w="851" w:type="dxa"/>
            <w:tcBorders>
              <w:top w:val="nil"/>
              <w:left w:val="nil"/>
              <w:bottom w:val="single" w:sz="4" w:space="0" w:color="auto"/>
              <w:right w:val="single" w:sz="4" w:space="0" w:color="auto"/>
            </w:tcBorders>
            <w:shd w:val="clear" w:color="auto" w:fill="auto"/>
            <w:vAlign w:val="center"/>
            <w:hideMark/>
          </w:tcPr>
          <w:p w:rsidR="00F67C99" w:rsidRPr="00F67C99" w:rsidRDefault="00F67C99" w:rsidP="00FC79A9">
            <w:pPr>
              <w:spacing w:after="0" w:line="240" w:lineRule="auto"/>
              <w:jc w:val="center"/>
              <w:rPr>
                <w:color w:val="000000"/>
                <w:sz w:val="16"/>
                <w:szCs w:val="16"/>
              </w:rPr>
            </w:pPr>
            <w:r w:rsidRPr="00F67C99">
              <w:rPr>
                <w:color w:val="000000"/>
                <w:sz w:val="16"/>
                <w:szCs w:val="16"/>
              </w:rPr>
              <w:t>99,8</w:t>
            </w:r>
          </w:p>
        </w:tc>
        <w:tc>
          <w:tcPr>
            <w:tcW w:w="1134" w:type="dxa"/>
            <w:tcBorders>
              <w:top w:val="nil"/>
              <w:left w:val="nil"/>
              <w:bottom w:val="single" w:sz="4" w:space="0" w:color="auto"/>
              <w:right w:val="single" w:sz="4" w:space="0" w:color="auto"/>
            </w:tcBorders>
            <w:shd w:val="clear" w:color="auto" w:fill="auto"/>
            <w:vAlign w:val="center"/>
            <w:hideMark/>
          </w:tcPr>
          <w:p w:rsidR="00F67C99" w:rsidRPr="00F67C99" w:rsidRDefault="00F67C99" w:rsidP="00FC79A9">
            <w:pPr>
              <w:spacing w:after="0" w:line="240" w:lineRule="auto"/>
              <w:jc w:val="center"/>
              <w:rPr>
                <w:color w:val="000000"/>
                <w:sz w:val="16"/>
                <w:szCs w:val="16"/>
              </w:rPr>
            </w:pPr>
            <w:r w:rsidRPr="00F67C99">
              <w:rPr>
                <w:color w:val="000000"/>
                <w:sz w:val="16"/>
                <w:szCs w:val="16"/>
              </w:rPr>
              <w:t>-199,8</w:t>
            </w:r>
          </w:p>
        </w:tc>
        <w:tc>
          <w:tcPr>
            <w:tcW w:w="993" w:type="dxa"/>
            <w:tcBorders>
              <w:top w:val="nil"/>
              <w:left w:val="nil"/>
              <w:bottom w:val="single" w:sz="4" w:space="0" w:color="auto"/>
              <w:right w:val="single" w:sz="4" w:space="0" w:color="auto"/>
            </w:tcBorders>
            <w:shd w:val="clear" w:color="auto" w:fill="auto"/>
            <w:vAlign w:val="center"/>
            <w:hideMark/>
          </w:tcPr>
          <w:p w:rsidR="00F67C99" w:rsidRPr="00F67C99" w:rsidRDefault="00F67C99" w:rsidP="00FC79A9">
            <w:pPr>
              <w:spacing w:after="0" w:line="240" w:lineRule="auto"/>
              <w:jc w:val="center"/>
              <w:rPr>
                <w:color w:val="000000"/>
                <w:sz w:val="16"/>
                <w:szCs w:val="16"/>
              </w:rPr>
            </w:pPr>
            <w:r w:rsidRPr="00F67C99">
              <w:rPr>
                <w:color w:val="000000"/>
                <w:sz w:val="16"/>
                <w:szCs w:val="16"/>
              </w:rPr>
              <w:t>73914,4</w:t>
            </w:r>
          </w:p>
        </w:tc>
        <w:tc>
          <w:tcPr>
            <w:tcW w:w="850" w:type="dxa"/>
            <w:tcBorders>
              <w:top w:val="nil"/>
              <w:left w:val="nil"/>
              <w:bottom w:val="single" w:sz="4" w:space="0" w:color="auto"/>
              <w:right w:val="single" w:sz="4" w:space="0" w:color="auto"/>
            </w:tcBorders>
            <w:shd w:val="clear" w:color="auto" w:fill="auto"/>
            <w:vAlign w:val="center"/>
            <w:hideMark/>
          </w:tcPr>
          <w:p w:rsidR="00F67C99" w:rsidRPr="00F67C99" w:rsidRDefault="00F67C99" w:rsidP="00FC79A9">
            <w:pPr>
              <w:spacing w:after="0" w:line="240" w:lineRule="auto"/>
              <w:jc w:val="center"/>
              <w:rPr>
                <w:color w:val="000000"/>
                <w:sz w:val="16"/>
                <w:szCs w:val="16"/>
              </w:rPr>
            </w:pPr>
            <w:r w:rsidRPr="00F67C99">
              <w:rPr>
                <w:color w:val="000000"/>
                <w:sz w:val="16"/>
                <w:szCs w:val="16"/>
              </w:rPr>
              <w:t>114,5</w:t>
            </w:r>
          </w:p>
        </w:tc>
        <w:tc>
          <w:tcPr>
            <w:tcW w:w="992" w:type="dxa"/>
            <w:tcBorders>
              <w:top w:val="nil"/>
              <w:left w:val="nil"/>
              <w:bottom w:val="single" w:sz="4" w:space="0" w:color="auto"/>
              <w:right w:val="single" w:sz="4" w:space="0" w:color="auto"/>
            </w:tcBorders>
            <w:shd w:val="clear" w:color="auto" w:fill="auto"/>
            <w:vAlign w:val="center"/>
            <w:hideMark/>
          </w:tcPr>
          <w:p w:rsidR="00F67C99" w:rsidRPr="00F67C99" w:rsidRDefault="00FC79A9" w:rsidP="00FC79A9">
            <w:pPr>
              <w:spacing w:after="0" w:line="240" w:lineRule="auto"/>
              <w:jc w:val="center"/>
              <w:rPr>
                <w:color w:val="000000"/>
                <w:sz w:val="16"/>
                <w:szCs w:val="16"/>
              </w:rPr>
            </w:pPr>
            <w:r>
              <w:rPr>
                <w:color w:val="000000"/>
                <w:sz w:val="16"/>
                <w:szCs w:val="16"/>
              </w:rPr>
              <w:t>+</w:t>
            </w:r>
            <w:r w:rsidR="00F67C99" w:rsidRPr="00F67C99">
              <w:rPr>
                <w:color w:val="000000"/>
                <w:sz w:val="16"/>
                <w:szCs w:val="16"/>
              </w:rPr>
              <w:t>10689,7</w:t>
            </w:r>
          </w:p>
        </w:tc>
      </w:tr>
      <w:tr w:rsidR="00F67C99" w:rsidRPr="00F67C99" w:rsidTr="00FC79A9">
        <w:trPr>
          <w:trHeight w:val="465"/>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F67C99" w:rsidRPr="00F67C99" w:rsidRDefault="00F67C99" w:rsidP="00FC79A9">
            <w:pPr>
              <w:spacing w:after="0" w:line="240" w:lineRule="auto"/>
              <w:rPr>
                <w:color w:val="000000"/>
                <w:sz w:val="16"/>
                <w:szCs w:val="16"/>
              </w:rPr>
            </w:pPr>
            <w:r w:rsidRPr="00F67C99">
              <w:rPr>
                <w:color w:val="000000"/>
                <w:sz w:val="16"/>
                <w:szCs w:val="16"/>
              </w:rPr>
              <w:t>Субсидии бюджетам муниципальных образований (межбюджетные субсидии)</w:t>
            </w:r>
          </w:p>
        </w:tc>
        <w:tc>
          <w:tcPr>
            <w:tcW w:w="1275" w:type="dxa"/>
            <w:tcBorders>
              <w:top w:val="nil"/>
              <w:left w:val="nil"/>
              <w:bottom w:val="single" w:sz="4" w:space="0" w:color="auto"/>
              <w:right w:val="single" w:sz="4" w:space="0" w:color="auto"/>
            </w:tcBorders>
            <w:shd w:val="clear" w:color="auto" w:fill="auto"/>
            <w:vAlign w:val="center"/>
            <w:hideMark/>
          </w:tcPr>
          <w:p w:rsidR="00F67C99" w:rsidRPr="00F67C99" w:rsidRDefault="00F67C99" w:rsidP="00FC79A9">
            <w:pPr>
              <w:spacing w:after="0" w:line="240" w:lineRule="auto"/>
              <w:jc w:val="center"/>
              <w:rPr>
                <w:color w:val="000000"/>
                <w:sz w:val="16"/>
                <w:szCs w:val="16"/>
              </w:rPr>
            </w:pPr>
            <w:r w:rsidRPr="00F67C99">
              <w:rPr>
                <w:color w:val="000000"/>
                <w:sz w:val="16"/>
                <w:szCs w:val="16"/>
              </w:rPr>
              <w:t>620113,9</w:t>
            </w:r>
          </w:p>
        </w:tc>
        <w:tc>
          <w:tcPr>
            <w:tcW w:w="992" w:type="dxa"/>
            <w:tcBorders>
              <w:top w:val="nil"/>
              <w:left w:val="nil"/>
              <w:bottom w:val="single" w:sz="4" w:space="0" w:color="auto"/>
              <w:right w:val="single" w:sz="4" w:space="0" w:color="auto"/>
            </w:tcBorders>
            <w:shd w:val="clear" w:color="auto" w:fill="auto"/>
            <w:vAlign w:val="center"/>
            <w:hideMark/>
          </w:tcPr>
          <w:p w:rsidR="00F67C99" w:rsidRPr="00F67C99" w:rsidRDefault="00F67C99" w:rsidP="00FC79A9">
            <w:pPr>
              <w:spacing w:after="0" w:line="240" w:lineRule="auto"/>
              <w:jc w:val="center"/>
              <w:rPr>
                <w:color w:val="000000"/>
                <w:sz w:val="16"/>
                <w:szCs w:val="16"/>
              </w:rPr>
            </w:pPr>
            <w:r w:rsidRPr="00F67C99">
              <w:rPr>
                <w:color w:val="000000"/>
                <w:sz w:val="16"/>
                <w:szCs w:val="16"/>
              </w:rPr>
              <w:t>579513,6</w:t>
            </w:r>
          </w:p>
        </w:tc>
        <w:tc>
          <w:tcPr>
            <w:tcW w:w="992" w:type="dxa"/>
            <w:tcBorders>
              <w:top w:val="nil"/>
              <w:left w:val="nil"/>
              <w:bottom w:val="single" w:sz="4" w:space="0" w:color="auto"/>
              <w:right w:val="single" w:sz="4" w:space="0" w:color="auto"/>
            </w:tcBorders>
            <w:shd w:val="clear" w:color="auto" w:fill="auto"/>
            <w:vAlign w:val="center"/>
            <w:hideMark/>
          </w:tcPr>
          <w:p w:rsidR="00F67C99" w:rsidRPr="00F67C99" w:rsidRDefault="00F67C99" w:rsidP="00FC79A9">
            <w:pPr>
              <w:spacing w:after="0" w:line="240" w:lineRule="auto"/>
              <w:jc w:val="center"/>
              <w:rPr>
                <w:color w:val="000000"/>
                <w:sz w:val="16"/>
                <w:szCs w:val="16"/>
              </w:rPr>
            </w:pPr>
            <w:r w:rsidRPr="00F67C99">
              <w:rPr>
                <w:color w:val="000000"/>
                <w:sz w:val="16"/>
                <w:szCs w:val="16"/>
              </w:rPr>
              <w:t>47,5</w:t>
            </w:r>
          </w:p>
        </w:tc>
        <w:tc>
          <w:tcPr>
            <w:tcW w:w="851" w:type="dxa"/>
            <w:tcBorders>
              <w:top w:val="nil"/>
              <w:left w:val="nil"/>
              <w:bottom w:val="single" w:sz="4" w:space="0" w:color="auto"/>
              <w:right w:val="single" w:sz="4" w:space="0" w:color="auto"/>
            </w:tcBorders>
            <w:shd w:val="clear" w:color="auto" w:fill="auto"/>
            <w:vAlign w:val="center"/>
            <w:hideMark/>
          </w:tcPr>
          <w:p w:rsidR="00F67C99" w:rsidRPr="00F67C99" w:rsidRDefault="00F67C99" w:rsidP="00FC79A9">
            <w:pPr>
              <w:spacing w:after="0" w:line="240" w:lineRule="auto"/>
              <w:jc w:val="center"/>
              <w:rPr>
                <w:color w:val="000000"/>
                <w:sz w:val="16"/>
                <w:szCs w:val="16"/>
              </w:rPr>
            </w:pPr>
            <w:r w:rsidRPr="00F67C99">
              <w:rPr>
                <w:color w:val="000000"/>
                <w:sz w:val="16"/>
                <w:szCs w:val="16"/>
              </w:rPr>
              <w:t>93,5</w:t>
            </w:r>
          </w:p>
        </w:tc>
        <w:tc>
          <w:tcPr>
            <w:tcW w:w="1134" w:type="dxa"/>
            <w:tcBorders>
              <w:top w:val="nil"/>
              <w:left w:val="nil"/>
              <w:bottom w:val="single" w:sz="4" w:space="0" w:color="auto"/>
              <w:right w:val="single" w:sz="4" w:space="0" w:color="auto"/>
            </w:tcBorders>
            <w:shd w:val="clear" w:color="auto" w:fill="auto"/>
            <w:vAlign w:val="center"/>
            <w:hideMark/>
          </w:tcPr>
          <w:p w:rsidR="00F67C99" w:rsidRPr="00F67C99" w:rsidRDefault="00F67C99" w:rsidP="00FC79A9">
            <w:pPr>
              <w:spacing w:after="0" w:line="240" w:lineRule="auto"/>
              <w:jc w:val="center"/>
              <w:rPr>
                <w:color w:val="000000"/>
                <w:sz w:val="16"/>
                <w:szCs w:val="16"/>
              </w:rPr>
            </w:pPr>
            <w:r w:rsidRPr="00F67C99">
              <w:rPr>
                <w:color w:val="000000"/>
                <w:sz w:val="16"/>
                <w:szCs w:val="16"/>
              </w:rPr>
              <w:t>-40600,3</w:t>
            </w:r>
          </w:p>
        </w:tc>
        <w:tc>
          <w:tcPr>
            <w:tcW w:w="993" w:type="dxa"/>
            <w:tcBorders>
              <w:top w:val="nil"/>
              <w:left w:val="nil"/>
              <w:bottom w:val="single" w:sz="4" w:space="0" w:color="auto"/>
              <w:right w:val="single" w:sz="4" w:space="0" w:color="auto"/>
            </w:tcBorders>
            <w:shd w:val="clear" w:color="auto" w:fill="auto"/>
            <w:vAlign w:val="center"/>
            <w:hideMark/>
          </w:tcPr>
          <w:p w:rsidR="00F67C99" w:rsidRPr="00F67C99" w:rsidRDefault="00F67C99" w:rsidP="00FC79A9">
            <w:pPr>
              <w:spacing w:after="0" w:line="240" w:lineRule="auto"/>
              <w:jc w:val="center"/>
              <w:rPr>
                <w:color w:val="000000"/>
                <w:sz w:val="16"/>
                <w:szCs w:val="16"/>
              </w:rPr>
            </w:pPr>
            <w:r w:rsidRPr="00F67C99">
              <w:rPr>
                <w:color w:val="000000"/>
                <w:sz w:val="16"/>
                <w:szCs w:val="16"/>
              </w:rPr>
              <w:t>131018,5</w:t>
            </w:r>
          </w:p>
        </w:tc>
        <w:tc>
          <w:tcPr>
            <w:tcW w:w="850" w:type="dxa"/>
            <w:tcBorders>
              <w:top w:val="nil"/>
              <w:left w:val="nil"/>
              <w:bottom w:val="single" w:sz="4" w:space="0" w:color="auto"/>
              <w:right w:val="single" w:sz="4" w:space="0" w:color="auto"/>
            </w:tcBorders>
            <w:shd w:val="clear" w:color="auto" w:fill="auto"/>
            <w:vAlign w:val="center"/>
            <w:hideMark/>
          </w:tcPr>
          <w:p w:rsidR="00F67C99" w:rsidRPr="00F67C99" w:rsidRDefault="00F67C99" w:rsidP="00FC79A9">
            <w:pPr>
              <w:spacing w:after="0" w:line="240" w:lineRule="auto"/>
              <w:jc w:val="center"/>
              <w:rPr>
                <w:color w:val="000000"/>
                <w:sz w:val="16"/>
                <w:szCs w:val="16"/>
              </w:rPr>
            </w:pPr>
            <w:r w:rsidRPr="00F67C99">
              <w:rPr>
                <w:color w:val="000000"/>
                <w:sz w:val="16"/>
                <w:szCs w:val="16"/>
              </w:rPr>
              <w:t>442,3</w:t>
            </w:r>
          </w:p>
        </w:tc>
        <w:tc>
          <w:tcPr>
            <w:tcW w:w="992" w:type="dxa"/>
            <w:tcBorders>
              <w:top w:val="nil"/>
              <w:left w:val="nil"/>
              <w:bottom w:val="single" w:sz="4" w:space="0" w:color="auto"/>
              <w:right w:val="single" w:sz="4" w:space="0" w:color="auto"/>
            </w:tcBorders>
            <w:shd w:val="clear" w:color="auto" w:fill="auto"/>
            <w:vAlign w:val="center"/>
            <w:hideMark/>
          </w:tcPr>
          <w:p w:rsidR="00F67C99" w:rsidRPr="00F67C99" w:rsidRDefault="00FC79A9" w:rsidP="00FC79A9">
            <w:pPr>
              <w:spacing w:after="0" w:line="240" w:lineRule="auto"/>
              <w:jc w:val="center"/>
              <w:rPr>
                <w:color w:val="000000"/>
                <w:sz w:val="16"/>
                <w:szCs w:val="16"/>
              </w:rPr>
            </w:pPr>
            <w:r>
              <w:rPr>
                <w:color w:val="000000"/>
                <w:sz w:val="16"/>
                <w:szCs w:val="16"/>
              </w:rPr>
              <w:t>+</w:t>
            </w:r>
            <w:r w:rsidR="00F67C99" w:rsidRPr="00F67C99">
              <w:rPr>
                <w:color w:val="000000"/>
                <w:sz w:val="16"/>
                <w:szCs w:val="16"/>
              </w:rPr>
              <w:t>448495,1</w:t>
            </w:r>
          </w:p>
        </w:tc>
      </w:tr>
      <w:tr w:rsidR="00F67C99" w:rsidRPr="00F67C99" w:rsidTr="00FC79A9">
        <w:trPr>
          <w:trHeight w:val="421"/>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F67C99" w:rsidRPr="00D272AE" w:rsidRDefault="00F67C99" w:rsidP="00FC79A9">
            <w:pPr>
              <w:spacing w:after="0" w:line="240" w:lineRule="auto"/>
              <w:rPr>
                <w:color w:val="000000"/>
                <w:sz w:val="16"/>
                <w:szCs w:val="16"/>
              </w:rPr>
            </w:pPr>
            <w:r w:rsidRPr="00D272AE">
              <w:rPr>
                <w:color w:val="000000"/>
                <w:sz w:val="16"/>
                <w:szCs w:val="16"/>
              </w:rPr>
              <w:t>Субвенции бюджетам муниципальных образований</w:t>
            </w:r>
          </w:p>
        </w:tc>
        <w:tc>
          <w:tcPr>
            <w:tcW w:w="1275" w:type="dxa"/>
            <w:tcBorders>
              <w:top w:val="nil"/>
              <w:left w:val="nil"/>
              <w:bottom w:val="single" w:sz="4" w:space="0" w:color="auto"/>
              <w:right w:val="single" w:sz="4" w:space="0" w:color="auto"/>
            </w:tcBorders>
            <w:shd w:val="clear" w:color="auto" w:fill="auto"/>
            <w:vAlign w:val="center"/>
            <w:hideMark/>
          </w:tcPr>
          <w:p w:rsidR="00F67C99" w:rsidRPr="00D272AE" w:rsidRDefault="00F67C99" w:rsidP="00FC79A9">
            <w:pPr>
              <w:spacing w:after="0" w:line="240" w:lineRule="auto"/>
              <w:jc w:val="center"/>
              <w:rPr>
                <w:color w:val="000000"/>
                <w:sz w:val="16"/>
                <w:szCs w:val="16"/>
              </w:rPr>
            </w:pPr>
            <w:r w:rsidRPr="00D272AE">
              <w:rPr>
                <w:color w:val="000000"/>
                <w:sz w:val="16"/>
                <w:szCs w:val="16"/>
              </w:rPr>
              <w:t>557825,2</w:t>
            </w:r>
          </w:p>
        </w:tc>
        <w:tc>
          <w:tcPr>
            <w:tcW w:w="992" w:type="dxa"/>
            <w:tcBorders>
              <w:top w:val="nil"/>
              <w:left w:val="nil"/>
              <w:bottom w:val="single" w:sz="4" w:space="0" w:color="auto"/>
              <w:right w:val="single" w:sz="4" w:space="0" w:color="auto"/>
            </w:tcBorders>
            <w:shd w:val="clear" w:color="auto" w:fill="auto"/>
            <w:vAlign w:val="center"/>
            <w:hideMark/>
          </w:tcPr>
          <w:p w:rsidR="00F67C99" w:rsidRPr="00D272AE" w:rsidRDefault="00F67C99" w:rsidP="00FC79A9">
            <w:pPr>
              <w:spacing w:after="0" w:line="240" w:lineRule="auto"/>
              <w:jc w:val="center"/>
              <w:rPr>
                <w:color w:val="000000"/>
                <w:sz w:val="16"/>
                <w:szCs w:val="16"/>
              </w:rPr>
            </w:pPr>
            <w:r w:rsidRPr="00D272AE">
              <w:rPr>
                <w:color w:val="000000"/>
                <w:sz w:val="16"/>
                <w:szCs w:val="16"/>
              </w:rPr>
              <w:t>554855,1</w:t>
            </w:r>
          </w:p>
        </w:tc>
        <w:tc>
          <w:tcPr>
            <w:tcW w:w="992" w:type="dxa"/>
            <w:tcBorders>
              <w:top w:val="nil"/>
              <w:left w:val="nil"/>
              <w:bottom w:val="single" w:sz="4" w:space="0" w:color="auto"/>
              <w:right w:val="single" w:sz="4" w:space="0" w:color="auto"/>
            </w:tcBorders>
            <w:shd w:val="clear" w:color="auto" w:fill="auto"/>
            <w:vAlign w:val="center"/>
            <w:hideMark/>
          </w:tcPr>
          <w:p w:rsidR="00F67C99" w:rsidRPr="00D272AE" w:rsidRDefault="00F67C99" w:rsidP="00FC79A9">
            <w:pPr>
              <w:spacing w:after="0" w:line="240" w:lineRule="auto"/>
              <w:jc w:val="center"/>
              <w:rPr>
                <w:color w:val="000000"/>
                <w:sz w:val="16"/>
                <w:szCs w:val="16"/>
              </w:rPr>
            </w:pPr>
            <w:r w:rsidRPr="00D272AE">
              <w:rPr>
                <w:color w:val="000000"/>
                <w:sz w:val="16"/>
                <w:szCs w:val="16"/>
              </w:rPr>
              <w:t>45,5</w:t>
            </w:r>
          </w:p>
        </w:tc>
        <w:tc>
          <w:tcPr>
            <w:tcW w:w="851" w:type="dxa"/>
            <w:tcBorders>
              <w:top w:val="nil"/>
              <w:left w:val="nil"/>
              <w:bottom w:val="single" w:sz="4" w:space="0" w:color="auto"/>
              <w:right w:val="single" w:sz="4" w:space="0" w:color="auto"/>
            </w:tcBorders>
            <w:shd w:val="clear" w:color="auto" w:fill="auto"/>
            <w:vAlign w:val="center"/>
            <w:hideMark/>
          </w:tcPr>
          <w:p w:rsidR="00F67C99" w:rsidRPr="00D272AE" w:rsidRDefault="00F67C99" w:rsidP="00FC79A9">
            <w:pPr>
              <w:spacing w:after="0" w:line="240" w:lineRule="auto"/>
              <w:jc w:val="center"/>
              <w:rPr>
                <w:color w:val="000000"/>
                <w:sz w:val="16"/>
                <w:szCs w:val="16"/>
              </w:rPr>
            </w:pPr>
            <w:r w:rsidRPr="00D272AE">
              <w:rPr>
                <w:color w:val="000000"/>
                <w:sz w:val="16"/>
                <w:szCs w:val="16"/>
              </w:rPr>
              <w:t>99,5</w:t>
            </w:r>
          </w:p>
        </w:tc>
        <w:tc>
          <w:tcPr>
            <w:tcW w:w="1134" w:type="dxa"/>
            <w:tcBorders>
              <w:top w:val="nil"/>
              <w:left w:val="nil"/>
              <w:bottom w:val="single" w:sz="4" w:space="0" w:color="auto"/>
              <w:right w:val="single" w:sz="4" w:space="0" w:color="auto"/>
            </w:tcBorders>
            <w:shd w:val="clear" w:color="auto" w:fill="auto"/>
            <w:vAlign w:val="center"/>
            <w:hideMark/>
          </w:tcPr>
          <w:p w:rsidR="00F67C99" w:rsidRPr="00D272AE" w:rsidRDefault="00F67C99" w:rsidP="00FC79A9">
            <w:pPr>
              <w:spacing w:after="0" w:line="240" w:lineRule="auto"/>
              <w:jc w:val="center"/>
              <w:rPr>
                <w:color w:val="000000"/>
                <w:sz w:val="16"/>
                <w:szCs w:val="16"/>
              </w:rPr>
            </w:pPr>
            <w:r w:rsidRPr="00D272AE">
              <w:rPr>
                <w:color w:val="000000"/>
                <w:sz w:val="16"/>
                <w:szCs w:val="16"/>
              </w:rPr>
              <w:t>-2970,1</w:t>
            </w:r>
          </w:p>
        </w:tc>
        <w:tc>
          <w:tcPr>
            <w:tcW w:w="993" w:type="dxa"/>
            <w:tcBorders>
              <w:top w:val="nil"/>
              <w:left w:val="nil"/>
              <w:bottom w:val="single" w:sz="4" w:space="0" w:color="auto"/>
              <w:right w:val="single" w:sz="4" w:space="0" w:color="auto"/>
            </w:tcBorders>
            <w:shd w:val="clear" w:color="auto" w:fill="auto"/>
            <w:vAlign w:val="center"/>
            <w:hideMark/>
          </w:tcPr>
          <w:p w:rsidR="00F67C99" w:rsidRPr="00D272AE" w:rsidRDefault="00F67C99" w:rsidP="00FC79A9">
            <w:pPr>
              <w:spacing w:after="0" w:line="240" w:lineRule="auto"/>
              <w:jc w:val="center"/>
              <w:rPr>
                <w:color w:val="000000"/>
                <w:sz w:val="16"/>
                <w:szCs w:val="16"/>
              </w:rPr>
            </w:pPr>
            <w:r w:rsidRPr="00D272AE">
              <w:rPr>
                <w:color w:val="000000"/>
                <w:sz w:val="16"/>
                <w:szCs w:val="16"/>
              </w:rPr>
              <w:t>546353,5</w:t>
            </w:r>
          </w:p>
        </w:tc>
        <w:tc>
          <w:tcPr>
            <w:tcW w:w="850" w:type="dxa"/>
            <w:tcBorders>
              <w:top w:val="nil"/>
              <w:left w:val="nil"/>
              <w:bottom w:val="single" w:sz="4" w:space="0" w:color="auto"/>
              <w:right w:val="single" w:sz="4" w:space="0" w:color="auto"/>
            </w:tcBorders>
            <w:shd w:val="clear" w:color="auto" w:fill="auto"/>
            <w:vAlign w:val="center"/>
            <w:hideMark/>
          </w:tcPr>
          <w:p w:rsidR="00F67C99" w:rsidRPr="00D272AE" w:rsidRDefault="00F67C99" w:rsidP="00FC79A9">
            <w:pPr>
              <w:spacing w:after="0" w:line="240" w:lineRule="auto"/>
              <w:jc w:val="center"/>
              <w:rPr>
                <w:color w:val="000000"/>
                <w:sz w:val="16"/>
                <w:szCs w:val="16"/>
              </w:rPr>
            </w:pPr>
            <w:r w:rsidRPr="00D272AE">
              <w:rPr>
                <w:color w:val="000000"/>
                <w:sz w:val="16"/>
                <w:szCs w:val="16"/>
              </w:rPr>
              <w:t>101,6</w:t>
            </w:r>
          </w:p>
        </w:tc>
        <w:tc>
          <w:tcPr>
            <w:tcW w:w="992" w:type="dxa"/>
            <w:tcBorders>
              <w:top w:val="nil"/>
              <w:left w:val="nil"/>
              <w:bottom w:val="single" w:sz="4" w:space="0" w:color="auto"/>
              <w:right w:val="single" w:sz="4" w:space="0" w:color="auto"/>
            </w:tcBorders>
            <w:shd w:val="clear" w:color="auto" w:fill="auto"/>
            <w:vAlign w:val="center"/>
            <w:hideMark/>
          </w:tcPr>
          <w:p w:rsidR="00F67C99" w:rsidRPr="00F67C99" w:rsidRDefault="00FC79A9" w:rsidP="00FC79A9">
            <w:pPr>
              <w:spacing w:after="0" w:line="240" w:lineRule="auto"/>
              <w:jc w:val="center"/>
              <w:rPr>
                <w:color w:val="000000"/>
                <w:sz w:val="16"/>
                <w:szCs w:val="16"/>
              </w:rPr>
            </w:pPr>
            <w:r w:rsidRPr="00D272AE">
              <w:rPr>
                <w:color w:val="000000"/>
                <w:sz w:val="16"/>
                <w:szCs w:val="16"/>
              </w:rPr>
              <w:t>+</w:t>
            </w:r>
            <w:r w:rsidR="00F67C99" w:rsidRPr="00D272AE">
              <w:rPr>
                <w:color w:val="000000"/>
                <w:sz w:val="16"/>
                <w:szCs w:val="16"/>
              </w:rPr>
              <w:t>8501,6</w:t>
            </w:r>
          </w:p>
        </w:tc>
      </w:tr>
      <w:tr w:rsidR="00F67C99" w:rsidRPr="00F67C99" w:rsidTr="00FC79A9">
        <w:trPr>
          <w:trHeight w:val="300"/>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F67C99" w:rsidRPr="00F67C99" w:rsidRDefault="00F67C99" w:rsidP="00FC79A9">
            <w:pPr>
              <w:spacing w:after="0" w:line="240" w:lineRule="auto"/>
              <w:rPr>
                <w:color w:val="000000"/>
                <w:sz w:val="16"/>
                <w:szCs w:val="16"/>
              </w:rPr>
            </w:pPr>
            <w:r w:rsidRPr="00F67C99">
              <w:rPr>
                <w:color w:val="000000"/>
                <w:sz w:val="16"/>
                <w:szCs w:val="16"/>
              </w:rPr>
              <w:t>Иные межбюджетные трансферты</w:t>
            </w:r>
          </w:p>
        </w:tc>
        <w:tc>
          <w:tcPr>
            <w:tcW w:w="1275" w:type="dxa"/>
            <w:tcBorders>
              <w:top w:val="nil"/>
              <w:left w:val="nil"/>
              <w:bottom w:val="single" w:sz="4" w:space="0" w:color="auto"/>
              <w:right w:val="single" w:sz="4" w:space="0" w:color="auto"/>
            </w:tcBorders>
            <w:shd w:val="clear" w:color="auto" w:fill="auto"/>
            <w:vAlign w:val="center"/>
            <w:hideMark/>
          </w:tcPr>
          <w:p w:rsidR="00F67C99" w:rsidRPr="00F67C99" w:rsidRDefault="00F67C99" w:rsidP="00FC79A9">
            <w:pPr>
              <w:spacing w:after="0" w:line="240" w:lineRule="auto"/>
              <w:jc w:val="center"/>
              <w:rPr>
                <w:color w:val="000000"/>
                <w:sz w:val="16"/>
                <w:szCs w:val="16"/>
              </w:rPr>
            </w:pPr>
            <w:r w:rsidRPr="00F67C99">
              <w:rPr>
                <w:color w:val="000000"/>
                <w:sz w:val="16"/>
                <w:szCs w:val="16"/>
              </w:rPr>
              <w:t>1576,2</w:t>
            </w:r>
          </w:p>
        </w:tc>
        <w:tc>
          <w:tcPr>
            <w:tcW w:w="992" w:type="dxa"/>
            <w:tcBorders>
              <w:top w:val="nil"/>
              <w:left w:val="nil"/>
              <w:bottom w:val="single" w:sz="4" w:space="0" w:color="auto"/>
              <w:right w:val="single" w:sz="4" w:space="0" w:color="auto"/>
            </w:tcBorders>
            <w:shd w:val="clear" w:color="auto" w:fill="auto"/>
            <w:vAlign w:val="center"/>
            <w:hideMark/>
          </w:tcPr>
          <w:p w:rsidR="00F67C99" w:rsidRPr="00F67C99" w:rsidRDefault="00F67C99" w:rsidP="00FC79A9">
            <w:pPr>
              <w:spacing w:after="0" w:line="240" w:lineRule="auto"/>
              <w:jc w:val="center"/>
              <w:rPr>
                <w:color w:val="000000"/>
                <w:sz w:val="16"/>
                <w:szCs w:val="16"/>
              </w:rPr>
            </w:pPr>
            <w:r w:rsidRPr="00F67C99">
              <w:rPr>
                <w:color w:val="000000"/>
                <w:sz w:val="16"/>
                <w:szCs w:val="16"/>
              </w:rPr>
              <w:t>1576,2</w:t>
            </w:r>
          </w:p>
        </w:tc>
        <w:tc>
          <w:tcPr>
            <w:tcW w:w="992" w:type="dxa"/>
            <w:tcBorders>
              <w:top w:val="nil"/>
              <w:left w:val="nil"/>
              <w:bottom w:val="single" w:sz="4" w:space="0" w:color="auto"/>
              <w:right w:val="single" w:sz="4" w:space="0" w:color="auto"/>
            </w:tcBorders>
            <w:shd w:val="clear" w:color="auto" w:fill="auto"/>
            <w:vAlign w:val="center"/>
            <w:hideMark/>
          </w:tcPr>
          <w:p w:rsidR="00F67C99" w:rsidRPr="00F67C99" w:rsidRDefault="00F67C99" w:rsidP="00FC79A9">
            <w:pPr>
              <w:spacing w:after="0" w:line="240" w:lineRule="auto"/>
              <w:jc w:val="center"/>
              <w:rPr>
                <w:color w:val="000000"/>
                <w:sz w:val="16"/>
                <w:szCs w:val="16"/>
              </w:rPr>
            </w:pPr>
            <w:r w:rsidRPr="00F67C99">
              <w:rPr>
                <w:color w:val="000000"/>
                <w:sz w:val="16"/>
                <w:szCs w:val="16"/>
              </w:rPr>
              <w:t>0,1</w:t>
            </w:r>
          </w:p>
        </w:tc>
        <w:tc>
          <w:tcPr>
            <w:tcW w:w="851" w:type="dxa"/>
            <w:tcBorders>
              <w:top w:val="nil"/>
              <w:left w:val="nil"/>
              <w:bottom w:val="single" w:sz="4" w:space="0" w:color="auto"/>
              <w:right w:val="single" w:sz="4" w:space="0" w:color="auto"/>
            </w:tcBorders>
            <w:shd w:val="clear" w:color="auto" w:fill="auto"/>
            <w:vAlign w:val="center"/>
            <w:hideMark/>
          </w:tcPr>
          <w:p w:rsidR="00F67C99" w:rsidRPr="00F67C99" w:rsidRDefault="00F67C99" w:rsidP="00FC79A9">
            <w:pPr>
              <w:spacing w:after="0" w:line="240" w:lineRule="auto"/>
              <w:jc w:val="center"/>
              <w:rPr>
                <w:color w:val="000000"/>
                <w:sz w:val="16"/>
                <w:szCs w:val="16"/>
              </w:rPr>
            </w:pPr>
            <w:r w:rsidRPr="00F67C99">
              <w:rPr>
                <w:color w:val="000000"/>
                <w:sz w:val="16"/>
                <w:szCs w:val="16"/>
              </w:rPr>
              <w:t>100</w:t>
            </w:r>
          </w:p>
        </w:tc>
        <w:tc>
          <w:tcPr>
            <w:tcW w:w="1134" w:type="dxa"/>
            <w:tcBorders>
              <w:top w:val="nil"/>
              <w:left w:val="nil"/>
              <w:bottom w:val="single" w:sz="4" w:space="0" w:color="auto"/>
              <w:right w:val="single" w:sz="4" w:space="0" w:color="auto"/>
            </w:tcBorders>
            <w:shd w:val="clear" w:color="auto" w:fill="auto"/>
            <w:vAlign w:val="center"/>
            <w:hideMark/>
          </w:tcPr>
          <w:p w:rsidR="00F67C99" w:rsidRPr="00F67C99" w:rsidRDefault="00F67C99" w:rsidP="00FC79A9">
            <w:pPr>
              <w:spacing w:after="0" w:line="240" w:lineRule="auto"/>
              <w:jc w:val="center"/>
              <w:rPr>
                <w:color w:val="000000"/>
                <w:sz w:val="16"/>
                <w:szCs w:val="16"/>
              </w:rPr>
            </w:pPr>
            <w:r w:rsidRPr="00F67C99">
              <w:rPr>
                <w:color w:val="000000"/>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F67C99" w:rsidRPr="00F67C99" w:rsidRDefault="00F67C99" w:rsidP="00FC79A9">
            <w:pPr>
              <w:spacing w:after="0" w:line="240" w:lineRule="auto"/>
              <w:jc w:val="center"/>
              <w:rPr>
                <w:color w:val="000000"/>
                <w:sz w:val="16"/>
                <w:szCs w:val="16"/>
              </w:rPr>
            </w:pPr>
            <w:r w:rsidRPr="00F67C99">
              <w:rPr>
                <w:color w:val="000000"/>
                <w:sz w:val="16"/>
                <w:szCs w:val="16"/>
              </w:rPr>
              <w:t>1874,0</w:t>
            </w:r>
          </w:p>
        </w:tc>
        <w:tc>
          <w:tcPr>
            <w:tcW w:w="850" w:type="dxa"/>
            <w:tcBorders>
              <w:top w:val="nil"/>
              <w:left w:val="nil"/>
              <w:bottom w:val="single" w:sz="4" w:space="0" w:color="auto"/>
              <w:right w:val="single" w:sz="4" w:space="0" w:color="auto"/>
            </w:tcBorders>
            <w:shd w:val="clear" w:color="auto" w:fill="auto"/>
            <w:vAlign w:val="center"/>
            <w:hideMark/>
          </w:tcPr>
          <w:p w:rsidR="00F67C99" w:rsidRPr="00F67C99" w:rsidRDefault="00F67C99" w:rsidP="00FC79A9">
            <w:pPr>
              <w:spacing w:after="0" w:line="240" w:lineRule="auto"/>
              <w:jc w:val="center"/>
              <w:rPr>
                <w:color w:val="000000"/>
                <w:sz w:val="16"/>
                <w:szCs w:val="16"/>
              </w:rPr>
            </w:pPr>
            <w:r w:rsidRPr="00F67C99">
              <w:rPr>
                <w:color w:val="000000"/>
                <w:sz w:val="16"/>
                <w:szCs w:val="16"/>
              </w:rPr>
              <w:t>84,1</w:t>
            </w:r>
          </w:p>
        </w:tc>
        <w:tc>
          <w:tcPr>
            <w:tcW w:w="992" w:type="dxa"/>
            <w:tcBorders>
              <w:top w:val="nil"/>
              <w:left w:val="nil"/>
              <w:bottom w:val="single" w:sz="4" w:space="0" w:color="auto"/>
              <w:right w:val="single" w:sz="4" w:space="0" w:color="auto"/>
            </w:tcBorders>
            <w:shd w:val="clear" w:color="auto" w:fill="auto"/>
            <w:vAlign w:val="center"/>
            <w:hideMark/>
          </w:tcPr>
          <w:p w:rsidR="00F67C99" w:rsidRPr="00F67C99" w:rsidRDefault="00F67C99" w:rsidP="00FC79A9">
            <w:pPr>
              <w:spacing w:after="0" w:line="240" w:lineRule="auto"/>
              <w:jc w:val="center"/>
              <w:rPr>
                <w:color w:val="000000"/>
                <w:sz w:val="16"/>
                <w:szCs w:val="16"/>
              </w:rPr>
            </w:pPr>
            <w:r w:rsidRPr="00F67C99">
              <w:rPr>
                <w:color w:val="000000"/>
                <w:sz w:val="16"/>
                <w:szCs w:val="16"/>
              </w:rPr>
              <w:t>-297,8</w:t>
            </w:r>
          </w:p>
        </w:tc>
      </w:tr>
      <w:tr w:rsidR="00F67C99" w:rsidRPr="00F67C99" w:rsidTr="00FC79A9">
        <w:trPr>
          <w:trHeight w:val="319"/>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F67C99" w:rsidRPr="00F67C99" w:rsidRDefault="00F67C99" w:rsidP="00FC79A9">
            <w:pPr>
              <w:spacing w:after="0" w:line="240" w:lineRule="auto"/>
              <w:rPr>
                <w:color w:val="000000"/>
                <w:sz w:val="16"/>
                <w:szCs w:val="16"/>
              </w:rPr>
            </w:pPr>
            <w:r w:rsidRPr="00F67C99">
              <w:rPr>
                <w:color w:val="000000"/>
                <w:sz w:val="16"/>
                <w:szCs w:val="16"/>
              </w:rPr>
              <w:t>Прочие безвозмездные поступления</w:t>
            </w:r>
          </w:p>
        </w:tc>
        <w:tc>
          <w:tcPr>
            <w:tcW w:w="1275" w:type="dxa"/>
            <w:tcBorders>
              <w:top w:val="nil"/>
              <w:left w:val="nil"/>
              <w:bottom w:val="single" w:sz="4" w:space="0" w:color="auto"/>
              <w:right w:val="single" w:sz="4" w:space="0" w:color="auto"/>
            </w:tcBorders>
            <w:shd w:val="clear" w:color="auto" w:fill="auto"/>
            <w:vAlign w:val="center"/>
            <w:hideMark/>
          </w:tcPr>
          <w:p w:rsidR="00F67C99" w:rsidRPr="00F67C99" w:rsidRDefault="00F67C99" w:rsidP="00FC79A9">
            <w:pPr>
              <w:spacing w:after="0" w:line="240" w:lineRule="auto"/>
              <w:jc w:val="center"/>
              <w:rPr>
                <w:color w:val="000000"/>
                <w:sz w:val="16"/>
                <w:szCs w:val="16"/>
              </w:rPr>
            </w:pPr>
            <w:r w:rsidRPr="00F67C99">
              <w:rPr>
                <w:color w:val="000000"/>
                <w:sz w:val="16"/>
                <w:szCs w:val="16"/>
              </w:rPr>
              <w:t>143,0</w:t>
            </w:r>
          </w:p>
        </w:tc>
        <w:tc>
          <w:tcPr>
            <w:tcW w:w="992" w:type="dxa"/>
            <w:tcBorders>
              <w:top w:val="nil"/>
              <w:left w:val="nil"/>
              <w:bottom w:val="single" w:sz="4" w:space="0" w:color="auto"/>
              <w:right w:val="single" w:sz="4" w:space="0" w:color="auto"/>
            </w:tcBorders>
            <w:shd w:val="clear" w:color="auto" w:fill="auto"/>
            <w:vAlign w:val="center"/>
            <w:hideMark/>
          </w:tcPr>
          <w:p w:rsidR="00F67C99" w:rsidRPr="00F67C99" w:rsidRDefault="00F67C99" w:rsidP="00FC79A9">
            <w:pPr>
              <w:spacing w:after="0" w:line="240" w:lineRule="auto"/>
              <w:jc w:val="center"/>
              <w:rPr>
                <w:color w:val="000000"/>
                <w:sz w:val="16"/>
                <w:szCs w:val="16"/>
              </w:rPr>
            </w:pPr>
            <w:r w:rsidRPr="00F67C99">
              <w:rPr>
                <w:color w:val="000000"/>
                <w:sz w:val="16"/>
                <w:szCs w:val="16"/>
              </w:rPr>
              <w:t>143,0</w:t>
            </w:r>
          </w:p>
        </w:tc>
        <w:tc>
          <w:tcPr>
            <w:tcW w:w="992" w:type="dxa"/>
            <w:tcBorders>
              <w:top w:val="nil"/>
              <w:left w:val="nil"/>
              <w:bottom w:val="single" w:sz="4" w:space="0" w:color="auto"/>
              <w:right w:val="single" w:sz="4" w:space="0" w:color="auto"/>
            </w:tcBorders>
            <w:shd w:val="clear" w:color="auto" w:fill="auto"/>
            <w:vAlign w:val="center"/>
            <w:hideMark/>
          </w:tcPr>
          <w:p w:rsidR="00F67C99" w:rsidRPr="00F67C99" w:rsidRDefault="00F67C99" w:rsidP="00FC79A9">
            <w:pPr>
              <w:spacing w:after="0" w:line="240" w:lineRule="auto"/>
              <w:jc w:val="center"/>
              <w:rPr>
                <w:color w:val="000000"/>
                <w:sz w:val="16"/>
                <w:szCs w:val="16"/>
              </w:rPr>
            </w:pPr>
            <w:r w:rsidRPr="00F67C99">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F67C99" w:rsidRPr="00F67C99" w:rsidRDefault="00F67C99" w:rsidP="00FC79A9">
            <w:pPr>
              <w:spacing w:after="0" w:line="240" w:lineRule="auto"/>
              <w:jc w:val="center"/>
              <w:rPr>
                <w:color w:val="000000"/>
                <w:sz w:val="16"/>
                <w:szCs w:val="16"/>
              </w:rPr>
            </w:pPr>
            <w:r w:rsidRPr="00F67C99">
              <w:rPr>
                <w:color w:val="000000"/>
                <w:sz w:val="16"/>
                <w:szCs w:val="16"/>
              </w:rPr>
              <w:t>100</w:t>
            </w:r>
          </w:p>
        </w:tc>
        <w:tc>
          <w:tcPr>
            <w:tcW w:w="1134" w:type="dxa"/>
            <w:tcBorders>
              <w:top w:val="nil"/>
              <w:left w:val="nil"/>
              <w:bottom w:val="single" w:sz="4" w:space="0" w:color="auto"/>
              <w:right w:val="single" w:sz="4" w:space="0" w:color="auto"/>
            </w:tcBorders>
            <w:shd w:val="clear" w:color="auto" w:fill="auto"/>
            <w:vAlign w:val="center"/>
            <w:hideMark/>
          </w:tcPr>
          <w:p w:rsidR="00F67C99" w:rsidRPr="00F67C99" w:rsidRDefault="00F67C99" w:rsidP="00FC79A9">
            <w:pPr>
              <w:spacing w:after="0" w:line="240" w:lineRule="auto"/>
              <w:jc w:val="center"/>
              <w:rPr>
                <w:color w:val="000000"/>
                <w:sz w:val="16"/>
                <w:szCs w:val="16"/>
              </w:rPr>
            </w:pPr>
            <w:r w:rsidRPr="00F67C99">
              <w:rPr>
                <w:color w:val="000000"/>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F67C99" w:rsidRPr="00F67C99" w:rsidRDefault="00F67C99" w:rsidP="00FC79A9">
            <w:pPr>
              <w:spacing w:after="0" w:line="240" w:lineRule="auto"/>
              <w:jc w:val="center"/>
              <w:rPr>
                <w:color w:val="000000"/>
                <w:sz w:val="16"/>
                <w:szCs w:val="16"/>
              </w:rPr>
            </w:pPr>
            <w:r w:rsidRPr="00F67C99">
              <w:rPr>
                <w:color w:val="000000"/>
                <w:sz w:val="16"/>
                <w:szCs w:val="16"/>
              </w:rPr>
              <w:t>495,5</w:t>
            </w:r>
          </w:p>
        </w:tc>
        <w:tc>
          <w:tcPr>
            <w:tcW w:w="850" w:type="dxa"/>
            <w:tcBorders>
              <w:top w:val="nil"/>
              <w:left w:val="nil"/>
              <w:bottom w:val="single" w:sz="4" w:space="0" w:color="auto"/>
              <w:right w:val="single" w:sz="4" w:space="0" w:color="auto"/>
            </w:tcBorders>
            <w:shd w:val="clear" w:color="auto" w:fill="auto"/>
            <w:vAlign w:val="center"/>
            <w:hideMark/>
          </w:tcPr>
          <w:p w:rsidR="00F67C99" w:rsidRPr="00F67C99" w:rsidRDefault="00F67C99" w:rsidP="00FC79A9">
            <w:pPr>
              <w:spacing w:after="0" w:line="240" w:lineRule="auto"/>
              <w:jc w:val="center"/>
              <w:rPr>
                <w:color w:val="000000"/>
                <w:sz w:val="16"/>
                <w:szCs w:val="16"/>
              </w:rPr>
            </w:pPr>
            <w:r w:rsidRPr="00F67C99">
              <w:rPr>
                <w:color w:val="000000"/>
                <w:sz w:val="16"/>
                <w:szCs w:val="16"/>
              </w:rPr>
              <w:t>28,9</w:t>
            </w:r>
          </w:p>
        </w:tc>
        <w:tc>
          <w:tcPr>
            <w:tcW w:w="992" w:type="dxa"/>
            <w:tcBorders>
              <w:top w:val="nil"/>
              <w:left w:val="nil"/>
              <w:bottom w:val="single" w:sz="4" w:space="0" w:color="auto"/>
              <w:right w:val="single" w:sz="4" w:space="0" w:color="auto"/>
            </w:tcBorders>
            <w:shd w:val="clear" w:color="auto" w:fill="auto"/>
            <w:vAlign w:val="center"/>
            <w:hideMark/>
          </w:tcPr>
          <w:p w:rsidR="00F67C99" w:rsidRPr="00F67C99" w:rsidRDefault="00F67C99" w:rsidP="00FC79A9">
            <w:pPr>
              <w:spacing w:after="0" w:line="240" w:lineRule="auto"/>
              <w:jc w:val="center"/>
              <w:rPr>
                <w:color w:val="000000"/>
                <w:sz w:val="16"/>
                <w:szCs w:val="16"/>
              </w:rPr>
            </w:pPr>
            <w:r w:rsidRPr="00F67C99">
              <w:rPr>
                <w:color w:val="000000"/>
                <w:sz w:val="16"/>
                <w:szCs w:val="16"/>
              </w:rPr>
              <w:t>-352,5</w:t>
            </w:r>
          </w:p>
        </w:tc>
      </w:tr>
      <w:tr w:rsidR="00F67C99" w:rsidRPr="00F67C99" w:rsidTr="00FC79A9">
        <w:trPr>
          <w:trHeight w:val="465"/>
          <w:jc w:val="center"/>
        </w:trPr>
        <w:tc>
          <w:tcPr>
            <w:tcW w:w="2416" w:type="dxa"/>
            <w:tcBorders>
              <w:top w:val="nil"/>
              <w:left w:val="single" w:sz="4" w:space="0" w:color="auto"/>
              <w:bottom w:val="single" w:sz="4" w:space="0" w:color="auto"/>
              <w:right w:val="single" w:sz="4" w:space="0" w:color="auto"/>
            </w:tcBorders>
            <w:shd w:val="clear" w:color="auto" w:fill="auto"/>
            <w:vAlign w:val="center"/>
            <w:hideMark/>
          </w:tcPr>
          <w:p w:rsidR="00F67C99" w:rsidRPr="00F67C99" w:rsidRDefault="00F67C99" w:rsidP="00FC79A9">
            <w:pPr>
              <w:spacing w:after="0" w:line="240" w:lineRule="auto"/>
              <w:rPr>
                <w:color w:val="000000"/>
                <w:sz w:val="16"/>
                <w:szCs w:val="16"/>
              </w:rPr>
            </w:pPr>
            <w:r w:rsidRPr="00F67C99">
              <w:rPr>
                <w:color w:val="000000"/>
                <w:sz w:val="16"/>
                <w:szCs w:val="16"/>
              </w:rPr>
              <w:t>Возврат остатков субсидий, субвенций и иных межбюджетных трансфертов</w:t>
            </w:r>
          </w:p>
        </w:tc>
        <w:tc>
          <w:tcPr>
            <w:tcW w:w="1275" w:type="dxa"/>
            <w:tcBorders>
              <w:top w:val="nil"/>
              <w:left w:val="nil"/>
              <w:bottom w:val="single" w:sz="4" w:space="0" w:color="auto"/>
              <w:right w:val="single" w:sz="4" w:space="0" w:color="auto"/>
            </w:tcBorders>
            <w:shd w:val="clear" w:color="auto" w:fill="auto"/>
            <w:vAlign w:val="center"/>
            <w:hideMark/>
          </w:tcPr>
          <w:p w:rsidR="00F67C99" w:rsidRPr="00F67C99" w:rsidRDefault="00F67C99" w:rsidP="00FC79A9">
            <w:pPr>
              <w:spacing w:after="0" w:line="240" w:lineRule="auto"/>
              <w:jc w:val="center"/>
              <w:rPr>
                <w:color w:val="000000"/>
                <w:sz w:val="16"/>
                <w:szCs w:val="16"/>
              </w:rPr>
            </w:pPr>
            <w:r w:rsidRPr="00F67C99">
              <w:rPr>
                <w:color w:val="000000"/>
                <w:sz w:val="16"/>
                <w:szCs w:val="16"/>
              </w:rPr>
              <w:t>-1437,8</w:t>
            </w:r>
          </w:p>
        </w:tc>
        <w:tc>
          <w:tcPr>
            <w:tcW w:w="992" w:type="dxa"/>
            <w:tcBorders>
              <w:top w:val="nil"/>
              <w:left w:val="nil"/>
              <w:bottom w:val="single" w:sz="4" w:space="0" w:color="auto"/>
              <w:right w:val="single" w:sz="4" w:space="0" w:color="auto"/>
            </w:tcBorders>
            <w:shd w:val="clear" w:color="auto" w:fill="auto"/>
            <w:vAlign w:val="center"/>
            <w:hideMark/>
          </w:tcPr>
          <w:p w:rsidR="00F67C99" w:rsidRPr="00F67C99" w:rsidRDefault="00F67C99" w:rsidP="00FC79A9">
            <w:pPr>
              <w:spacing w:after="0" w:line="240" w:lineRule="auto"/>
              <w:jc w:val="center"/>
              <w:rPr>
                <w:color w:val="000000"/>
                <w:sz w:val="16"/>
                <w:szCs w:val="16"/>
              </w:rPr>
            </w:pPr>
            <w:r w:rsidRPr="00F67C99">
              <w:rPr>
                <w:color w:val="000000"/>
                <w:sz w:val="16"/>
                <w:szCs w:val="16"/>
              </w:rPr>
              <w:t>-1437,8</w:t>
            </w:r>
          </w:p>
        </w:tc>
        <w:tc>
          <w:tcPr>
            <w:tcW w:w="992" w:type="dxa"/>
            <w:tcBorders>
              <w:top w:val="nil"/>
              <w:left w:val="nil"/>
              <w:bottom w:val="single" w:sz="4" w:space="0" w:color="auto"/>
              <w:right w:val="single" w:sz="4" w:space="0" w:color="auto"/>
            </w:tcBorders>
            <w:shd w:val="clear" w:color="auto" w:fill="auto"/>
            <w:vAlign w:val="center"/>
            <w:hideMark/>
          </w:tcPr>
          <w:p w:rsidR="00F67C99" w:rsidRPr="00F67C99" w:rsidRDefault="00F67C99" w:rsidP="00FC79A9">
            <w:pPr>
              <w:spacing w:after="0" w:line="240" w:lineRule="auto"/>
              <w:jc w:val="center"/>
              <w:rPr>
                <w:color w:val="000000"/>
                <w:sz w:val="16"/>
                <w:szCs w:val="16"/>
              </w:rPr>
            </w:pPr>
            <w:r w:rsidRPr="00F67C99">
              <w:rPr>
                <w:color w:val="000000"/>
                <w:sz w:val="16"/>
                <w:szCs w:val="16"/>
              </w:rPr>
              <w:t>х</w:t>
            </w:r>
          </w:p>
        </w:tc>
        <w:tc>
          <w:tcPr>
            <w:tcW w:w="851" w:type="dxa"/>
            <w:tcBorders>
              <w:top w:val="nil"/>
              <w:left w:val="nil"/>
              <w:bottom w:val="single" w:sz="4" w:space="0" w:color="auto"/>
              <w:right w:val="single" w:sz="4" w:space="0" w:color="auto"/>
            </w:tcBorders>
            <w:shd w:val="clear" w:color="auto" w:fill="auto"/>
            <w:vAlign w:val="center"/>
            <w:hideMark/>
          </w:tcPr>
          <w:p w:rsidR="00F67C99" w:rsidRPr="00F67C99" w:rsidRDefault="00F67C99" w:rsidP="00FC79A9">
            <w:pPr>
              <w:spacing w:after="0" w:line="240" w:lineRule="auto"/>
              <w:jc w:val="center"/>
              <w:rPr>
                <w:color w:val="000000"/>
                <w:sz w:val="16"/>
                <w:szCs w:val="16"/>
              </w:rPr>
            </w:pPr>
            <w:r w:rsidRPr="00F67C99">
              <w:rPr>
                <w:color w:val="000000"/>
                <w:sz w:val="16"/>
                <w:szCs w:val="16"/>
              </w:rPr>
              <w:t>100</w:t>
            </w:r>
          </w:p>
        </w:tc>
        <w:tc>
          <w:tcPr>
            <w:tcW w:w="1134" w:type="dxa"/>
            <w:tcBorders>
              <w:top w:val="nil"/>
              <w:left w:val="nil"/>
              <w:bottom w:val="single" w:sz="4" w:space="0" w:color="auto"/>
              <w:right w:val="single" w:sz="4" w:space="0" w:color="auto"/>
            </w:tcBorders>
            <w:shd w:val="clear" w:color="auto" w:fill="auto"/>
            <w:vAlign w:val="center"/>
            <w:hideMark/>
          </w:tcPr>
          <w:p w:rsidR="00F67C99" w:rsidRPr="00F67C99" w:rsidRDefault="00F67C99" w:rsidP="00FC79A9">
            <w:pPr>
              <w:spacing w:after="0" w:line="240" w:lineRule="auto"/>
              <w:jc w:val="center"/>
              <w:rPr>
                <w:color w:val="000000"/>
                <w:sz w:val="16"/>
                <w:szCs w:val="16"/>
              </w:rPr>
            </w:pPr>
            <w:r w:rsidRPr="00F67C99">
              <w:rPr>
                <w:color w:val="000000"/>
                <w:sz w:val="16"/>
                <w:szCs w:val="16"/>
              </w:rPr>
              <w:t>0,0</w:t>
            </w:r>
          </w:p>
        </w:tc>
        <w:tc>
          <w:tcPr>
            <w:tcW w:w="993" w:type="dxa"/>
            <w:tcBorders>
              <w:top w:val="nil"/>
              <w:left w:val="nil"/>
              <w:bottom w:val="single" w:sz="4" w:space="0" w:color="auto"/>
              <w:right w:val="single" w:sz="4" w:space="0" w:color="auto"/>
            </w:tcBorders>
            <w:shd w:val="clear" w:color="auto" w:fill="auto"/>
            <w:vAlign w:val="center"/>
            <w:hideMark/>
          </w:tcPr>
          <w:p w:rsidR="00F67C99" w:rsidRPr="00F67C99" w:rsidRDefault="00F67C99" w:rsidP="00FC79A9">
            <w:pPr>
              <w:spacing w:after="0" w:line="240" w:lineRule="auto"/>
              <w:jc w:val="center"/>
              <w:rPr>
                <w:color w:val="000000"/>
                <w:sz w:val="16"/>
                <w:szCs w:val="16"/>
              </w:rPr>
            </w:pPr>
            <w:r w:rsidRPr="00F67C99">
              <w:rPr>
                <w:color w:val="000000"/>
                <w:sz w:val="16"/>
                <w:szCs w:val="16"/>
              </w:rPr>
              <w:t>-3181,4</w:t>
            </w:r>
          </w:p>
        </w:tc>
        <w:tc>
          <w:tcPr>
            <w:tcW w:w="850" w:type="dxa"/>
            <w:tcBorders>
              <w:top w:val="nil"/>
              <w:left w:val="nil"/>
              <w:bottom w:val="single" w:sz="4" w:space="0" w:color="auto"/>
              <w:right w:val="single" w:sz="4" w:space="0" w:color="auto"/>
            </w:tcBorders>
            <w:shd w:val="clear" w:color="auto" w:fill="auto"/>
            <w:vAlign w:val="center"/>
            <w:hideMark/>
          </w:tcPr>
          <w:p w:rsidR="00F67C99" w:rsidRPr="00F67C99" w:rsidRDefault="00F67C99" w:rsidP="00FC79A9">
            <w:pPr>
              <w:spacing w:after="0" w:line="240" w:lineRule="auto"/>
              <w:jc w:val="center"/>
              <w:rPr>
                <w:color w:val="000000"/>
                <w:sz w:val="16"/>
                <w:szCs w:val="16"/>
              </w:rPr>
            </w:pPr>
            <w:r w:rsidRPr="00F67C99">
              <w:rPr>
                <w:color w:val="000000"/>
                <w:sz w:val="16"/>
                <w:szCs w:val="16"/>
              </w:rPr>
              <w:t>45,2</w:t>
            </w:r>
          </w:p>
        </w:tc>
        <w:tc>
          <w:tcPr>
            <w:tcW w:w="992" w:type="dxa"/>
            <w:tcBorders>
              <w:top w:val="nil"/>
              <w:left w:val="nil"/>
              <w:bottom w:val="single" w:sz="4" w:space="0" w:color="auto"/>
              <w:right w:val="single" w:sz="4" w:space="0" w:color="auto"/>
            </w:tcBorders>
            <w:shd w:val="clear" w:color="auto" w:fill="auto"/>
            <w:vAlign w:val="center"/>
            <w:hideMark/>
          </w:tcPr>
          <w:p w:rsidR="00F67C99" w:rsidRPr="00F67C99" w:rsidRDefault="00FC79A9" w:rsidP="00FC79A9">
            <w:pPr>
              <w:spacing w:after="0" w:line="240" w:lineRule="auto"/>
              <w:jc w:val="center"/>
              <w:rPr>
                <w:color w:val="000000"/>
                <w:sz w:val="16"/>
                <w:szCs w:val="16"/>
              </w:rPr>
            </w:pPr>
            <w:r>
              <w:rPr>
                <w:color w:val="000000"/>
                <w:sz w:val="16"/>
                <w:szCs w:val="16"/>
              </w:rPr>
              <w:t>+</w:t>
            </w:r>
            <w:r w:rsidR="00F67C99" w:rsidRPr="00F67C99">
              <w:rPr>
                <w:color w:val="000000"/>
                <w:sz w:val="16"/>
                <w:szCs w:val="16"/>
              </w:rPr>
              <w:t>1743,6</w:t>
            </w:r>
          </w:p>
        </w:tc>
      </w:tr>
    </w:tbl>
    <w:p w:rsidR="00F67C99" w:rsidRPr="00A077E6" w:rsidRDefault="00F67C99" w:rsidP="000062E2">
      <w:pPr>
        <w:spacing w:after="0" w:line="200" w:lineRule="exact"/>
        <w:ind w:firstLine="709"/>
        <w:jc w:val="right"/>
        <w:rPr>
          <w:sz w:val="20"/>
          <w:szCs w:val="20"/>
        </w:rPr>
      </w:pPr>
    </w:p>
    <w:p w:rsidR="000062E2" w:rsidRPr="00A077E6" w:rsidRDefault="000062E2" w:rsidP="000062E2">
      <w:pPr>
        <w:pStyle w:val="af2"/>
        <w:spacing w:after="0"/>
        <w:ind w:left="0" w:firstLine="709"/>
        <w:jc w:val="both"/>
        <w:rPr>
          <w:rFonts w:ascii="Times New Roman" w:hAnsi="Times New Roman"/>
          <w:b/>
          <w:i/>
          <w:sz w:val="28"/>
          <w:szCs w:val="28"/>
        </w:rPr>
      </w:pPr>
      <w:r w:rsidRPr="00A077E6">
        <w:rPr>
          <w:rFonts w:ascii="Times New Roman" w:hAnsi="Times New Roman"/>
          <w:b/>
          <w:i/>
          <w:sz w:val="28"/>
          <w:szCs w:val="28"/>
        </w:rPr>
        <w:t>Основными источниками безвозмездных поступлений являются следующие виды поступлений:</w:t>
      </w:r>
    </w:p>
    <w:p w:rsidR="00D272AE" w:rsidRPr="00D272AE" w:rsidRDefault="000062E2" w:rsidP="00D272AE">
      <w:pPr>
        <w:pStyle w:val="af2"/>
        <w:spacing w:after="0"/>
        <w:ind w:left="0" w:firstLine="709"/>
        <w:jc w:val="both"/>
        <w:rPr>
          <w:rFonts w:ascii="Times New Roman" w:hAnsi="Times New Roman"/>
          <w:sz w:val="28"/>
          <w:szCs w:val="28"/>
        </w:rPr>
      </w:pPr>
      <w:r w:rsidRPr="00D272AE">
        <w:rPr>
          <w:rFonts w:ascii="Times New Roman" w:hAnsi="Times New Roman"/>
          <w:b/>
          <w:sz w:val="28"/>
          <w:szCs w:val="28"/>
        </w:rPr>
        <w:t>1.</w:t>
      </w:r>
      <w:r w:rsidR="00D272AE" w:rsidRPr="00D272AE">
        <w:rPr>
          <w:rFonts w:ascii="Times New Roman" w:hAnsi="Times New Roman"/>
          <w:b/>
          <w:sz w:val="28"/>
          <w:szCs w:val="28"/>
        </w:rPr>
        <w:t xml:space="preserve"> Субсидии местному бюджету </w:t>
      </w:r>
      <w:r w:rsidR="00D272AE" w:rsidRPr="00D272AE">
        <w:rPr>
          <w:rFonts w:ascii="Times New Roman" w:hAnsi="Times New Roman"/>
          <w:sz w:val="28"/>
          <w:szCs w:val="28"/>
        </w:rPr>
        <w:t>от других бюджетов бюджетной системы Российской Федерации утверждены в сумме 620113,9 тыс. рублей, исполнены в объеме 579513,6 тыс. рублей, что составляет 47,5% от общей суммы безвозмездных поступлений.</w:t>
      </w:r>
    </w:p>
    <w:p w:rsidR="00D272AE" w:rsidRPr="00D272AE" w:rsidRDefault="00D272AE" w:rsidP="00D272AE">
      <w:pPr>
        <w:pStyle w:val="af2"/>
        <w:spacing w:after="0"/>
        <w:ind w:left="0" w:firstLine="709"/>
        <w:jc w:val="both"/>
        <w:rPr>
          <w:rFonts w:ascii="Times New Roman" w:hAnsi="Times New Roman"/>
          <w:sz w:val="28"/>
          <w:szCs w:val="28"/>
        </w:rPr>
      </w:pPr>
      <w:r w:rsidRPr="00D272AE">
        <w:rPr>
          <w:rFonts w:ascii="Times New Roman" w:hAnsi="Times New Roman"/>
          <w:sz w:val="28"/>
          <w:szCs w:val="28"/>
        </w:rPr>
        <w:t>Плановые назначения по субсидиям из краевого бюджета исполнены на 93,5% (отклонение составило 40600,3 тыс. рублей).</w:t>
      </w:r>
    </w:p>
    <w:p w:rsidR="00D272AE" w:rsidRDefault="00D272AE" w:rsidP="00D272AE">
      <w:pPr>
        <w:pStyle w:val="af2"/>
        <w:spacing w:after="0"/>
        <w:ind w:left="0" w:firstLine="709"/>
        <w:jc w:val="both"/>
        <w:rPr>
          <w:rFonts w:ascii="Times New Roman" w:hAnsi="Times New Roman"/>
          <w:sz w:val="28"/>
          <w:szCs w:val="28"/>
        </w:rPr>
      </w:pPr>
      <w:r w:rsidRPr="00D272AE">
        <w:rPr>
          <w:rFonts w:ascii="Times New Roman" w:hAnsi="Times New Roman"/>
          <w:sz w:val="28"/>
          <w:szCs w:val="28"/>
        </w:rPr>
        <w:t>По отношению к 2016 году объем субсидий в 2017 году увеличился на более чем в 3 раза или на 448495,1 тыс. рублей.</w:t>
      </w:r>
    </w:p>
    <w:p w:rsidR="000062E2" w:rsidRPr="00A077E6" w:rsidRDefault="00D272AE" w:rsidP="000062E2">
      <w:pPr>
        <w:pStyle w:val="af2"/>
        <w:spacing w:after="0"/>
        <w:ind w:left="0" w:firstLine="709"/>
        <w:jc w:val="both"/>
        <w:rPr>
          <w:rFonts w:ascii="Times New Roman" w:hAnsi="Times New Roman"/>
          <w:sz w:val="28"/>
          <w:szCs w:val="28"/>
        </w:rPr>
      </w:pPr>
      <w:r w:rsidRPr="00D272AE">
        <w:rPr>
          <w:rFonts w:ascii="Times New Roman" w:hAnsi="Times New Roman"/>
          <w:b/>
          <w:sz w:val="28"/>
          <w:szCs w:val="28"/>
        </w:rPr>
        <w:t>2.</w:t>
      </w:r>
      <w:r w:rsidR="000062E2" w:rsidRPr="00A077E6">
        <w:rPr>
          <w:rFonts w:ascii="Times New Roman" w:hAnsi="Times New Roman"/>
          <w:b/>
          <w:sz w:val="28"/>
          <w:szCs w:val="28"/>
        </w:rPr>
        <w:t xml:space="preserve">Субвенции местному бюджету </w:t>
      </w:r>
      <w:r w:rsidR="000062E2" w:rsidRPr="00A077E6">
        <w:rPr>
          <w:rFonts w:ascii="Times New Roman" w:hAnsi="Times New Roman"/>
          <w:sz w:val="28"/>
          <w:szCs w:val="28"/>
        </w:rPr>
        <w:t xml:space="preserve">от других бюджетов бюджетной системы Российской Федерации утверждены в сумме </w:t>
      </w:r>
      <w:r w:rsidR="00A077E6" w:rsidRPr="00A077E6">
        <w:rPr>
          <w:rFonts w:ascii="Times New Roman" w:hAnsi="Times New Roman"/>
          <w:sz w:val="28"/>
          <w:szCs w:val="28"/>
        </w:rPr>
        <w:t>557825,2</w:t>
      </w:r>
      <w:r w:rsidR="000062E2" w:rsidRPr="00A077E6">
        <w:rPr>
          <w:rFonts w:ascii="Times New Roman" w:hAnsi="Times New Roman"/>
          <w:sz w:val="28"/>
          <w:szCs w:val="28"/>
        </w:rPr>
        <w:t xml:space="preserve"> тыс. рублей, исполнены в объеме </w:t>
      </w:r>
      <w:r w:rsidR="00A077E6" w:rsidRPr="00A077E6">
        <w:rPr>
          <w:rFonts w:ascii="Times New Roman" w:hAnsi="Times New Roman"/>
          <w:sz w:val="28"/>
          <w:szCs w:val="28"/>
        </w:rPr>
        <w:t>554855,1</w:t>
      </w:r>
      <w:r w:rsidR="000062E2" w:rsidRPr="00A077E6">
        <w:rPr>
          <w:rFonts w:ascii="Times New Roman" w:hAnsi="Times New Roman"/>
          <w:sz w:val="28"/>
          <w:szCs w:val="28"/>
        </w:rPr>
        <w:t xml:space="preserve"> тыс. рублей, что составляет </w:t>
      </w:r>
      <w:r w:rsidR="00A077E6" w:rsidRPr="00A077E6">
        <w:rPr>
          <w:rFonts w:ascii="Times New Roman" w:hAnsi="Times New Roman"/>
          <w:sz w:val="28"/>
          <w:szCs w:val="28"/>
        </w:rPr>
        <w:t>45,5</w:t>
      </w:r>
      <w:r w:rsidR="000062E2" w:rsidRPr="00A077E6">
        <w:rPr>
          <w:rFonts w:ascii="Times New Roman" w:hAnsi="Times New Roman"/>
          <w:sz w:val="28"/>
          <w:szCs w:val="28"/>
        </w:rPr>
        <w:t>% от общей суммы безвозмездных поступлений 201</w:t>
      </w:r>
      <w:r w:rsidR="00A077E6" w:rsidRPr="00A077E6">
        <w:rPr>
          <w:rFonts w:ascii="Times New Roman" w:hAnsi="Times New Roman"/>
          <w:sz w:val="28"/>
          <w:szCs w:val="28"/>
        </w:rPr>
        <w:t>7</w:t>
      </w:r>
      <w:r w:rsidR="000062E2" w:rsidRPr="00A077E6">
        <w:rPr>
          <w:rFonts w:ascii="Times New Roman" w:hAnsi="Times New Roman"/>
          <w:sz w:val="28"/>
          <w:szCs w:val="28"/>
        </w:rPr>
        <w:t xml:space="preserve"> года.</w:t>
      </w:r>
    </w:p>
    <w:p w:rsidR="000062E2" w:rsidRPr="00A077E6" w:rsidRDefault="000062E2" w:rsidP="000062E2">
      <w:pPr>
        <w:pStyle w:val="af2"/>
        <w:spacing w:after="0"/>
        <w:ind w:left="0" w:firstLine="709"/>
        <w:jc w:val="both"/>
        <w:rPr>
          <w:rFonts w:ascii="Times New Roman" w:hAnsi="Times New Roman"/>
          <w:sz w:val="28"/>
          <w:szCs w:val="28"/>
        </w:rPr>
      </w:pPr>
      <w:r w:rsidRPr="00A077E6">
        <w:rPr>
          <w:rFonts w:ascii="Times New Roman" w:hAnsi="Times New Roman"/>
          <w:sz w:val="28"/>
          <w:szCs w:val="28"/>
        </w:rPr>
        <w:t>Плановые назначения по субвенциям из краевого бюджета исполнены на 99,</w:t>
      </w:r>
      <w:r w:rsidR="00A077E6" w:rsidRPr="00A077E6">
        <w:rPr>
          <w:rFonts w:ascii="Times New Roman" w:hAnsi="Times New Roman"/>
          <w:sz w:val="28"/>
          <w:szCs w:val="28"/>
        </w:rPr>
        <w:t>5</w:t>
      </w:r>
      <w:r w:rsidRPr="00A077E6">
        <w:rPr>
          <w:rFonts w:ascii="Times New Roman" w:hAnsi="Times New Roman"/>
          <w:sz w:val="28"/>
          <w:szCs w:val="28"/>
        </w:rPr>
        <w:t xml:space="preserve">% (отклонение составило </w:t>
      </w:r>
      <w:r w:rsidR="00A077E6" w:rsidRPr="00A077E6">
        <w:rPr>
          <w:rFonts w:ascii="Times New Roman" w:hAnsi="Times New Roman"/>
          <w:sz w:val="28"/>
          <w:szCs w:val="28"/>
        </w:rPr>
        <w:t>2970,1</w:t>
      </w:r>
      <w:r w:rsidRPr="00A077E6">
        <w:rPr>
          <w:rFonts w:ascii="Times New Roman" w:hAnsi="Times New Roman"/>
          <w:sz w:val="28"/>
          <w:szCs w:val="28"/>
        </w:rPr>
        <w:t xml:space="preserve"> тыс. рублей).</w:t>
      </w:r>
    </w:p>
    <w:p w:rsidR="000062E2" w:rsidRPr="00A077E6" w:rsidRDefault="000062E2" w:rsidP="000062E2">
      <w:pPr>
        <w:pStyle w:val="af2"/>
        <w:spacing w:after="0"/>
        <w:ind w:left="0" w:firstLine="709"/>
        <w:jc w:val="both"/>
        <w:rPr>
          <w:rFonts w:ascii="Times New Roman" w:hAnsi="Times New Roman"/>
          <w:sz w:val="28"/>
          <w:szCs w:val="28"/>
        </w:rPr>
      </w:pPr>
      <w:r w:rsidRPr="00A077E6">
        <w:rPr>
          <w:rFonts w:ascii="Times New Roman" w:hAnsi="Times New Roman"/>
          <w:sz w:val="28"/>
          <w:szCs w:val="28"/>
        </w:rPr>
        <w:t>По отношению к 201</w:t>
      </w:r>
      <w:r w:rsidR="00A077E6" w:rsidRPr="00A077E6">
        <w:rPr>
          <w:rFonts w:ascii="Times New Roman" w:hAnsi="Times New Roman"/>
          <w:sz w:val="28"/>
          <w:szCs w:val="28"/>
        </w:rPr>
        <w:t>6</w:t>
      </w:r>
      <w:r w:rsidRPr="00A077E6">
        <w:rPr>
          <w:rFonts w:ascii="Times New Roman" w:hAnsi="Times New Roman"/>
          <w:sz w:val="28"/>
          <w:szCs w:val="28"/>
        </w:rPr>
        <w:t xml:space="preserve"> году объем субвенций в 201</w:t>
      </w:r>
      <w:r w:rsidR="00A077E6" w:rsidRPr="00A077E6">
        <w:rPr>
          <w:rFonts w:ascii="Times New Roman" w:hAnsi="Times New Roman"/>
          <w:sz w:val="28"/>
          <w:szCs w:val="28"/>
        </w:rPr>
        <w:t>7</w:t>
      </w:r>
      <w:r w:rsidRPr="00A077E6">
        <w:rPr>
          <w:rFonts w:ascii="Times New Roman" w:hAnsi="Times New Roman"/>
          <w:sz w:val="28"/>
          <w:szCs w:val="28"/>
        </w:rPr>
        <w:t xml:space="preserve"> году увеличился на </w:t>
      </w:r>
      <w:r w:rsidR="00A077E6" w:rsidRPr="00A077E6">
        <w:rPr>
          <w:rFonts w:ascii="Times New Roman" w:hAnsi="Times New Roman"/>
          <w:sz w:val="28"/>
          <w:szCs w:val="28"/>
        </w:rPr>
        <w:t>1,6</w:t>
      </w:r>
      <w:r w:rsidRPr="00A077E6">
        <w:rPr>
          <w:rFonts w:ascii="Times New Roman" w:hAnsi="Times New Roman"/>
          <w:sz w:val="28"/>
          <w:szCs w:val="28"/>
        </w:rPr>
        <w:t xml:space="preserve">% или на </w:t>
      </w:r>
      <w:r w:rsidR="00A077E6" w:rsidRPr="00A077E6">
        <w:rPr>
          <w:rFonts w:ascii="Times New Roman" w:hAnsi="Times New Roman"/>
          <w:sz w:val="28"/>
          <w:szCs w:val="28"/>
        </w:rPr>
        <w:t>8501,6</w:t>
      </w:r>
      <w:r w:rsidRPr="00A077E6">
        <w:rPr>
          <w:rFonts w:ascii="Times New Roman" w:hAnsi="Times New Roman"/>
          <w:sz w:val="28"/>
          <w:szCs w:val="28"/>
        </w:rPr>
        <w:t xml:space="preserve"> тыс. рублей.</w:t>
      </w:r>
    </w:p>
    <w:p w:rsidR="000062E2" w:rsidRPr="00D272AE" w:rsidRDefault="00D272AE" w:rsidP="000062E2">
      <w:pPr>
        <w:pStyle w:val="af2"/>
        <w:spacing w:after="0"/>
        <w:ind w:left="0" w:firstLine="709"/>
        <w:jc w:val="both"/>
        <w:rPr>
          <w:rFonts w:ascii="Times New Roman" w:hAnsi="Times New Roman"/>
          <w:sz w:val="28"/>
          <w:szCs w:val="28"/>
        </w:rPr>
      </w:pPr>
      <w:r w:rsidRPr="00D272AE">
        <w:rPr>
          <w:rFonts w:ascii="Times New Roman" w:hAnsi="Times New Roman"/>
          <w:b/>
          <w:sz w:val="28"/>
          <w:szCs w:val="28"/>
        </w:rPr>
        <w:t>3.</w:t>
      </w:r>
      <w:r w:rsidR="000062E2" w:rsidRPr="00D272AE">
        <w:rPr>
          <w:rFonts w:ascii="Times New Roman" w:hAnsi="Times New Roman"/>
          <w:b/>
          <w:sz w:val="28"/>
          <w:szCs w:val="28"/>
        </w:rPr>
        <w:t xml:space="preserve">Дотации на выравнивание бюджетной обеспеченности </w:t>
      </w:r>
      <w:r w:rsidR="000062E2" w:rsidRPr="00D272AE">
        <w:rPr>
          <w:rFonts w:ascii="Times New Roman" w:hAnsi="Times New Roman"/>
          <w:sz w:val="28"/>
          <w:szCs w:val="28"/>
        </w:rPr>
        <w:t xml:space="preserve">утверждены в сумме </w:t>
      </w:r>
      <w:r w:rsidRPr="00D272AE">
        <w:rPr>
          <w:rFonts w:ascii="Times New Roman" w:hAnsi="Times New Roman"/>
          <w:sz w:val="28"/>
          <w:szCs w:val="28"/>
        </w:rPr>
        <w:t>84803,9</w:t>
      </w:r>
      <w:r w:rsidR="000062E2" w:rsidRPr="00D272AE">
        <w:rPr>
          <w:rFonts w:ascii="Times New Roman" w:hAnsi="Times New Roman"/>
          <w:sz w:val="28"/>
          <w:szCs w:val="28"/>
        </w:rPr>
        <w:t xml:space="preserve"> тыс. рублей, исполнены в объеме </w:t>
      </w:r>
      <w:r w:rsidRPr="00D272AE">
        <w:rPr>
          <w:rFonts w:ascii="Times New Roman" w:hAnsi="Times New Roman"/>
          <w:sz w:val="28"/>
          <w:szCs w:val="28"/>
        </w:rPr>
        <w:t>84604,1</w:t>
      </w:r>
      <w:r w:rsidR="000062E2" w:rsidRPr="00D272AE">
        <w:rPr>
          <w:rFonts w:ascii="Times New Roman" w:hAnsi="Times New Roman"/>
          <w:sz w:val="28"/>
          <w:szCs w:val="28"/>
        </w:rPr>
        <w:t xml:space="preserve"> тыс. рублей, что составляет </w:t>
      </w:r>
      <w:r w:rsidRPr="00D272AE">
        <w:rPr>
          <w:rFonts w:ascii="Times New Roman" w:hAnsi="Times New Roman"/>
          <w:sz w:val="28"/>
          <w:szCs w:val="28"/>
        </w:rPr>
        <w:t>6,9</w:t>
      </w:r>
      <w:r w:rsidR="000062E2" w:rsidRPr="00D272AE">
        <w:rPr>
          <w:rFonts w:ascii="Times New Roman" w:hAnsi="Times New Roman"/>
          <w:sz w:val="28"/>
          <w:szCs w:val="28"/>
        </w:rPr>
        <w:t>% от общей суммы безвозмездных поступлений 201</w:t>
      </w:r>
      <w:r w:rsidRPr="00D272AE">
        <w:rPr>
          <w:rFonts w:ascii="Times New Roman" w:hAnsi="Times New Roman"/>
          <w:sz w:val="28"/>
          <w:szCs w:val="28"/>
        </w:rPr>
        <w:t>7</w:t>
      </w:r>
      <w:r w:rsidR="000062E2" w:rsidRPr="00D272AE">
        <w:rPr>
          <w:rFonts w:ascii="Times New Roman" w:hAnsi="Times New Roman"/>
          <w:sz w:val="28"/>
          <w:szCs w:val="28"/>
        </w:rPr>
        <w:t xml:space="preserve"> года. </w:t>
      </w:r>
    </w:p>
    <w:p w:rsidR="000062E2" w:rsidRPr="00D272AE" w:rsidRDefault="000062E2" w:rsidP="000062E2">
      <w:pPr>
        <w:pStyle w:val="af2"/>
        <w:spacing w:after="0"/>
        <w:ind w:left="0" w:firstLine="709"/>
        <w:jc w:val="both"/>
        <w:rPr>
          <w:rFonts w:ascii="Times New Roman" w:hAnsi="Times New Roman"/>
          <w:sz w:val="28"/>
          <w:szCs w:val="28"/>
        </w:rPr>
      </w:pPr>
      <w:r w:rsidRPr="00D272AE">
        <w:rPr>
          <w:rFonts w:ascii="Times New Roman" w:hAnsi="Times New Roman"/>
          <w:sz w:val="28"/>
          <w:szCs w:val="28"/>
        </w:rPr>
        <w:t>Плановые назначения по дотациям из кра</w:t>
      </w:r>
      <w:r w:rsidR="00D272AE" w:rsidRPr="00D272AE">
        <w:rPr>
          <w:rFonts w:ascii="Times New Roman" w:hAnsi="Times New Roman"/>
          <w:sz w:val="28"/>
          <w:szCs w:val="28"/>
        </w:rPr>
        <w:t>евого бюджета исполнены на 99,8</w:t>
      </w:r>
      <w:r w:rsidRPr="00D272AE">
        <w:rPr>
          <w:rFonts w:ascii="Times New Roman" w:hAnsi="Times New Roman"/>
          <w:sz w:val="28"/>
          <w:szCs w:val="28"/>
        </w:rPr>
        <w:t>%</w:t>
      </w:r>
      <w:r w:rsidR="00D272AE" w:rsidRPr="00D272AE">
        <w:rPr>
          <w:rFonts w:ascii="Times New Roman" w:hAnsi="Times New Roman"/>
          <w:sz w:val="28"/>
          <w:szCs w:val="28"/>
        </w:rPr>
        <w:t xml:space="preserve"> (отклонение составило 199,8 тыс. рублей).</w:t>
      </w:r>
    </w:p>
    <w:p w:rsidR="000062E2" w:rsidRPr="00D272AE" w:rsidRDefault="000062E2" w:rsidP="000062E2">
      <w:pPr>
        <w:pStyle w:val="af2"/>
        <w:spacing w:after="0"/>
        <w:ind w:left="0" w:firstLine="709"/>
        <w:jc w:val="both"/>
        <w:rPr>
          <w:rFonts w:ascii="Times New Roman" w:hAnsi="Times New Roman"/>
          <w:sz w:val="28"/>
          <w:szCs w:val="28"/>
        </w:rPr>
      </w:pPr>
      <w:r w:rsidRPr="00D272AE">
        <w:rPr>
          <w:rFonts w:ascii="Times New Roman" w:hAnsi="Times New Roman"/>
          <w:sz w:val="28"/>
          <w:szCs w:val="28"/>
        </w:rPr>
        <w:t>По отношению к 201</w:t>
      </w:r>
      <w:r w:rsidR="00D272AE" w:rsidRPr="00D272AE">
        <w:rPr>
          <w:rFonts w:ascii="Times New Roman" w:hAnsi="Times New Roman"/>
          <w:sz w:val="28"/>
          <w:szCs w:val="28"/>
        </w:rPr>
        <w:t>6</w:t>
      </w:r>
      <w:r w:rsidRPr="00D272AE">
        <w:rPr>
          <w:rFonts w:ascii="Times New Roman" w:hAnsi="Times New Roman"/>
          <w:sz w:val="28"/>
          <w:szCs w:val="28"/>
        </w:rPr>
        <w:t xml:space="preserve"> году объем дотаций в 201</w:t>
      </w:r>
      <w:r w:rsidR="00D272AE" w:rsidRPr="00D272AE">
        <w:rPr>
          <w:rFonts w:ascii="Times New Roman" w:hAnsi="Times New Roman"/>
          <w:sz w:val="28"/>
          <w:szCs w:val="28"/>
        </w:rPr>
        <w:t>7</w:t>
      </w:r>
      <w:r w:rsidRPr="00D272AE">
        <w:rPr>
          <w:rFonts w:ascii="Times New Roman" w:hAnsi="Times New Roman"/>
          <w:sz w:val="28"/>
          <w:szCs w:val="28"/>
        </w:rPr>
        <w:t xml:space="preserve"> году увеличился </w:t>
      </w:r>
      <w:r w:rsidR="00E3248C" w:rsidRPr="00D272AE">
        <w:rPr>
          <w:rFonts w:ascii="Times New Roman" w:hAnsi="Times New Roman"/>
          <w:sz w:val="28"/>
          <w:szCs w:val="28"/>
        </w:rPr>
        <w:t>на 1</w:t>
      </w:r>
      <w:r w:rsidR="00D272AE" w:rsidRPr="00D272AE">
        <w:rPr>
          <w:rFonts w:ascii="Times New Roman" w:hAnsi="Times New Roman"/>
          <w:sz w:val="28"/>
          <w:szCs w:val="28"/>
        </w:rPr>
        <w:t>4</w:t>
      </w:r>
      <w:r w:rsidRPr="00D272AE">
        <w:rPr>
          <w:rFonts w:ascii="Times New Roman" w:hAnsi="Times New Roman"/>
          <w:sz w:val="28"/>
          <w:szCs w:val="28"/>
        </w:rPr>
        <w:t>,</w:t>
      </w:r>
      <w:r w:rsidR="00D272AE" w:rsidRPr="00D272AE">
        <w:rPr>
          <w:rFonts w:ascii="Times New Roman" w:hAnsi="Times New Roman"/>
          <w:sz w:val="28"/>
          <w:szCs w:val="28"/>
        </w:rPr>
        <w:t>5</w:t>
      </w:r>
      <w:r w:rsidRPr="00D272AE">
        <w:rPr>
          <w:rFonts w:ascii="Times New Roman" w:hAnsi="Times New Roman"/>
          <w:sz w:val="28"/>
          <w:szCs w:val="28"/>
        </w:rPr>
        <w:t xml:space="preserve">% или на </w:t>
      </w:r>
      <w:r w:rsidR="00D272AE" w:rsidRPr="00D272AE">
        <w:rPr>
          <w:rFonts w:ascii="Times New Roman" w:hAnsi="Times New Roman"/>
          <w:sz w:val="28"/>
          <w:szCs w:val="28"/>
        </w:rPr>
        <w:t>10689,7</w:t>
      </w:r>
      <w:r w:rsidRPr="00D272AE">
        <w:rPr>
          <w:rFonts w:ascii="Times New Roman" w:hAnsi="Times New Roman"/>
          <w:sz w:val="28"/>
          <w:szCs w:val="28"/>
        </w:rPr>
        <w:t xml:space="preserve"> тыс. рублей.</w:t>
      </w:r>
    </w:p>
    <w:p w:rsidR="000062E2" w:rsidRPr="00D272AE" w:rsidRDefault="000062E2" w:rsidP="007E70A9">
      <w:pPr>
        <w:spacing w:after="0" w:line="180" w:lineRule="exact"/>
        <w:ind w:firstLine="709"/>
        <w:jc w:val="both"/>
        <w:rPr>
          <w:szCs w:val="28"/>
        </w:rPr>
      </w:pPr>
    </w:p>
    <w:p w:rsidR="00BE5F04" w:rsidRPr="00D272AE" w:rsidRDefault="005260E6" w:rsidP="00C23E1E">
      <w:pPr>
        <w:pStyle w:val="Default"/>
        <w:ind w:firstLine="709"/>
        <w:jc w:val="center"/>
        <w:rPr>
          <w:b/>
          <w:bCs/>
          <w:color w:val="auto"/>
          <w:sz w:val="28"/>
          <w:szCs w:val="28"/>
        </w:rPr>
      </w:pPr>
      <w:r w:rsidRPr="00D272AE">
        <w:rPr>
          <w:b/>
          <w:bCs/>
          <w:color w:val="auto"/>
          <w:sz w:val="28"/>
          <w:szCs w:val="28"/>
        </w:rPr>
        <w:t>5</w:t>
      </w:r>
      <w:r w:rsidR="00FB1153" w:rsidRPr="00D272AE">
        <w:rPr>
          <w:b/>
          <w:bCs/>
          <w:color w:val="auto"/>
          <w:sz w:val="28"/>
          <w:szCs w:val="28"/>
        </w:rPr>
        <w:t>. Анализ исполнения расходов бюджета</w:t>
      </w:r>
      <w:r w:rsidR="004E2A71" w:rsidRPr="00D272AE">
        <w:rPr>
          <w:b/>
          <w:bCs/>
          <w:color w:val="auto"/>
          <w:sz w:val="28"/>
          <w:szCs w:val="28"/>
        </w:rPr>
        <w:t>.</w:t>
      </w:r>
    </w:p>
    <w:p w:rsidR="00C4298E" w:rsidRPr="00AE6F90" w:rsidRDefault="00BE5F04" w:rsidP="00EF6986">
      <w:pPr>
        <w:pStyle w:val="Default"/>
        <w:ind w:firstLine="709"/>
        <w:jc w:val="center"/>
        <w:rPr>
          <w:b/>
          <w:bCs/>
          <w:color w:val="auto"/>
          <w:sz w:val="28"/>
          <w:szCs w:val="28"/>
        </w:rPr>
      </w:pPr>
      <w:r w:rsidRPr="00AE6F90">
        <w:rPr>
          <w:b/>
          <w:bCs/>
          <w:color w:val="auto"/>
          <w:sz w:val="28"/>
          <w:szCs w:val="28"/>
        </w:rPr>
        <w:t>5.</w:t>
      </w:r>
      <w:r w:rsidR="00C66047" w:rsidRPr="00AE6F90">
        <w:rPr>
          <w:b/>
          <w:bCs/>
          <w:color w:val="auto"/>
          <w:sz w:val="28"/>
          <w:szCs w:val="28"/>
        </w:rPr>
        <w:t>1. Анализ</w:t>
      </w:r>
      <w:r w:rsidRPr="00AE6F90">
        <w:rPr>
          <w:b/>
          <w:bCs/>
          <w:color w:val="auto"/>
          <w:sz w:val="28"/>
          <w:szCs w:val="28"/>
        </w:rPr>
        <w:t xml:space="preserve"> структуры расходной части бюджета</w:t>
      </w:r>
      <w:r w:rsidR="004E2A71" w:rsidRPr="00AE6F90">
        <w:rPr>
          <w:b/>
          <w:bCs/>
          <w:color w:val="auto"/>
          <w:sz w:val="28"/>
          <w:szCs w:val="28"/>
        </w:rPr>
        <w:t>.</w:t>
      </w:r>
      <w:r w:rsidRPr="00AE6F90">
        <w:rPr>
          <w:b/>
          <w:bCs/>
          <w:color w:val="auto"/>
          <w:sz w:val="28"/>
          <w:szCs w:val="28"/>
        </w:rPr>
        <w:t xml:space="preserve"> </w:t>
      </w:r>
    </w:p>
    <w:p w:rsidR="003245D3" w:rsidRPr="00AE6F90" w:rsidRDefault="00E3248C" w:rsidP="003245D3">
      <w:pPr>
        <w:pStyle w:val="Default"/>
        <w:ind w:firstLine="709"/>
        <w:jc w:val="both"/>
        <w:rPr>
          <w:b/>
          <w:bCs/>
          <w:color w:val="auto"/>
          <w:sz w:val="28"/>
          <w:szCs w:val="28"/>
        </w:rPr>
      </w:pPr>
      <w:r w:rsidRPr="00AE6F90">
        <w:rPr>
          <w:bCs/>
          <w:color w:val="auto"/>
          <w:sz w:val="28"/>
          <w:szCs w:val="28"/>
        </w:rPr>
        <w:t>Согласно</w:t>
      </w:r>
      <w:r w:rsidRPr="00AE6F90">
        <w:rPr>
          <w:b/>
          <w:bCs/>
          <w:color w:val="auto"/>
          <w:sz w:val="28"/>
          <w:szCs w:val="28"/>
        </w:rPr>
        <w:t xml:space="preserve"> </w:t>
      </w:r>
      <w:r w:rsidRPr="00AE6F90">
        <w:rPr>
          <w:bCs/>
          <w:color w:val="auto"/>
          <w:sz w:val="28"/>
          <w:szCs w:val="28"/>
        </w:rPr>
        <w:t>решению Совета муниципального образования,</w:t>
      </w:r>
      <w:r w:rsidR="003245D3" w:rsidRPr="00AE6F90">
        <w:rPr>
          <w:bCs/>
          <w:color w:val="auto"/>
          <w:sz w:val="28"/>
          <w:szCs w:val="28"/>
        </w:rPr>
        <w:t xml:space="preserve"> город Горячий Ключ от </w:t>
      </w:r>
      <w:r w:rsidR="00AE6F90" w:rsidRPr="00AE6F90">
        <w:rPr>
          <w:color w:val="auto"/>
          <w:sz w:val="28"/>
          <w:szCs w:val="28"/>
        </w:rPr>
        <w:t>09.12.2016г. № 149 «</w:t>
      </w:r>
      <w:r w:rsidR="00AE6F90" w:rsidRPr="00AE6F90">
        <w:rPr>
          <w:snapToGrid w:val="0"/>
          <w:color w:val="auto"/>
          <w:sz w:val="28"/>
          <w:szCs w:val="28"/>
        </w:rPr>
        <w:t>О бюджете муниципального образования город</w:t>
      </w:r>
      <w:r w:rsidR="00AE6F90" w:rsidRPr="00AC253A">
        <w:rPr>
          <w:snapToGrid w:val="0"/>
          <w:sz w:val="28"/>
          <w:szCs w:val="28"/>
        </w:rPr>
        <w:t xml:space="preserve"> Горячий Ключ на 2017 год и на плановый период 2018 и 2019 годов»</w:t>
      </w:r>
      <w:r w:rsidR="001C3264" w:rsidRPr="00AE6F90">
        <w:rPr>
          <w:bCs/>
          <w:color w:val="0070C0"/>
          <w:sz w:val="28"/>
          <w:szCs w:val="28"/>
        </w:rPr>
        <w:t xml:space="preserve"> </w:t>
      </w:r>
      <w:r w:rsidR="001C3264" w:rsidRPr="00AE6F90">
        <w:rPr>
          <w:bCs/>
          <w:color w:val="auto"/>
          <w:sz w:val="28"/>
          <w:szCs w:val="28"/>
        </w:rPr>
        <w:t>(с учетом изменений)</w:t>
      </w:r>
      <w:r w:rsidR="003245D3" w:rsidRPr="00AE6F90">
        <w:rPr>
          <w:bCs/>
          <w:color w:val="auto"/>
          <w:sz w:val="28"/>
          <w:szCs w:val="28"/>
        </w:rPr>
        <w:t>, расходная часть бюджета муниципального образования город Горячий Ключ на 201</w:t>
      </w:r>
      <w:r w:rsidR="00AE6F90" w:rsidRPr="00AE6F90">
        <w:rPr>
          <w:bCs/>
          <w:color w:val="auto"/>
          <w:sz w:val="28"/>
          <w:szCs w:val="28"/>
        </w:rPr>
        <w:t>7</w:t>
      </w:r>
      <w:r w:rsidR="003245D3" w:rsidRPr="00AE6F90">
        <w:rPr>
          <w:bCs/>
          <w:color w:val="auto"/>
          <w:sz w:val="28"/>
          <w:szCs w:val="28"/>
        </w:rPr>
        <w:t xml:space="preserve"> год утверждена в сумме 1</w:t>
      </w:r>
      <w:r w:rsidR="00AE6F90" w:rsidRPr="00AE6F90">
        <w:rPr>
          <w:bCs/>
          <w:color w:val="auto"/>
          <w:sz w:val="28"/>
          <w:szCs w:val="28"/>
        </w:rPr>
        <w:t>846329,9</w:t>
      </w:r>
      <w:r w:rsidR="003245D3" w:rsidRPr="00AE6F90">
        <w:rPr>
          <w:bCs/>
          <w:color w:val="auto"/>
          <w:sz w:val="28"/>
          <w:szCs w:val="28"/>
        </w:rPr>
        <w:t xml:space="preserve"> тыс. руб.</w:t>
      </w:r>
      <w:r w:rsidR="003245D3" w:rsidRPr="00AE6F90">
        <w:rPr>
          <w:b/>
          <w:bCs/>
          <w:color w:val="auto"/>
          <w:sz w:val="28"/>
          <w:szCs w:val="28"/>
        </w:rPr>
        <w:t xml:space="preserve"> </w:t>
      </w:r>
    </w:p>
    <w:p w:rsidR="003245D3" w:rsidRPr="001B17BA" w:rsidRDefault="003245D3" w:rsidP="003245D3">
      <w:pPr>
        <w:pStyle w:val="Default"/>
        <w:ind w:firstLine="709"/>
        <w:jc w:val="both"/>
        <w:rPr>
          <w:bCs/>
          <w:color w:val="auto"/>
          <w:sz w:val="28"/>
          <w:szCs w:val="28"/>
        </w:rPr>
      </w:pPr>
      <w:r w:rsidRPr="001B17BA">
        <w:rPr>
          <w:bCs/>
          <w:color w:val="auto"/>
          <w:sz w:val="28"/>
          <w:szCs w:val="28"/>
        </w:rPr>
        <w:t>Фактически расходы бюджета муниципального образования город Горячий Ключ за 201</w:t>
      </w:r>
      <w:r w:rsidR="001B17BA" w:rsidRPr="001B17BA">
        <w:rPr>
          <w:bCs/>
          <w:color w:val="auto"/>
          <w:sz w:val="28"/>
          <w:szCs w:val="28"/>
        </w:rPr>
        <w:t>7</w:t>
      </w:r>
      <w:r w:rsidRPr="001B17BA">
        <w:rPr>
          <w:bCs/>
          <w:color w:val="auto"/>
          <w:sz w:val="28"/>
          <w:szCs w:val="28"/>
        </w:rPr>
        <w:t xml:space="preserve"> год</w:t>
      </w:r>
      <w:r w:rsidRPr="001B17BA">
        <w:rPr>
          <w:b/>
          <w:bCs/>
          <w:color w:val="auto"/>
          <w:sz w:val="28"/>
          <w:szCs w:val="28"/>
        </w:rPr>
        <w:t xml:space="preserve"> </w:t>
      </w:r>
      <w:r w:rsidR="00E3248C" w:rsidRPr="001B17BA">
        <w:rPr>
          <w:bCs/>
          <w:color w:val="auto"/>
          <w:sz w:val="28"/>
          <w:szCs w:val="28"/>
        </w:rPr>
        <w:t xml:space="preserve">составили </w:t>
      </w:r>
      <w:r w:rsidR="001B17BA" w:rsidRPr="001B17BA">
        <w:rPr>
          <w:bCs/>
          <w:color w:val="auto"/>
          <w:sz w:val="28"/>
          <w:szCs w:val="28"/>
        </w:rPr>
        <w:t>1789602,9</w:t>
      </w:r>
      <w:r w:rsidRPr="001B17BA">
        <w:rPr>
          <w:bCs/>
          <w:color w:val="auto"/>
          <w:sz w:val="28"/>
          <w:szCs w:val="28"/>
        </w:rPr>
        <w:t xml:space="preserve"> тыс. руб. или 9</w:t>
      </w:r>
      <w:r w:rsidR="001B17BA" w:rsidRPr="001B17BA">
        <w:rPr>
          <w:bCs/>
          <w:color w:val="auto"/>
          <w:sz w:val="28"/>
          <w:szCs w:val="28"/>
        </w:rPr>
        <w:t>6</w:t>
      </w:r>
      <w:r w:rsidRPr="001B17BA">
        <w:rPr>
          <w:bCs/>
          <w:color w:val="auto"/>
          <w:sz w:val="28"/>
          <w:szCs w:val="28"/>
        </w:rPr>
        <w:t xml:space="preserve">,9% к плановым показателям. </w:t>
      </w:r>
    </w:p>
    <w:p w:rsidR="003245D3" w:rsidRDefault="003245D3" w:rsidP="003245D3">
      <w:pPr>
        <w:pStyle w:val="Default"/>
        <w:spacing w:line="180" w:lineRule="exact"/>
        <w:ind w:firstLine="709"/>
        <w:jc w:val="right"/>
        <w:rPr>
          <w:b/>
          <w:bCs/>
          <w:sz w:val="20"/>
          <w:szCs w:val="20"/>
        </w:rPr>
      </w:pPr>
    </w:p>
    <w:p w:rsidR="003245D3" w:rsidRPr="00EA2EAF" w:rsidRDefault="003245D3" w:rsidP="003245D3">
      <w:pPr>
        <w:pStyle w:val="Default"/>
        <w:jc w:val="center"/>
        <w:rPr>
          <w:b/>
          <w:bCs/>
          <w:color w:val="auto"/>
          <w:sz w:val="28"/>
          <w:szCs w:val="28"/>
        </w:rPr>
      </w:pPr>
      <w:r w:rsidRPr="00EA2EAF">
        <w:rPr>
          <w:b/>
          <w:bCs/>
          <w:color w:val="auto"/>
          <w:sz w:val="28"/>
          <w:szCs w:val="28"/>
        </w:rPr>
        <w:t>Структура расходов бюджета муниципального образования город Горячий Ключ в 201</w:t>
      </w:r>
      <w:r w:rsidR="00D5370B" w:rsidRPr="00EA2EAF">
        <w:rPr>
          <w:b/>
          <w:bCs/>
          <w:color w:val="auto"/>
          <w:sz w:val="28"/>
          <w:szCs w:val="28"/>
        </w:rPr>
        <w:t>7</w:t>
      </w:r>
      <w:r w:rsidRPr="00EA2EAF">
        <w:rPr>
          <w:b/>
          <w:bCs/>
          <w:color w:val="auto"/>
          <w:sz w:val="28"/>
          <w:szCs w:val="28"/>
        </w:rPr>
        <w:t xml:space="preserve"> году</w:t>
      </w:r>
    </w:p>
    <w:p w:rsidR="003245D3" w:rsidRPr="00BA35AA" w:rsidRDefault="003245D3" w:rsidP="003245D3">
      <w:pPr>
        <w:pStyle w:val="Default"/>
        <w:spacing w:line="180" w:lineRule="exact"/>
        <w:rPr>
          <w:b/>
          <w:bCs/>
          <w:color w:val="auto"/>
          <w:sz w:val="22"/>
          <w:szCs w:val="22"/>
        </w:rPr>
      </w:pPr>
    </w:p>
    <w:p w:rsidR="003245D3" w:rsidRPr="00BA35AA" w:rsidRDefault="003245D3" w:rsidP="003245D3">
      <w:pPr>
        <w:pStyle w:val="Default"/>
        <w:ind w:firstLine="709"/>
        <w:jc w:val="right"/>
        <w:rPr>
          <w:bCs/>
          <w:color w:val="auto"/>
          <w:sz w:val="20"/>
          <w:szCs w:val="20"/>
        </w:rPr>
      </w:pPr>
      <w:r w:rsidRPr="00BA35AA">
        <w:rPr>
          <w:bCs/>
          <w:color w:val="auto"/>
          <w:sz w:val="20"/>
          <w:szCs w:val="20"/>
        </w:rPr>
        <w:t>Диаграмма №</w:t>
      </w:r>
      <w:r w:rsidR="00C22A9C" w:rsidRPr="00BA35AA">
        <w:rPr>
          <w:bCs/>
          <w:color w:val="auto"/>
          <w:sz w:val="20"/>
          <w:szCs w:val="20"/>
        </w:rPr>
        <w:t>5</w:t>
      </w:r>
      <w:r w:rsidRPr="00BA35AA">
        <w:rPr>
          <w:bCs/>
          <w:color w:val="auto"/>
          <w:sz w:val="20"/>
          <w:szCs w:val="20"/>
        </w:rPr>
        <w:t xml:space="preserve"> </w:t>
      </w:r>
    </w:p>
    <w:p w:rsidR="003245D3" w:rsidRDefault="003245D3" w:rsidP="003245D3">
      <w:pPr>
        <w:pStyle w:val="Default"/>
        <w:ind w:firstLine="709"/>
        <w:jc w:val="right"/>
        <w:rPr>
          <w:bCs/>
          <w:sz w:val="20"/>
          <w:szCs w:val="20"/>
        </w:rPr>
      </w:pPr>
    </w:p>
    <w:p w:rsidR="003245D3" w:rsidRPr="00F41154" w:rsidRDefault="00AF04C9" w:rsidP="00AF04C9">
      <w:pPr>
        <w:pStyle w:val="Default"/>
        <w:jc w:val="center"/>
        <w:rPr>
          <w:bCs/>
          <w:sz w:val="20"/>
          <w:szCs w:val="20"/>
          <w:lang w:val="en-US"/>
        </w:rPr>
      </w:pPr>
      <w:r w:rsidRPr="00AF04C9">
        <w:rPr>
          <w:bCs/>
          <w:noProof/>
          <w:sz w:val="20"/>
          <w:szCs w:val="20"/>
        </w:rPr>
        <w:drawing>
          <wp:inline distT="0" distB="0" distL="0" distR="0">
            <wp:extent cx="6148837" cy="2889849"/>
            <wp:effectExtent l="0" t="0" r="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245D3" w:rsidRDefault="003245D3" w:rsidP="003245D3">
      <w:pPr>
        <w:pStyle w:val="Default"/>
        <w:ind w:firstLine="709"/>
        <w:jc w:val="right"/>
        <w:rPr>
          <w:bCs/>
          <w:sz w:val="20"/>
          <w:szCs w:val="20"/>
        </w:rPr>
      </w:pPr>
    </w:p>
    <w:p w:rsidR="003245D3" w:rsidRPr="00BA35AA" w:rsidRDefault="003245D3" w:rsidP="00DA2ECB">
      <w:pPr>
        <w:pStyle w:val="Default"/>
        <w:numPr>
          <w:ilvl w:val="0"/>
          <w:numId w:val="32"/>
        </w:numPr>
        <w:ind w:left="851"/>
        <w:jc w:val="both"/>
        <w:rPr>
          <w:color w:val="auto"/>
          <w:sz w:val="28"/>
          <w:szCs w:val="28"/>
        </w:rPr>
      </w:pPr>
      <w:r w:rsidRPr="00BA35AA">
        <w:rPr>
          <w:color w:val="auto"/>
          <w:sz w:val="28"/>
          <w:szCs w:val="28"/>
        </w:rPr>
        <w:t>Социальная сфера 7</w:t>
      </w:r>
      <w:r w:rsidR="00AF04C9" w:rsidRPr="00BA35AA">
        <w:rPr>
          <w:color w:val="auto"/>
          <w:sz w:val="28"/>
          <w:szCs w:val="28"/>
        </w:rPr>
        <w:t>0</w:t>
      </w:r>
      <w:r w:rsidRPr="00BA35AA">
        <w:rPr>
          <w:color w:val="auto"/>
          <w:sz w:val="28"/>
          <w:szCs w:val="28"/>
        </w:rPr>
        <w:t>,</w:t>
      </w:r>
      <w:r w:rsidR="00AF04C9" w:rsidRPr="00BA35AA">
        <w:rPr>
          <w:color w:val="auto"/>
          <w:sz w:val="28"/>
          <w:szCs w:val="28"/>
        </w:rPr>
        <w:t>2</w:t>
      </w:r>
      <w:r w:rsidRPr="00BA35AA">
        <w:rPr>
          <w:color w:val="auto"/>
          <w:sz w:val="28"/>
          <w:szCs w:val="28"/>
        </w:rPr>
        <w:t>% (</w:t>
      </w:r>
      <w:r w:rsidRPr="00BA35AA">
        <w:rPr>
          <w:bCs/>
          <w:color w:val="auto"/>
          <w:sz w:val="28"/>
          <w:szCs w:val="28"/>
        </w:rPr>
        <w:t>1</w:t>
      </w:r>
      <w:r w:rsidR="00AF04C9" w:rsidRPr="00BA35AA">
        <w:rPr>
          <w:bCs/>
          <w:color w:val="auto"/>
          <w:sz w:val="28"/>
          <w:szCs w:val="28"/>
        </w:rPr>
        <w:t>256073,3</w:t>
      </w:r>
      <w:r w:rsidRPr="00BA35AA">
        <w:rPr>
          <w:color w:val="auto"/>
          <w:sz w:val="28"/>
          <w:szCs w:val="28"/>
        </w:rPr>
        <w:t xml:space="preserve"> тыс. руб.), в том числе:</w:t>
      </w:r>
    </w:p>
    <w:p w:rsidR="003245D3" w:rsidRPr="00E07A16" w:rsidRDefault="003245D3" w:rsidP="002162F5">
      <w:pPr>
        <w:pStyle w:val="Default"/>
        <w:ind w:left="851" w:right="-283"/>
        <w:rPr>
          <w:color w:val="auto"/>
          <w:sz w:val="28"/>
          <w:szCs w:val="28"/>
        </w:rPr>
      </w:pPr>
      <w:r w:rsidRPr="00E07A16">
        <w:rPr>
          <w:color w:val="auto"/>
          <w:sz w:val="28"/>
          <w:szCs w:val="28"/>
        </w:rPr>
        <w:t>5</w:t>
      </w:r>
      <w:r w:rsidR="00E07A16" w:rsidRPr="00E07A16">
        <w:rPr>
          <w:color w:val="auto"/>
          <w:sz w:val="28"/>
          <w:szCs w:val="28"/>
        </w:rPr>
        <w:t>3</w:t>
      </w:r>
      <w:r w:rsidRPr="00E07A16">
        <w:rPr>
          <w:color w:val="auto"/>
          <w:sz w:val="28"/>
          <w:szCs w:val="28"/>
        </w:rPr>
        <w:t>,</w:t>
      </w:r>
      <w:r w:rsidR="00E07A16" w:rsidRPr="00E07A16">
        <w:rPr>
          <w:color w:val="auto"/>
          <w:sz w:val="28"/>
          <w:szCs w:val="28"/>
        </w:rPr>
        <w:t>5</w:t>
      </w:r>
      <w:r w:rsidRPr="00E07A16">
        <w:rPr>
          <w:color w:val="auto"/>
          <w:sz w:val="28"/>
          <w:szCs w:val="28"/>
        </w:rPr>
        <w:t>% (</w:t>
      </w:r>
      <w:r w:rsidR="00E07A16" w:rsidRPr="00E07A16">
        <w:rPr>
          <w:color w:val="auto"/>
          <w:sz w:val="28"/>
          <w:szCs w:val="28"/>
        </w:rPr>
        <w:t>95707</w:t>
      </w:r>
      <w:r w:rsidRPr="00E07A16">
        <w:rPr>
          <w:color w:val="auto"/>
          <w:sz w:val="28"/>
          <w:szCs w:val="28"/>
        </w:rPr>
        <w:t>8</w:t>
      </w:r>
      <w:r w:rsidR="00E07A16" w:rsidRPr="00E07A16">
        <w:rPr>
          <w:color w:val="auto"/>
          <w:sz w:val="28"/>
          <w:szCs w:val="28"/>
        </w:rPr>
        <w:t>,8</w:t>
      </w:r>
      <w:r w:rsidRPr="00E07A16">
        <w:rPr>
          <w:color w:val="auto"/>
          <w:sz w:val="28"/>
          <w:szCs w:val="28"/>
        </w:rPr>
        <w:t xml:space="preserve"> тыс. руб.) направлено по разделу «Образование</w:t>
      </w:r>
      <w:r w:rsidR="00E07A16" w:rsidRPr="00E07A16">
        <w:rPr>
          <w:color w:val="auto"/>
          <w:sz w:val="28"/>
          <w:szCs w:val="28"/>
        </w:rPr>
        <w:t>»</w:t>
      </w:r>
      <w:r w:rsidRPr="00E07A16">
        <w:rPr>
          <w:color w:val="auto"/>
          <w:sz w:val="28"/>
          <w:szCs w:val="28"/>
        </w:rPr>
        <w:t>;</w:t>
      </w:r>
    </w:p>
    <w:p w:rsidR="003245D3" w:rsidRPr="00E07A16" w:rsidRDefault="00E07A16" w:rsidP="002162F5">
      <w:pPr>
        <w:pStyle w:val="Default"/>
        <w:ind w:left="851" w:right="-283"/>
        <w:rPr>
          <w:color w:val="auto"/>
          <w:sz w:val="28"/>
          <w:szCs w:val="28"/>
        </w:rPr>
      </w:pPr>
      <w:r w:rsidRPr="00E07A16">
        <w:rPr>
          <w:color w:val="auto"/>
          <w:sz w:val="28"/>
          <w:szCs w:val="28"/>
        </w:rPr>
        <w:t>7</w:t>
      </w:r>
      <w:r w:rsidR="003245D3" w:rsidRPr="00E07A16">
        <w:rPr>
          <w:color w:val="auto"/>
          <w:sz w:val="28"/>
          <w:szCs w:val="28"/>
        </w:rPr>
        <w:t>,5% (</w:t>
      </w:r>
      <w:r w:rsidRPr="00E07A16">
        <w:rPr>
          <w:color w:val="auto"/>
          <w:sz w:val="28"/>
          <w:szCs w:val="28"/>
        </w:rPr>
        <w:t>134327,6</w:t>
      </w:r>
      <w:r w:rsidR="003245D3" w:rsidRPr="00E07A16">
        <w:rPr>
          <w:color w:val="auto"/>
          <w:sz w:val="28"/>
          <w:szCs w:val="28"/>
        </w:rPr>
        <w:t xml:space="preserve"> тыс. руб.) направлено по разделу «Культура, кинематография»;</w:t>
      </w:r>
    </w:p>
    <w:p w:rsidR="00E07A16" w:rsidRPr="00E07A16" w:rsidRDefault="00E07A16" w:rsidP="002162F5">
      <w:pPr>
        <w:pStyle w:val="Default"/>
        <w:ind w:left="851" w:right="-425"/>
        <w:rPr>
          <w:color w:val="auto"/>
          <w:sz w:val="28"/>
          <w:szCs w:val="28"/>
        </w:rPr>
      </w:pPr>
      <w:r w:rsidRPr="00E07A16">
        <w:rPr>
          <w:color w:val="auto"/>
          <w:sz w:val="28"/>
          <w:szCs w:val="28"/>
        </w:rPr>
        <w:t>3,4% (61219,5 тыс. руб.) направлено по разделу «Физическая культура и спорт»;</w:t>
      </w:r>
    </w:p>
    <w:p w:rsidR="003245D3" w:rsidRPr="00E07A16" w:rsidRDefault="00E07A16" w:rsidP="002162F5">
      <w:pPr>
        <w:pStyle w:val="Default"/>
        <w:ind w:left="851" w:right="-283"/>
        <w:rPr>
          <w:color w:val="auto"/>
          <w:sz w:val="28"/>
          <w:szCs w:val="28"/>
        </w:rPr>
      </w:pPr>
      <w:r w:rsidRPr="00E07A16">
        <w:rPr>
          <w:color w:val="auto"/>
          <w:sz w:val="28"/>
          <w:szCs w:val="28"/>
        </w:rPr>
        <w:t>3,2</w:t>
      </w:r>
      <w:r w:rsidR="003245D3" w:rsidRPr="00E07A16">
        <w:rPr>
          <w:color w:val="auto"/>
          <w:sz w:val="28"/>
          <w:szCs w:val="28"/>
        </w:rPr>
        <w:t>% (57</w:t>
      </w:r>
      <w:r w:rsidRPr="00E07A16">
        <w:rPr>
          <w:color w:val="auto"/>
          <w:sz w:val="28"/>
          <w:szCs w:val="28"/>
        </w:rPr>
        <w:t>690,3</w:t>
      </w:r>
      <w:r w:rsidR="003245D3" w:rsidRPr="00E07A16">
        <w:rPr>
          <w:color w:val="auto"/>
          <w:sz w:val="28"/>
          <w:szCs w:val="28"/>
        </w:rPr>
        <w:t xml:space="preserve"> тыс. руб.) направлено по разделу «Социальная политика»;</w:t>
      </w:r>
    </w:p>
    <w:p w:rsidR="003245D3" w:rsidRPr="00E07A16" w:rsidRDefault="00E07A16" w:rsidP="002162F5">
      <w:pPr>
        <w:pStyle w:val="Default"/>
        <w:ind w:left="851" w:right="-283"/>
        <w:rPr>
          <w:color w:val="auto"/>
          <w:sz w:val="28"/>
          <w:szCs w:val="28"/>
        </w:rPr>
      </w:pPr>
      <w:r w:rsidRPr="00E07A16">
        <w:rPr>
          <w:color w:val="auto"/>
          <w:sz w:val="28"/>
          <w:szCs w:val="28"/>
        </w:rPr>
        <w:t>2,6</w:t>
      </w:r>
      <w:r w:rsidR="003245D3" w:rsidRPr="00E07A16">
        <w:rPr>
          <w:color w:val="auto"/>
          <w:sz w:val="28"/>
          <w:szCs w:val="28"/>
        </w:rPr>
        <w:t>% (45</w:t>
      </w:r>
      <w:r w:rsidRPr="00E07A16">
        <w:rPr>
          <w:color w:val="auto"/>
          <w:sz w:val="28"/>
          <w:szCs w:val="28"/>
        </w:rPr>
        <w:t>757,1</w:t>
      </w:r>
      <w:r w:rsidR="003245D3" w:rsidRPr="00E07A16">
        <w:rPr>
          <w:color w:val="auto"/>
          <w:sz w:val="28"/>
          <w:szCs w:val="28"/>
        </w:rPr>
        <w:t xml:space="preserve"> тыс. руб.) направле</w:t>
      </w:r>
      <w:r w:rsidRPr="00E07A16">
        <w:rPr>
          <w:color w:val="auto"/>
          <w:sz w:val="28"/>
          <w:szCs w:val="28"/>
        </w:rPr>
        <w:t>но по разделу «Здравоохранение».</w:t>
      </w:r>
    </w:p>
    <w:p w:rsidR="003245D3" w:rsidRPr="006C293A" w:rsidRDefault="006C293A" w:rsidP="00DA2ECB">
      <w:pPr>
        <w:pStyle w:val="Default"/>
        <w:numPr>
          <w:ilvl w:val="0"/>
          <w:numId w:val="32"/>
        </w:numPr>
        <w:ind w:left="851"/>
        <w:jc w:val="both"/>
        <w:rPr>
          <w:color w:val="auto"/>
          <w:sz w:val="28"/>
          <w:szCs w:val="28"/>
        </w:rPr>
      </w:pPr>
      <w:r w:rsidRPr="006C293A">
        <w:rPr>
          <w:color w:val="auto"/>
          <w:sz w:val="28"/>
          <w:szCs w:val="28"/>
        </w:rPr>
        <w:t>Общегосударственные вопросы 15,4% (276040,3 тыс. руб.).</w:t>
      </w:r>
    </w:p>
    <w:p w:rsidR="003245D3" w:rsidRPr="006C293A" w:rsidRDefault="006C293A" w:rsidP="00DA2ECB">
      <w:pPr>
        <w:pStyle w:val="Default"/>
        <w:numPr>
          <w:ilvl w:val="0"/>
          <w:numId w:val="32"/>
        </w:numPr>
        <w:ind w:left="851"/>
        <w:jc w:val="both"/>
        <w:rPr>
          <w:color w:val="auto"/>
          <w:sz w:val="28"/>
          <w:szCs w:val="28"/>
        </w:rPr>
      </w:pPr>
      <w:r w:rsidRPr="006C293A">
        <w:rPr>
          <w:color w:val="auto"/>
          <w:sz w:val="28"/>
          <w:szCs w:val="28"/>
        </w:rPr>
        <w:t>Жилищно-коммунальное хозяйство 8,8% (</w:t>
      </w:r>
      <w:r w:rsidRPr="006C293A">
        <w:rPr>
          <w:bCs/>
          <w:color w:val="auto"/>
          <w:sz w:val="28"/>
          <w:szCs w:val="28"/>
        </w:rPr>
        <w:t>156004,1</w:t>
      </w:r>
      <w:r w:rsidRPr="006C293A">
        <w:rPr>
          <w:color w:val="auto"/>
          <w:sz w:val="28"/>
          <w:szCs w:val="28"/>
        </w:rPr>
        <w:t xml:space="preserve"> тыс. руб.).</w:t>
      </w:r>
    </w:p>
    <w:p w:rsidR="003245D3" w:rsidRPr="006C293A" w:rsidRDefault="003245D3" w:rsidP="00DA2ECB">
      <w:pPr>
        <w:pStyle w:val="Default"/>
        <w:numPr>
          <w:ilvl w:val="0"/>
          <w:numId w:val="32"/>
        </w:numPr>
        <w:ind w:left="851"/>
        <w:jc w:val="both"/>
        <w:rPr>
          <w:color w:val="auto"/>
          <w:sz w:val="28"/>
          <w:szCs w:val="28"/>
        </w:rPr>
      </w:pPr>
      <w:r w:rsidRPr="006C293A">
        <w:rPr>
          <w:color w:val="auto"/>
          <w:sz w:val="28"/>
          <w:szCs w:val="28"/>
        </w:rPr>
        <w:t xml:space="preserve">Национальная экономика, оборона, безопасность и правоохранительная деятельность </w:t>
      </w:r>
      <w:r w:rsidR="006C293A" w:rsidRPr="006C293A">
        <w:rPr>
          <w:color w:val="auto"/>
          <w:sz w:val="28"/>
          <w:szCs w:val="28"/>
        </w:rPr>
        <w:t>4</w:t>
      </w:r>
      <w:r w:rsidRPr="006C293A">
        <w:rPr>
          <w:color w:val="auto"/>
          <w:sz w:val="28"/>
          <w:szCs w:val="28"/>
        </w:rPr>
        <w:t>,</w:t>
      </w:r>
      <w:r w:rsidR="006C293A" w:rsidRPr="006C293A">
        <w:rPr>
          <w:color w:val="auto"/>
          <w:sz w:val="28"/>
          <w:szCs w:val="28"/>
        </w:rPr>
        <w:t>8</w:t>
      </w:r>
      <w:r w:rsidRPr="006C293A">
        <w:rPr>
          <w:color w:val="auto"/>
          <w:sz w:val="28"/>
          <w:szCs w:val="28"/>
        </w:rPr>
        <w:t>% (</w:t>
      </w:r>
      <w:r w:rsidR="006C293A" w:rsidRPr="006C293A">
        <w:rPr>
          <w:color w:val="auto"/>
          <w:sz w:val="28"/>
          <w:szCs w:val="28"/>
        </w:rPr>
        <w:t>86479,4</w:t>
      </w:r>
      <w:r w:rsidRPr="006C293A">
        <w:rPr>
          <w:color w:val="auto"/>
          <w:sz w:val="28"/>
          <w:szCs w:val="28"/>
        </w:rPr>
        <w:t xml:space="preserve"> тыс. руб.).</w:t>
      </w:r>
    </w:p>
    <w:p w:rsidR="003245D3" w:rsidRPr="006C293A" w:rsidRDefault="003245D3" w:rsidP="00DA2ECB">
      <w:pPr>
        <w:pStyle w:val="Default"/>
        <w:numPr>
          <w:ilvl w:val="0"/>
          <w:numId w:val="32"/>
        </w:numPr>
        <w:ind w:left="851"/>
        <w:jc w:val="both"/>
        <w:rPr>
          <w:color w:val="auto"/>
          <w:sz w:val="28"/>
          <w:szCs w:val="28"/>
        </w:rPr>
      </w:pPr>
      <w:r w:rsidRPr="006C293A">
        <w:rPr>
          <w:color w:val="auto"/>
          <w:sz w:val="28"/>
          <w:szCs w:val="28"/>
        </w:rPr>
        <w:t xml:space="preserve">Обслуживание муниципального долга </w:t>
      </w:r>
      <w:r w:rsidR="006C293A" w:rsidRPr="006C293A">
        <w:rPr>
          <w:color w:val="auto"/>
          <w:sz w:val="28"/>
          <w:szCs w:val="28"/>
        </w:rPr>
        <w:t>0,6</w:t>
      </w:r>
      <w:r w:rsidRPr="006C293A">
        <w:rPr>
          <w:color w:val="auto"/>
          <w:sz w:val="28"/>
          <w:szCs w:val="28"/>
        </w:rPr>
        <w:t>% (</w:t>
      </w:r>
      <w:r w:rsidRPr="006C293A">
        <w:rPr>
          <w:bCs/>
          <w:color w:val="auto"/>
          <w:sz w:val="28"/>
          <w:szCs w:val="28"/>
        </w:rPr>
        <w:t>1</w:t>
      </w:r>
      <w:r w:rsidR="006C293A" w:rsidRPr="006C293A">
        <w:rPr>
          <w:bCs/>
          <w:color w:val="auto"/>
          <w:sz w:val="28"/>
          <w:szCs w:val="28"/>
        </w:rPr>
        <w:t>1171,2</w:t>
      </w:r>
      <w:r w:rsidRPr="006C293A">
        <w:rPr>
          <w:color w:val="auto"/>
          <w:sz w:val="28"/>
          <w:szCs w:val="28"/>
        </w:rPr>
        <w:t xml:space="preserve"> тыс. руб.).   </w:t>
      </w:r>
    </w:p>
    <w:p w:rsidR="003245D3" w:rsidRPr="006C293A" w:rsidRDefault="003245D3" w:rsidP="00DA2ECB">
      <w:pPr>
        <w:pStyle w:val="Default"/>
        <w:numPr>
          <w:ilvl w:val="0"/>
          <w:numId w:val="32"/>
        </w:numPr>
        <w:ind w:left="851"/>
        <w:jc w:val="both"/>
        <w:rPr>
          <w:color w:val="auto"/>
          <w:sz w:val="28"/>
          <w:szCs w:val="28"/>
        </w:rPr>
      </w:pPr>
      <w:r w:rsidRPr="006C293A">
        <w:rPr>
          <w:color w:val="auto"/>
          <w:sz w:val="28"/>
          <w:szCs w:val="28"/>
        </w:rPr>
        <w:t>Средства массовой информации 0,</w:t>
      </w:r>
      <w:r w:rsidR="006C293A" w:rsidRPr="006C293A">
        <w:rPr>
          <w:color w:val="auto"/>
          <w:sz w:val="28"/>
          <w:szCs w:val="28"/>
        </w:rPr>
        <w:t>2</w:t>
      </w:r>
      <w:r w:rsidRPr="006C293A">
        <w:rPr>
          <w:color w:val="auto"/>
          <w:sz w:val="28"/>
          <w:szCs w:val="28"/>
        </w:rPr>
        <w:t>% (</w:t>
      </w:r>
      <w:r w:rsidR="006C293A" w:rsidRPr="006C293A">
        <w:rPr>
          <w:color w:val="auto"/>
          <w:sz w:val="28"/>
          <w:szCs w:val="28"/>
        </w:rPr>
        <w:t>3834,6</w:t>
      </w:r>
      <w:r w:rsidRPr="006C293A">
        <w:rPr>
          <w:color w:val="auto"/>
          <w:sz w:val="28"/>
          <w:szCs w:val="28"/>
        </w:rPr>
        <w:t xml:space="preserve"> тыс. руб.).</w:t>
      </w:r>
    </w:p>
    <w:p w:rsidR="00EA2EAF" w:rsidRPr="0088303F" w:rsidRDefault="00EA2EAF" w:rsidP="003245D3">
      <w:pPr>
        <w:pStyle w:val="Default"/>
        <w:ind w:firstLine="709"/>
        <w:jc w:val="both"/>
        <w:rPr>
          <w:color w:val="auto"/>
          <w:sz w:val="28"/>
          <w:szCs w:val="28"/>
        </w:rPr>
      </w:pPr>
    </w:p>
    <w:p w:rsidR="003245D3" w:rsidRPr="00A15F85" w:rsidRDefault="003245D3" w:rsidP="003245D3">
      <w:pPr>
        <w:pStyle w:val="Default"/>
        <w:ind w:firstLine="709"/>
        <w:jc w:val="both"/>
        <w:rPr>
          <w:color w:val="auto"/>
          <w:sz w:val="28"/>
          <w:szCs w:val="28"/>
        </w:rPr>
      </w:pPr>
      <w:r w:rsidRPr="00A15F85">
        <w:rPr>
          <w:color w:val="auto"/>
          <w:sz w:val="28"/>
          <w:szCs w:val="28"/>
        </w:rPr>
        <w:t>Исполнение бюджета муниципального образования город Горячий Ключ осуществлялось по 13-ти разделам классификации расходов бюджетов, в том числе по 5-ти разделам расходов, направленных на социальную сферу.</w:t>
      </w:r>
    </w:p>
    <w:p w:rsidR="00C4298E" w:rsidRPr="0088303F" w:rsidRDefault="003245D3" w:rsidP="00EF6986">
      <w:pPr>
        <w:pStyle w:val="Default"/>
        <w:ind w:firstLine="709"/>
        <w:jc w:val="both"/>
        <w:rPr>
          <w:color w:val="auto"/>
          <w:sz w:val="28"/>
          <w:szCs w:val="28"/>
        </w:rPr>
      </w:pPr>
      <w:r w:rsidRPr="00241B6A">
        <w:rPr>
          <w:color w:val="auto"/>
          <w:sz w:val="28"/>
          <w:szCs w:val="28"/>
        </w:rPr>
        <w:lastRenderedPageBreak/>
        <w:t>Приоритетным направлением финансирования расходов бюджета муниципального образования город Горячий Ключ в 201</w:t>
      </w:r>
      <w:r w:rsidR="00A15F85" w:rsidRPr="00241B6A">
        <w:rPr>
          <w:color w:val="auto"/>
          <w:sz w:val="28"/>
          <w:szCs w:val="28"/>
        </w:rPr>
        <w:t>7</w:t>
      </w:r>
      <w:r w:rsidRPr="00241B6A">
        <w:rPr>
          <w:color w:val="auto"/>
          <w:sz w:val="28"/>
          <w:szCs w:val="28"/>
        </w:rPr>
        <w:t xml:space="preserve"> году являлась социальная сфера, что соответствует основным направлениям и ориентирам бюджетной политики, предусмотренной Бюджетным кодексом РФ и бюджетным посланием Президента РФ.</w:t>
      </w:r>
    </w:p>
    <w:p w:rsidR="00EA2EAF" w:rsidRPr="0088303F" w:rsidRDefault="00EA2EAF" w:rsidP="00EF6986">
      <w:pPr>
        <w:pStyle w:val="Default"/>
        <w:ind w:firstLine="709"/>
        <w:jc w:val="both"/>
        <w:rPr>
          <w:color w:val="auto"/>
          <w:sz w:val="28"/>
          <w:szCs w:val="28"/>
        </w:rPr>
      </w:pPr>
    </w:p>
    <w:p w:rsidR="00BE1369" w:rsidRPr="00AF0A37" w:rsidRDefault="005260E6" w:rsidP="00EF6986">
      <w:pPr>
        <w:pStyle w:val="Default"/>
        <w:ind w:firstLine="709"/>
        <w:jc w:val="center"/>
        <w:rPr>
          <w:b/>
          <w:color w:val="auto"/>
          <w:sz w:val="28"/>
          <w:szCs w:val="28"/>
        </w:rPr>
      </w:pPr>
      <w:r w:rsidRPr="00AF0A37">
        <w:rPr>
          <w:b/>
          <w:color w:val="auto"/>
          <w:sz w:val="28"/>
          <w:szCs w:val="28"/>
        </w:rPr>
        <w:t>5</w:t>
      </w:r>
      <w:r w:rsidR="00C4298E" w:rsidRPr="00AF0A37">
        <w:rPr>
          <w:b/>
          <w:color w:val="auto"/>
          <w:sz w:val="28"/>
          <w:szCs w:val="28"/>
        </w:rPr>
        <w:t>.</w:t>
      </w:r>
      <w:r w:rsidR="00F079B0" w:rsidRPr="00AF0A37">
        <w:rPr>
          <w:b/>
          <w:color w:val="auto"/>
          <w:sz w:val="28"/>
          <w:szCs w:val="28"/>
        </w:rPr>
        <w:t>2. Исполнение</w:t>
      </w:r>
      <w:r w:rsidR="00C4298E" w:rsidRPr="00AF0A37">
        <w:rPr>
          <w:b/>
          <w:color w:val="auto"/>
          <w:sz w:val="28"/>
          <w:szCs w:val="28"/>
        </w:rPr>
        <w:t xml:space="preserve"> плановых назначений расходной части бюджета</w:t>
      </w:r>
      <w:r w:rsidR="004E2A71" w:rsidRPr="00AF0A37">
        <w:rPr>
          <w:b/>
          <w:color w:val="auto"/>
          <w:sz w:val="28"/>
          <w:szCs w:val="28"/>
        </w:rPr>
        <w:t>.</w:t>
      </w:r>
      <w:r w:rsidR="00C4298E" w:rsidRPr="00AF0A37">
        <w:rPr>
          <w:b/>
          <w:color w:val="auto"/>
          <w:sz w:val="28"/>
          <w:szCs w:val="28"/>
        </w:rPr>
        <w:t xml:space="preserve"> </w:t>
      </w:r>
    </w:p>
    <w:p w:rsidR="003245D3" w:rsidRPr="00AF0A37" w:rsidRDefault="003245D3" w:rsidP="003245D3">
      <w:pPr>
        <w:autoSpaceDE w:val="0"/>
        <w:autoSpaceDN w:val="0"/>
        <w:adjustRightInd w:val="0"/>
        <w:spacing w:after="0" w:line="240" w:lineRule="auto"/>
        <w:ind w:firstLine="709"/>
        <w:jc w:val="both"/>
        <w:rPr>
          <w:szCs w:val="28"/>
        </w:rPr>
      </w:pPr>
      <w:r w:rsidRPr="00AF0A37">
        <w:rPr>
          <w:szCs w:val="28"/>
        </w:rPr>
        <w:t>Первоначально бюджет муниципального образования город Горячий Ключ на 201</w:t>
      </w:r>
      <w:r w:rsidR="000C5AB0" w:rsidRPr="00AF0A37">
        <w:rPr>
          <w:szCs w:val="28"/>
        </w:rPr>
        <w:t>7</w:t>
      </w:r>
      <w:r w:rsidRPr="00AF0A37">
        <w:rPr>
          <w:szCs w:val="28"/>
        </w:rPr>
        <w:t xml:space="preserve"> год утвержден с </w:t>
      </w:r>
      <w:r w:rsidR="00EF6986" w:rsidRPr="00AF0A37">
        <w:rPr>
          <w:szCs w:val="28"/>
        </w:rPr>
        <w:t>объемом расходов</w:t>
      </w:r>
      <w:r w:rsidRPr="00AF0A37">
        <w:rPr>
          <w:szCs w:val="28"/>
        </w:rPr>
        <w:t xml:space="preserve"> в сумме </w:t>
      </w:r>
      <w:r w:rsidR="000C5AB0" w:rsidRPr="00AF0A37">
        <w:rPr>
          <w:bCs/>
          <w:szCs w:val="28"/>
        </w:rPr>
        <w:t>1142034,6</w:t>
      </w:r>
      <w:r w:rsidRPr="00AF0A37">
        <w:rPr>
          <w:szCs w:val="28"/>
        </w:rPr>
        <w:t xml:space="preserve"> тыс. руб. С учетом внесенных изменений, утвержденные расходы на 201</w:t>
      </w:r>
      <w:r w:rsidR="000C5AB0" w:rsidRPr="00AF0A37">
        <w:rPr>
          <w:szCs w:val="28"/>
        </w:rPr>
        <w:t>7</w:t>
      </w:r>
      <w:r w:rsidRPr="00AF0A37">
        <w:rPr>
          <w:szCs w:val="28"/>
        </w:rPr>
        <w:t xml:space="preserve"> год составили </w:t>
      </w:r>
      <w:r w:rsidR="000C5AB0" w:rsidRPr="00AF0A37">
        <w:rPr>
          <w:bCs/>
          <w:szCs w:val="28"/>
        </w:rPr>
        <w:t>1846329,9</w:t>
      </w:r>
      <w:r w:rsidRPr="00AF0A37">
        <w:rPr>
          <w:bCs/>
          <w:szCs w:val="28"/>
        </w:rPr>
        <w:t xml:space="preserve"> </w:t>
      </w:r>
      <w:r w:rsidRPr="00AF0A37">
        <w:rPr>
          <w:szCs w:val="28"/>
        </w:rPr>
        <w:t xml:space="preserve">тыс. руб., что на </w:t>
      </w:r>
      <w:r w:rsidR="00AF0A37" w:rsidRPr="00AF0A37">
        <w:rPr>
          <w:szCs w:val="28"/>
        </w:rPr>
        <w:t>704295,3</w:t>
      </w:r>
      <w:r w:rsidRPr="00AF0A37">
        <w:rPr>
          <w:szCs w:val="28"/>
        </w:rPr>
        <w:t xml:space="preserve"> тыс. руб. или в 1,</w:t>
      </w:r>
      <w:r w:rsidR="00AF0A37" w:rsidRPr="00AF0A37">
        <w:rPr>
          <w:szCs w:val="28"/>
        </w:rPr>
        <w:t>6</w:t>
      </w:r>
      <w:r w:rsidRPr="00AF0A37">
        <w:rPr>
          <w:szCs w:val="28"/>
        </w:rPr>
        <w:t xml:space="preserve"> раза больше первоначально планируемых расходов. </w:t>
      </w:r>
    </w:p>
    <w:p w:rsidR="003245D3" w:rsidRPr="00AF0A37" w:rsidRDefault="003245D3" w:rsidP="003245D3">
      <w:pPr>
        <w:autoSpaceDE w:val="0"/>
        <w:autoSpaceDN w:val="0"/>
        <w:adjustRightInd w:val="0"/>
        <w:spacing w:after="0" w:line="240" w:lineRule="auto"/>
        <w:ind w:firstLine="709"/>
        <w:jc w:val="both"/>
        <w:rPr>
          <w:szCs w:val="28"/>
        </w:rPr>
      </w:pPr>
      <w:r w:rsidRPr="00AF0A37">
        <w:rPr>
          <w:szCs w:val="28"/>
        </w:rPr>
        <w:t xml:space="preserve"> Фактическое исполнение бюджета за 201</w:t>
      </w:r>
      <w:r w:rsidR="00AF0A37" w:rsidRPr="00AF0A37">
        <w:rPr>
          <w:szCs w:val="28"/>
        </w:rPr>
        <w:t>7</w:t>
      </w:r>
      <w:r w:rsidRPr="00AF0A37">
        <w:rPr>
          <w:szCs w:val="28"/>
        </w:rPr>
        <w:t xml:space="preserve"> год по расходам составило </w:t>
      </w:r>
      <w:r w:rsidRPr="00AF0A37">
        <w:rPr>
          <w:bCs/>
          <w:szCs w:val="28"/>
        </w:rPr>
        <w:t>1</w:t>
      </w:r>
      <w:r w:rsidR="00AF0A37" w:rsidRPr="00AF0A37">
        <w:rPr>
          <w:bCs/>
          <w:szCs w:val="28"/>
        </w:rPr>
        <w:t>789602,9</w:t>
      </w:r>
      <w:r w:rsidRPr="00AF0A37">
        <w:rPr>
          <w:bCs/>
          <w:szCs w:val="28"/>
        </w:rPr>
        <w:t xml:space="preserve"> </w:t>
      </w:r>
      <w:r w:rsidRPr="00AF0A37">
        <w:rPr>
          <w:szCs w:val="28"/>
        </w:rPr>
        <w:t>тыс. руб. или 9</w:t>
      </w:r>
      <w:r w:rsidR="00AF0A37" w:rsidRPr="00AF0A37">
        <w:rPr>
          <w:szCs w:val="28"/>
        </w:rPr>
        <w:t>6</w:t>
      </w:r>
      <w:r w:rsidRPr="00AF0A37">
        <w:rPr>
          <w:szCs w:val="28"/>
        </w:rPr>
        <w:t xml:space="preserve">,9% к плановым показателям (с учетом </w:t>
      </w:r>
      <w:r w:rsidR="00E3248C" w:rsidRPr="00AF0A37">
        <w:rPr>
          <w:szCs w:val="28"/>
        </w:rPr>
        <w:t>всех изменений,</w:t>
      </w:r>
      <w:r w:rsidRPr="00AF0A37">
        <w:rPr>
          <w:szCs w:val="28"/>
        </w:rPr>
        <w:t xml:space="preserve"> внесенных в бюджет) и 1</w:t>
      </w:r>
      <w:r w:rsidR="00AF0A37" w:rsidRPr="00AF0A37">
        <w:rPr>
          <w:szCs w:val="28"/>
        </w:rPr>
        <w:t>56,7</w:t>
      </w:r>
      <w:r w:rsidRPr="00AF0A37">
        <w:rPr>
          <w:szCs w:val="28"/>
        </w:rPr>
        <w:t>% по отношению к первоначально планируемым</w:t>
      </w:r>
      <w:r w:rsidRPr="00691B49">
        <w:rPr>
          <w:color w:val="0070C0"/>
          <w:szCs w:val="28"/>
        </w:rPr>
        <w:t xml:space="preserve"> </w:t>
      </w:r>
      <w:r w:rsidRPr="00AF0A37">
        <w:rPr>
          <w:szCs w:val="28"/>
        </w:rPr>
        <w:t xml:space="preserve">расходам. В абсолютном выражении бюджет исполнен на </w:t>
      </w:r>
      <w:r w:rsidR="00AF0A37" w:rsidRPr="00AF0A37">
        <w:rPr>
          <w:szCs w:val="28"/>
        </w:rPr>
        <w:t>56727,0</w:t>
      </w:r>
      <w:r w:rsidRPr="00AF0A37">
        <w:rPr>
          <w:szCs w:val="28"/>
        </w:rPr>
        <w:t xml:space="preserve"> тыс. руб. меньше, чем утвержден последним решением. </w:t>
      </w:r>
    </w:p>
    <w:p w:rsidR="003245D3" w:rsidRPr="00AF0A37" w:rsidRDefault="003245D3" w:rsidP="003245D3">
      <w:pPr>
        <w:spacing w:after="0" w:line="240" w:lineRule="auto"/>
        <w:ind w:firstLine="709"/>
        <w:jc w:val="both"/>
        <w:rPr>
          <w:szCs w:val="28"/>
        </w:rPr>
      </w:pPr>
      <w:r w:rsidRPr="00AF0A37">
        <w:rPr>
          <w:szCs w:val="28"/>
        </w:rPr>
        <w:t>Расходы бюджета за отчетный финансовый 201</w:t>
      </w:r>
      <w:r w:rsidR="00AF0A37" w:rsidRPr="00AF0A37">
        <w:rPr>
          <w:szCs w:val="28"/>
        </w:rPr>
        <w:t>7</w:t>
      </w:r>
      <w:r w:rsidRPr="00AF0A37">
        <w:rPr>
          <w:szCs w:val="28"/>
        </w:rPr>
        <w:t xml:space="preserve"> </w:t>
      </w:r>
      <w:r w:rsidR="00E3248C" w:rsidRPr="00AF0A37">
        <w:rPr>
          <w:szCs w:val="28"/>
        </w:rPr>
        <w:t>год по</w:t>
      </w:r>
      <w:r w:rsidRPr="00AF0A37">
        <w:rPr>
          <w:szCs w:val="28"/>
        </w:rPr>
        <w:t xml:space="preserve"> разделам и подразделам классификации расходов исполнены </w:t>
      </w:r>
      <w:r w:rsidR="00E3248C" w:rsidRPr="00AF0A37">
        <w:rPr>
          <w:szCs w:val="28"/>
        </w:rPr>
        <w:t>в следующем</w:t>
      </w:r>
      <w:r w:rsidRPr="00AF0A37">
        <w:rPr>
          <w:szCs w:val="28"/>
        </w:rPr>
        <w:t xml:space="preserve"> порядке:</w:t>
      </w:r>
    </w:p>
    <w:p w:rsidR="003245D3" w:rsidRPr="009055B9" w:rsidRDefault="003245D3" w:rsidP="003245D3">
      <w:pPr>
        <w:spacing w:after="0" w:line="240" w:lineRule="auto"/>
        <w:jc w:val="right"/>
        <w:rPr>
          <w:sz w:val="20"/>
          <w:szCs w:val="20"/>
        </w:rPr>
      </w:pPr>
      <w:r w:rsidRPr="009055B9">
        <w:rPr>
          <w:sz w:val="16"/>
          <w:szCs w:val="16"/>
        </w:rPr>
        <w:t xml:space="preserve">   </w:t>
      </w:r>
      <w:r w:rsidR="00A333B5" w:rsidRPr="009055B9">
        <w:rPr>
          <w:sz w:val="16"/>
          <w:szCs w:val="16"/>
        </w:rPr>
        <w:t xml:space="preserve">   </w:t>
      </w:r>
      <w:r w:rsidRPr="009055B9">
        <w:rPr>
          <w:sz w:val="20"/>
          <w:szCs w:val="20"/>
        </w:rPr>
        <w:t>Таблица №6</w:t>
      </w:r>
    </w:p>
    <w:tbl>
      <w:tblPr>
        <w:tblW w:w="10349" w:type="dxa"/>
        <w:tblInd w:w="-34" w:type="dxa"/>
        <w:tblLayout w:type="fixed"/>
        <w:tblLook w:val="04A0"/>
      </w:tblPr>
      <w:tblGrid>
        <w:gridCol w:w="2836"/>
        <w:gridCol w:w="709"/>
        <w:gridCol w:w="1417"/>
        <w:gridCol w:w="1134"/>
        <w:gridCol w:w="1418"/>
        <w:gridCol w:w="1380"/>
        <w:gridCol w:w="1455"/>
      </w:tblGrid>
      <w:tr w:rsidR="00732F1D" w:rsidRPr="00732F1D" w:rsidTr="00732F1D">
        <w:trPr>
          <w:trHeight w:val="1680"/>
        </w:trPr>
        <w:tc>
          <w:tcPr>
            <w:tcW w:w="2836"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32F1D" w:rsidRPr="00732F1D" w:rsidRDefault="00732F1D" w:rsidP="00732F1D">
            <w:pPr>
              <w:spacing w:after="0" w:line="240" w:lineRule="auto"/>
              <w:jc w:val="center"/>
              <w:rPr>
                <w:b/>
                <w:bCs/>
                <w:sz w:val="15"/>
                <w:szCs w:val="15"/>
              </w:rPr>
            </w:pPr>
            <w:r w:rsidRPr="00732F1D">
              <w:rPr>
                <w:b/>
                <w:bCs/>
                <w:sz w:val="15"/>
                <w:szCs w:val="15"/>
              </w:rPr>
              <w:t>Наименование</w:t>
            </w:r>
          </w:p>
        </w:tc>
        <w:tc>
          <w:tcPr>
            <w:tcW w:w="709"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732F1D" w:rsidRPr="00732F1D" w:rsidRDefault="00732F1D" w:rsidP="00732F1D">
            <w:pPr>
              <w:spacing w:after="0" w:line="240" w:lineRule="auto"/>
              <w:jc w:val="center"/>
              <w:rPr>
                <w:b/>
                <w:bCs/>
                <w:sz w:val="15"/>
                <w:szCs w:val="15"/>
              </w:rPr>
            </w:pPr>
            <w:r w:rsidRPr="00732F1D">
              <w:rPr>
                <w:b/>
                <w:bCs/>
                <w:sz w:val="15"/>
                <w:szCs w:val="15"/>
              </w:rPr>
              <w:t>Раздел, подраздел</w:t>
            </w:r>
          </w:p>
        </w:tc>
        <w:tc>
          <w:tcPr>
            <w:tcW w:w="1417"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732F1D" w:rsidRDefault="00732F1D" w:rsidP="00732F1D">
            <w:pPr>
              <w:spacing w:after="0" w:line="240" w:lineRule="auto"/>
              <w:jc w:val="center"/>
              <w:rPr>
                <w:b/>
                <w:bCs/>
                <w:sz w:val="15"/>
                <w:szCs w:val="15"/>
              </w:rPr>
            </w:pPr>
            <w:r w:rsidRPr="00732F1D">
              <w:rPr>
                <w:b/>
                <w:bCs/>
                <w:sz w:val="15"/>
                <w:szCs w:val="15"/>
              </w:rPr>
              <w:t xml:space="preserve">Показатели расходов бюджета, утвержденные решением о бюджете </w:t>
            </w:r>
          </w:p>
          <w:p w:rsidR="00732F1D" w:rsidRPr="00732F1D" w:rsidRDefault="00732F1D" w:rsidP="00732F1D">
            <w:pPr>
              <w:spacing w:after="0" w:line="240" w:lineRule="auto"/>
              <w:jc w:val="center"/>
              <w:rPr>
                <w:b/>
                <w:bCs/>
                <w:sz w:val="15"/>
                <w:szCs w:val="15"/>
              </w:rPr>
            </w:pPr>
            <w:r w:rsidRPr="00732F1D">
              <w:rPr>
                <w:b/>
                <w:bCs/>
                <w:sz w:val="15"/>
                <w:szCs w:val="15"/>
              </w:rPr>
              <w:t>на 2017 год от 29.12.2017 №304</w:t>
            </w:r>
          </w:p>
        </w:tc>
        <w:tc>
          <w:tcPr>
            <w:tcW w:w="1134"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732F1D" w:rsidRDefault="00732F1D" w:rsidP="00732F1D">
            <w:pPr>
              <w:spacing w:after="0" w:line="240" w:lineRule="auto"/>
              <w:jc w:val="center"/>
              <w:rPr>
                <w:b/>
                <w:bCs/>
                <w:sz w:val="15"/>
                <w:szCs w:val="15"/>
              </w:rPr>
            </w:pPr>
            <w:r w:rsidRPr="00732F1D">
              <w:rPr>
                <w:b/>
                <w:bCs/>
                <w:sz w:val="15"/>
                <w:szCs w:val="15"/>
              </w:rPr>
              <w:t>Утверждено бюджетной росписью,</w:t>
            </w:r>
          </w:p>
          <w:p w:rsidR="00732F1D" w:rsidRPr="00732F1D" w:rsidRDefault="00732F1D" w:rsidP="00732F1D">
            <w:pPr>
              <w:spacing w:after="0" w:line="240" w:lineRule="auto"/>
              <w:jc w:val="right"/>
              <w:rPr>
                <w:b/>
                <w:bCs/>
                <w:sz w:val="15"/>
                <w:szCs w:val="15"/>
              </w:rPr>
            </w:pPr>
            <w:r w:rsidRPr="00732F1D">
              <w:rPr>
                <w:b/>
                <w:bCs/>
                <w:sz w:val="15"/>
                <w:szCs w:val="15"/>
              </w:rPr>
              <w:t>(тыс.руб.)</w:t>
            </w:r>
          </w:p>
        </w:tc>
        <w:tc>
          <w:tcPr>
            <w:tcW w:w="1418"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732F1D" w:rsidRDefault="00732F1D" w:rsidP="00732F1D">
            <w:pPr>
              <w:spacing w:after="0" w:line="240" w:lineRule="auto"/>
              <w:jc w:val="center"/>
              <w:rPr>
                <w:b/>
                <w:bCs/>
                <w:sz w:val="15"/>
                <w:szCs w:val="15"/>
              </w:rPr>
            </w:pPr>
            <w:r w:rsidRPr="00732F1D">
              <w:rPr>
                <w:b/>
                <w:bCs/>
                <w:sz w:val="15"/>
                <w:szCs w:val="15"/>
              </w:rPr>
              <w:t xml:space="preserve">Анализируемый 2017  финансовый год, исполнено расходов     </w:t>
            </w:r>
          </w:p>
          <w:p w:rsidR="00732F1D" w:rsidRPr="00732F1D" w:rsidRDefault="00732F1D" w:rsidP="00732F1D">
            <w:pPr>
              <w:spacing w:after="0" w:line="240" w:lineRule="auto"/>
              <w:jc w:val="right"/>
              <w:rPr>
                <w:b/>
                <w:bCs/>
                <w:sz w:val="15"/>
                <w:szCs w:val="15"/>
              </w:rPr>
            </w:pPr>
            <w:r w:rsidRPr="00732F1D">
              <w:rPr>
                <w:b/>
                <w:bCs/>
                <w:sz w:val="15"/>
                <w:szCs w:val="15"/>
              </w:rPr>
              <w:t xml:space="preserve">(тыс. руб.) </w:t>
            </w:r>
          </w:p>
        </w:tc>
        <w:tc>
          <w:tcPr>
            <w:tcW w:w="1380"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732F1D" w:rsidRDefault="00732F1D" w:rsidP="00732F1D">
            <w:pPr>
              <w:spacing w:after="0" w:line="240" w:lineRule="auto"/>
              <w:jc w:val="center"/>
              <w:rPr>
                <w:b/>
                <w:bCs/>
                <w:sz w:val="15"/>
                <w:szCs w:val="15"/>
              </w:rPr>
            </w:pPr>
            <w:r w:rsidRPr="00732F1D">
              <w:rPr>
                <w:b/>
                <w:bCs/>
                <w:sz w:val="15"/>
                <w:szCs w:val="15"/>
              </w:rPr>
              <w:t xml:space="preserve">Отклонение (фактического исполнения с планом и утвержденной бюджетной росписью) </w:t>
            </w:r>
          </w:p>
          <w:p w:rsidR="00732F1D" w:rsidRPr="00732F1D" w:rsidRDefault="00732F1D" w:rsidP="00732F1D">
            <w:pPr>
              <w:spacing w:after="0" w:line="240" w:lineRule="auto"/>
              <w:jc w:val="right"/>
              <w:rPr>
                <w:b/>
                <w:bCs/>
                <w:sz w:val="15"/>
                <w:szCs w:val="15"/>
              </w:rPr>
            </w:pPr>
            <w:r w:rsidRPr="00732F1D">
              <w:rPr>
                <w:b/>
                <w:bCs/>
                <w:sz w:val="15"/>
                <w:szCs w:val="15"/>
              </w:rPr>
              <w:t>(тыс.</w:t>
            </w:r>
            <w:r>
              <w:rPr>
                <w:b/>
                <w:bCs/>
                <w:sz w:val="15"/>
                <w:szCs w:val="15"/>
              </w:rPr>
              <w:t xml:space="preserve"> </w:t>
            </w:r>
            <w:r w:rsidRPr="00732F1D">
              <w:rPr>
                <w:b/>
                <w:bCs/>
                <w:sz w:val="15"/>
                <w:szCs w:val="15"/>
              </w:rPr>
              <w:t>руб.)</w:t>
            </w:r>
          </w:p>
        </w:tc>
        <w:tc>
          <w:tcPr>
            <w:tcW w:w="1455"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732F1D" w:rsidRDefault="00732F1D" w:rsidP="00732F1D">
            <w:pPr>
              <w:spacing w:after="0" w:line="240" w:lineRule="auto"/>
              <w:jc w:val="center"/>
              <w:rPr>
                <w:b/>
                <w:bCs/>
                <w:sz w:val="15"/>
                <w:szCs w:val="15"/>
              </w:rPr>
            </w:pPr>
            <w:r w:rsidRPr="00732F1D">
              <w:rPr>
                <w:b/>
                <w:bCs/>
                <w:sz w:val="15"/>
                <w:szCs w:val="15"/>
              </w:rPr>
              <w:t xml:space="preserve">Исполнено  % </w:t>
            </w:r>
          </w:p>
          <w:p w:rsidR="00732F1D" w:rsidRPr="00732F1D" w:rsidRDefault="00732F1D" w:rsidP="00732F1D">
            <w:pPr>
              <w:spacing w:after="0" w:line="240" w:lineRule="auto"/>
              <w:jc w:val="center"/>
              <w:rPr>
                <w:b/>
                <w:bCs/>
                <w:sz w:val="15"/>
                <w:szCs w:val="15"/>
              </w:rPr>
            </w:pPr>
            <w:r w:rsidRPr="00732F1D">
              <w:rPr>
                <w:b/>
                <w:bCs/>
                <w:sz w:val="15"/>
                <w:szCs w:val="15"/>
              </w:rPr>
              <w:t xml:space="preserve">к плану анализируемого 2017 финансового года к утвержденному плану </w:t>
            </w:r>
          </w:p>
        </w:tc>
      </w:tr>
      <w:tr w:rsidR="00732F1D" w:rsidRPr="00732F1D" w:rsidTr="00732F1D">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jc w:val="center"/>
              <w:rPr>
                <w:color w:val="000000"/>
                <w:sz w:val="15"/>
                <w:szCs w:val="15"/>
              </w:rPr>
            </w:pPr>
            <w:r w:rsidRPr="00732F1D">
              <w:rPr>
                <w:color w:val="000000"/>
                <w:sz w:val="15"/>
                <w:szCs w:val="15"/>
              </w:rPr>
              <w:t>1</w:t>
            </w:r>
          </w:p>
        </w:tc>
        <w:tc>
          <w:tcPr>
            <w:tcW w:w="709" w:type="dxa"/>
            <w:tcBorders>
              <w:top w:val="nil"/>
              <w:left w:val="nil"/>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jc w:val="center"/>
              <w:rPr>
                <w:color w:val="000000"/>
                <w:sz w:val="15"/>
                <w:szCs w:val="15"/>
              </w:rPr>
            </w:pPr>
            <w:r w:rsidRPr="00732F1D">
              <w:rPr>
                <w:color w:val="000000"/>
                <w:sz w:val="15"/>
                <w:szCs w:val="15"/>
              </w:rPr>
              <w:t>2</w:t>
            </w:r>
          </w:p>
        </w:tc>
        <w:tc>
          <w:tcPr>
            <w:tcW w:w="1417" w:type="dxa"/>
            <w:tcBorders>
              <w:top w:val="nil"/>
              <w:left w:val="nil"/>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jc w:val="center"/>
              <w:rPr>
                <w:color w:val="000000"/>
                <w:sz w:val="15"/>
                <w:szCs w:val="15"/>
              </w:rPr>
            </w:pPr>
            <w:r w:rsidRPr="00732F1D">
              <w:rPr>
                <w:color w:val="000000"/>
                <w:sz w:val="15"/>
                <w:szCs w:val="15"/>
              </w:rPr>
              <w:t>3 </w:t>
            </w:r>
          </w:p>
        </w:tc>
        <w:tc>
          <w:tcPr>
            <w:tcW w:w="1134" w:type="dxa"/>
            <w:tcBorders>
              <w:top w:val="nil"/>
              <w:left w:val="nil"/>
              <w:bottom w:val="single" w:sz="4" w:space="0" w:color="auto"/>
              <w:right w:val="single" w:sz="4" w:space="0" w:color="auto"/>
            </w:tcBorders>
            <w:shd w:val="clear" w:color="auto" w:fill="auto"/>
            <w:noWrap/>
            <w:vAlign w:val="center"/>
            <w:hideMark/>
          </w:tcPr>
          <w:p w:rsidR="00732F1D" w:rsidRPr="00732F1D" w:rsidRDefault="00732F1D" w:rsidP="00732F1D">
            <w:pPr>
              <w:spacing w:after="0" w:line="240" w:lineRule="auto"/>
              <w:jc w:val="center"/>
              <w:rPr>
                <w:b/>
                <w:bCs/>
                <w:color w:val="000000"/>
                <w:sz w:val="15"/>
                <w:szCs w:val="15"/>
              </w:rPr>
            </w:pPr>
            <w:r w:rsidRPr="00732F1D">
              <w:rPr>
                <w:b/>
                <w:bCs/>
                <w:color w:val="000000"/>
                <w:sz w:val="15"/>
                <w:szCs w:val="15"/>
              </w:rPr>
              <w:t>4</w:t>
            </w:r>
          </w:p>
        </w:tc>
        <w:tc>
          <w:tcPr>
            <w:tcW w:w="1418" w:type="dxa"/>
            <w:tcBorders>
              <w:top w:val="nil"/>
              <w:left w:val="nil"/>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jc w:val="center"/>
              <w:rPr>
                <w:color w:val="000000"/>
                <w:sz w:val="15"/>
                <w:szCs w:val="15"/>
              </w:rPr>
            </w:pPr>
            <w:r w:rsidRPr="00732F1D">
              <w:rPr>
                <w:color w:val="000000"/>
                <w:sz w:val="15"/>
                <w:szCs w:val="15"/>
              </w:rPr>
              <w:t>5</w:t>
            </w:r>
          </w:p>
        </w:tc>
        <w:tc>
          <w:tcPr>
            <w:tcW w:w="1380" w:type="dxa"/>
            <w:tcBorders>
              <w:top w:val="nil"/>
              <w:left w:val="nil"/>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jc w:val="center"/>
              <w:rPr>
                <w:color w:val="000000"/>
                <w:sz w:val="15"/>
                <w:szCs w:val="15"/>
              </w:rPr>
            </w:pPr>
            <w:r w:rsidRPr="00732F1D">
              <w:rPr>
                <w:color w:val="000000"/>
                <w:sz w:val="15"/>
                <w:szCs w:val="15"/>
              </w:rPr>
              <w:t>6</w:t>
            </w:r>
          </w:p>
        </w:tc>
        <w:tc>
          <w:tcPr>
            <w:tcW w:w="1455" w:type="dxa"/>
            <w:tcBorders>
              <w:top w:val="nil"/>
              <w:left w:val="nil"/>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jc w:val="center"/>
              <w:rPr>
                <w:color w:val="000000"/>
                <w:sz w:val="15"/>
                <w:szCs w:val="15"/>
              </w:rPr>
            </w:pPr>
            <w:r w:rsidRPr="00732F1D">
              <w:rPr>
                <w:color w:val="000000"/>
                <w:sz w:val="15"/>
                <w:szCs w:val="15"/>
              </w:rPr>
              <w:t>7</w:t>
            </w:r>
          </w:p>
        </w:tc>
      </w:tr>
      <w:tr w:rsidR="00732F1D" w:rsidRPr="00732F1D" w:rsidTr="00732F1D">
        <w:trPr>
          <w:trHeight w:val="420"/>
        </w:trPr>
        <w:tc>
          <w:tcPr>
            <w:tcW w:w="2836" w:type="dxa"/>
            <w:tcBorders>
              <w:top w:val="nil"/>
              <w:left w:val="single" w:sz="4" w:space="0" w:color="auto"/>
              <w:bottom w:val="single" w:sz="4" w:space="0" w:color="auto"/>
              <w:right w:val="single" w:sz="4" w:space="0" w:color="auto"/>
            </w:tcBorders>
            <w:shd w:val="clear" w:color="auto" w:fill="DBE5F1" w:themeFill="accent1" w:themeFillTint="33"/>
            <w:vAlign w:val="center"/>
            <w:hideMark/>
          </w:tcPr>
          <w:p w:rsidR="00732F1D" w:rsidRDefault="00732F1D" w:rsidP="00732F1D">
            <w:pPr>
              <w:spacing w:after="0" w:line="240" w:lineRule="auto"/>
              <w:rPr>
                <w:b/>
                <w:bCs/>
                <w:color w:val="000000"/>
                <w:sz w:val="15"/>
                <w:szCs w:val="15"/>
              </w:rPr>
            </w:pPr>
            <w:r w:rsidRPr="00732F1D">
              <w:rPr>
                <w:b/>
                <w:bCs/>
                <w:color w:val="000000"/>
                <w:sz w:val="15"/>
                <w:szCs w:val="15"/>
              </w:rPr>
              <w:t xml:space="preserve">Всего расходов,                                     </w:t>
            </w:r>
          </w:p>
          <w:p w:rsidR="00732F1D" w:rsidRPr="00732F1D" w:rsidRDefault="00732F1D" w:rsidP="00732F1D">
            <w:pPr>
              <w:spacing w:after="0" w:line="240" w:lineRule="auto"/>
              <w:rPr>
                <w:b/>
                <w:bCs/>
                <w:color w:val="000000"/>
                <w:sz w:val="15"/>
                <w:szCs w:val="15"/>
              </w:rPr>
            </w:pPr>
            <w:r w:rsidRPr="00732F1D">
              <w:rPr>
                <w:b/>
                <w:bCs/>
                <w:color w:val="000000"/>
                <w:sz w:val="15"/>
                <w:szCs w:val="15"/>
              </w:rPr>
              <w:t>в том числе:</w:t>
            </w:r>
          </w:p>
        </w:tc>
        <w:tc>
          <w:tcPr>
            <w:tcW w:w="709" w:type="dxa"/>
            <w:tcBorders>
              <w:top w:val="nil"/>
              <w:left w:val="nil"/>
              <w:bottom w:val="single" w:sz="4" w:space="0" w:color="auto"/>
              <w:right w:val="single" w:sz="4" w:space="0" w:color="auto"/>
            </w:tcBorders>
            <w:shd w:val="clear" w:color="auto" w:fill="DBE5F1" w:themeFill="accent1" w:themeFillTint="33"/>
            <w:vAlign w:val="center"/>
            <w:hideMark/>
          </w:tcPr>
          <w:p w:rsidR="00732F1D" w:rsidRPr="00732F1D" w:rsidRDefault="00732F1D" w:rsidP="00732F1D">
            <w:pPr>
              <w:spacing w:after="0" w:line="240" w:lineRule="auto"/>
              <w:jc w:val="center"/>
              <w:rPr>
                <w:b/>
                <w:bCs/>
                <w:color w:val="000000"/>
                <w:sz w:val="15"/>
                <w:szCs w:val="15"/>
              </w:rPr>
            </w:pPr>
            <w:r w:rsidRPr="00732F1D">
              <w:rPr>
                <w:b/>
                <w:bCs/>
                <w:color w:val="000000"/>
                <w:sz w:val="15"/>
                <w:szCs w:val="15"/>
              </w:rPr>
              <w:t> </w:t>
            </w:r>
          </w:p>
        </w:tc>
        <w:tc>
          <w:tcPr>
            <w:tcW w:w="1417" w:type="dxa"/>
            <w:tcBorders>
              <w:top w:val="nil"/>
              <w:left w:val="nil"/>
              <w:bottom w:val="single" w:sz="4" w:space="0" w:color="auto"/>
              <w:right w:val="single" w:sz="4" w:space="0" w:color="auto"/>
            </w:tcBorders>
            <w:shd w:val="clear" w:color="auto" w:fill="DBE5F1" w:themeFill="accent1" w:themeFillTint="33"/>
            <w:vAlign w:val="center"/>
            <w:hideMark/>
          </w:tcPr>
          <w:p w:rsidR="00732F1D" w:rsidRPr="00732F1D" w:rsidRDefault="00732F1D" w:rsidP="00732F1D">
            <w:pPr>
              <w:spacing w:after="0" w:line="240" w:lineRule="auto"/>
              <w:jc w:val="right"/>
              <w:rPr>
                <w:b/>
                <w:bCs/>
                <w:color w:val="000000"/>
                <w:sz w:val="15"/>
                <w:szCs w:val="15"/>
              </w:rPr>
            </w:pPr>
            <w:r w:rsidRPr="00732F1D">
              <w:rPr>
                <w:b/>
                <w:bCs/>
                <w:color w:val="000000"/>
                <w:sz w:val="15"/>
                <w:szCs w:val="15"/>
              </w:rPr>
              <w:t>1846329,9</w:t>
            </w:r>
          </w:p>
        </w:tc>
        <w:tc>
          <w:tcPr>
            <w:tcW w:w="1134" w:type="dxa"/>
            <w:tcBorders>
              <w:top w:val="nil"/>
              <w:left w:val="nil"/>
              <w:bottom w:val="single" w:sz="4" w:space="0" w:color="auto"/>
              <w:right w:val="single" w:sz="4" w:space="0" w:color="auto"/>
            </w:tcBorders>
            <w:shd w:val="clear" w:color="auto" w:fill="DBE5F1" w:themeFill="accent1" w:themeFillTint="33"/>
            <w:vAlign w:val="center"/>
            <w:hideMark/>
          </w:tcPr>
          <w:p w:rsidR="00732F1D" w:rsidRPr="00732F1D" w:rsidRDefault="00732F1D" w:rsidP="00732F1D">
            <w:pPr>
              <w:spacing w:after="0" w:line="240" w:lineRule="auto"/>
              <w:jc w:val="right"/>
              <w:rPr>
                <w:b/>
                <w:bCs/>
                <w:color w:val="000000"/>
                <w:sz w:val="15"/>
                <w:szCs w:val="15"/>
              </w:rPr>
            </w:pPr>
            <w:r w:rsidRPr="00732F1D">
              <w:rPr>
                <w:b/>
                <w:bCs/>
                <w:color w:val="000000"/>
                <w:sz w:val="15"/>
                <w:szCs w:val="15"/>
              </w:rPr>
              <w:t>1846329,9</w:t>
            </w:r>
          </w:p>
        </w:tc>
        <w:tc>
          <w:tcPr>
            <w:tcW w:w="1418" w:type="dxa"/>
            <w:tcBorders>
              <w:top w:val="nil"/>
              <w:left w:val="nil"/>
              <w:bottom w:val="single" w:sz="4" w:space="0" w:color="auto"/>
              <w:right w:val="single" w:sz="4" w:space="0" w:color="auto"/>
            </w:tcBorders>
            <w:shd w:val="clear" w:color="auto" w:fill="DBE5F1" w:themeFill="accent1" w:themeFillTint="33"/>
            <w:vAlign w:val="center"/>
            <w:hideMark/>
          </w:tcPr>
          <w:p w:rsidR="00732F1D" w:rsidRPr="00732F1D" w:rsidRDefault="00732F1D" w:rsidP="00732F1D">
            <w:pPr>
              <w:spacing w:after="0" w:line="240" w:lineRule="auto"/>
              <w:jc w:val="right"/>
              <w:rPr>
                <w:b/>
                <w:bCs/>
                <w:color w:val="000000"/>
                <w:sz w:val="15"/>
                <w:szCs w:val="15"/>
              </w:rPr>
            </w:pPr>
            <w:r w:rsidRPr="00732F1D">
              <w:rPr>
                <w:b/>
                <w:bCs/>
                <w:color w:val="000000"/>
                <w:sz w:val="15"/>
                <w:szCs w:val="15"/>
              </w:rPr>
              <w:t>1789602,9</w:t>
            </w:r>
          </w:p>
        </w:tc>
        <w:tc>
          <w:tcPr>
            <w:tcW w:w="1380" w:type="dxa"/>
            <w:tcBorders>
              <w:top w:val="nil"/>
              <w:left w:val="nil"/>
              <w:bottom w:val="single" w:sz="4" w:space="0" w:color="auto"/>
              <w:right w:val="single" w:sz="4" w:space="0" w:color="auto"/>
            </w:tcBorders>
            <w:shd w:val="clear" w:color="auto" w:fill="DBE5F1" w:themeFill="accent1" w:themeFillTint="33"/>
            <w:vAlign w:val="center"/>
            <w:hideMark/>
          </w:tcPr>
          <w:p w:rsidR="00732F1D" w:rsidRPr="00732F1D" w:rsidRDefault="00732F1D" w:rsidP="00732F1D">
            <w:pPr>
              <w:spacing w:after="0" w:line="240" w:lineRule="auto"/>
              <w:jc w:val="right"/>
              <w:rPr>
                <w:b/>
                <w:bCs/>
                <w:color w:val="000000"/>
                <w:sz w:val="15"/>
                <w:szCs w:val="15"/>
              </w:rPr>
            </w:pPr>
            <w:r w:rsidRPr="00732F1D">
              <w:rPr>
                <w:b/>
                <w:bCs/>
                <w:color w:val="000000"/>
                <w:sz w:val="15"/>
                <w:szCs w:val="15"/>
              </w:rPr>
              <w:t>-56727,0</w:t>
            </w:r>
          </w:p>
        </w:tc>
        <w:tc>
          <w:tcPr>
            <w:tcW w:w="1455" w:type="dxa"/>
            <w:tcBorders>
              <w:top w:val="nil"/>
              <w:left w:val="nil"/>
              <w:bottom w:val="single" w:sz="4" w:space="0" w:color="auto"/>
              <w:right w:val="single" w:sz="4" w:space="0" w:color="auto"/>
            </w:tcBorders>
            <w:shd w:val="clear" w:color="auto" w:fill="DBE5F1" w:themeFill="accent1" w:themeFillTint="33"/>
            <w:noWrap/>
            <w:vAlign w:val="center"/>
            <w:hideMark/>
          </w:tcPr>
          <w:p w:rsidR="00732F1D" w:rsidRPr="00732F1D" w:rsidRDefault="00732F1D" w:rsidP="00732F1D">
            <w:pPr>
              <w:spacing w:after="0" w:line="240" w:lineRule="auto"/>
              <w:jc w:val="right"/>
              <w:rPr>
                <w:b/>
                <w:bCs/>
                <w:color w:val="000000"/>
                <w:sz w:val="15"/>
                <w:szCs w:val="15"/>
              </w:rPr>
            </w:pPr>
            <w:r w:rsidRPr="00732F1D">
              <w:rPr>
                <w:b/>
                <w:bCs/>
                <w:color w:val="000000"/>
                <w:sz w:val="15"/>
                <w:szCs w:val="15"/>
              </w:rPr>
              <w:t>96,9</w:t>
            </w:r>
          </w:p>
        </w:tc>
      </w:tr>
      <w:tr w:rsidR="00732F1D" w:rsidRPr="00732F1D" w:rsidTr="00732F1D">
        <w:trPr>
          <w:trHeight w:val="28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rPr>
                <w:b/>
                <w:bCs/>
                <w:color w:val="000000"/>
                <w:sz w:val="15"/>
                <w:szCs w:val="15"/>
              </w:rPr>
            </w:pPr>
            <w:r w:rsidRPr="00732F1D">
              <w:rPr>
                <w:b/>
                <w:bCs/>
                <w:color w:val="000000"/>
                <w:sz w:val="15"/>
                <w:szCs w:val="15"/>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center"/>
            <w:hideMark/>
          </w:tcPr>
          <w:p w:rsidR="00732F1D" w:rsidRPr="00732F1D" w:rsidRDefault="00732F1D" w:rsidP="00732F1D">
            <w:pPr>
              <w:spacing w:after="0" w:line="240" w:lineRule="auto"/>
              <w:jc w:val="center"/>
              <w:rPr>
                <w:b/>
                <w:bCs/>
                <w:color w:val="000000"/>
                <w:sz w:val="15"/>
                <w:szCs w:val="15"/>
              </w:rPr>
            </w:pPr>
            <w:r w:rsidRPr="00732F1D">
              <w:rPr>
                <w:b/>
                <w:bCs/>
                <w:color w:val="000000"/>
                <w:sz w:val="15"/>
                <w:szCs w:val="15"/>
              </w:rPr>
              <w:t>100</w:t>
            </w:r>
          </w:p>
        </w:tc>
        <w:tc>
          <w:tcPr>
            <w:tcW w:w="1417" w:type="dxa"/>
            <w:tcBorders>
              <w:top w:val="nil"/>
              <w:left w:val="nil"/>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jc w:val="right"/>
              <w:rPr>
                <w:b/>
                <w:bCs/>
                <w:color w:val="000000"/>
                <w:sz w:val="15"/>
                <w:szCs w:val="15"/>
              </w:rPr>
            </w:pPr>
            <w:r w:rsidRPr="00732F1D">
              <w:rPr>
                <w:b/>
                <w:bCs/>
                <w:color w:val="000000"/>
                <w:sz w:val="15"/>
                <w:szCs w:val="15"/>
              </w:rPr>
              <w:t>276608,3</w:t>
            </w:r>
          </w:p>
        </w:tc>
        <w:tc>
          <w:tcPr>
            <w:tcW w:w="1134" w:type="dxa"/>
            <w:tcBorders>
              <w:top w:val="nil"/>
              <w:left w:val="nil"/>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jc w:val="right"/>
              <w:rPr>
                <w:b/>
                <w:bCs/>
                <w:color w:val="000000"/>
                <w:sz w:val="15"/>
                <w:szCs w:val="15"/>
              </w:rPr>
            </w:pPr>
            <w:r w:rsidRPr="00732F1D">
              <w:rPr>
                <w:b/>
                <w:bCs/>
                <w:color w:val="000000"/>
                <w:sz w:val="15"/>
                <w:szCs w:val="15"/>
              </w:rPr>
              <w:t>276608,3</w:t>
            </w:r>
          </w:p>
        </w:tc>
        <w:tc>
          <w:tcPr>
            <w:tcW w:w="1418" w:type="dxa"/>
            <w:tcBorders>
              <w:top w:val="nil"/>
              <w:left w:val="nil"/>
              <w:bottom w:val="single" w:sz="4" w:space="0" w:color="auto"/>
              <w:right w:val="single" w:sz="4" w:space="0" w:color="auto"/>
            </w:tcBorders>
            <w:shd w:val="clear" w:color="auto" w:fill="auto"/>
            <w:noWrap/>
            <w:vAlign w:val="center"/>
            <w:hideMark/>
          </w:tcPr>
          <w:p w:rsidR="00732F1D" w:rsidRPr="00732F1D" w:rsidRDefault="00732F1D" w:rsidP="00732F1D">
            <w:pPr>
              <w:spacing w:after="0" w:line="240" w:lineRule="auto"/>
              <w:jc w:val="right"/>
              <w:rPr>
                <w:b/>
                <w:bCs/>
                <w:color w:val="000000"/>
                <w:sz w:val="15"/>
                <w:szCs w:val="15"/>
              </w:rPr>
            </w:pPr>
            <w:r w:rsidRPr="00732F1D">
              <w:rPr>
                <w:b/>
                <w:bCs/>
                <w:color w:val="000000"/>
                <w:sz w:val="15"/>
                <w:szCs w:val="15"/>
              </w:rPr>
              <w:t>276040,3</w:t>
            </w:r>
          </w:p>
        </w:tc>
        <w:tc>
          <w:tcPr>
            <w:tcW w:w="1380" w:type="dxa"/>
            <w:tcBorders>
              <w:top w:val="nil"/>
              <w:left w:val="nil"/>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jc w:val="right"/>
              <w:rPr>
                <w:b/>
                <w:bCs/>
                <w:color w:val="000000"/>
                <w:sz w:val="15"/>
                <w:szCs w:val="15"/>
              </w:rPr>
            </w:pPr>
            <w:r w:rsidRPr="00732F1D">
              <w:rPr>
                <w:b/>
                <w:bCs/>
                <w:color w:val="000000"/>
                <w:sz w:val="15"/>
                <w:szCs w:val="15"/>
              </w:rPr>
              <w:t>-568,0</w:t>
            </w:r>
          </w:p>
        </w:tc>
        <w:tc>
          <w:tcPr>
            <w:tcW w:w="1455" w:type="dxa"/>
            <w:tcBorders>
              <w:top w:val="nil"/>
              <w:left w:val="nil"/>
              <w:bottom w:val="single" w:sz="4" w:space="0" w:color="auto"/>
              <w:right w:val="single" w:sz="4" w:space="0" w:color="auto"/>
            </w:tcBorders>
            <w:shd w:val="clear" w:color="auto" w:fill="auto"/>
            <w:noWrap/>
            <w:vAlign w:val="center"/>
            <w:hideMark/>
          </w:tcPr>
          <w:p w:rsidR="00732F1D" w:rsidRPr="00732F1D" w:rsidRDefault="00732F1D" w:rsidP="00732F1D">
            <w:pPr>
              <w:spacing w:after="0" w:line="240" w:lineRule="auto"/>
              <w:jc w:val="right"/>
              <w:rPr>
                <w:b/>
                <w:bCs/>
                <w:color w:val="000000"/>
                <w:sz w:val="15"/>
                <w:szCs w:val="15"/>
              </w:rPr>
            </w:pPr>
            <w:r w:rsidRPr="00732F1D">
              <w:rPr>
                <w:b/>
                <w:bCs/>
                <w:color w:val="000000"/>
                <w:sz w:val="15"/>
                <w:szCs w:val="15"/>
              </w:rPr>
              <w:t>99,8</w:t>
            </w:r>
          </w:p>
        </w:tc>
      </w:tr>
      <w:tr w:rsidR="00732F1D" w:rsidRPr="00732F1D" w:rsidTr="00732F1D">
        <w:trPr>
          <w:trHeight w:val="645"/>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rPr>
                <w:b/>
                <w:bCs/>
                <w:color w:val="000000"/>
                <w:sz w:val="15"/>
                <w:szCs w:val="15"/>
              </w:rPr>
            </w:pPr>
            <w:r w:rsidRPr="00732F1D">
              <w:rPr>
                <w:b/>
                <w:bCs/>
                <w:color w:val="000000"/>
                <w:sz w:val="15"/>
                <w:szCs w:val="15"/>
              </w:rPr>
              <w:t>Национальная экономика, оборона,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noWrap/>
            <w:vAlign w:val="center"/>
            <w:hideMark/>
          </w:tcPr>
          <w:p w:rsidR="00732F1D" w:rsidRPr="00732F1D" w:rsidRDefault="00732F1D" w:rsidP="00732F1D">
            <w:pPr>
              <w:spacing w:after="0" w:line="240" w:lineRule="auto"/>
              <w:jc w:val="center"/>
              <w:rPr>
                <w:b/>
                <w:bCs/>
                <w:color w:val="000000"/>
                <w:sz w:val="15"/>
                <w:szCs w:val="15"/>
              </w:rPr>
            </w:pPr>
            <w:r w:rsidRPr="00732F1D">
              <w:rPr>
                <w:b/>
                <w:bCs/>
                <w:color w:val="000000"/>
                <w:sz w:val="15"/>
                <w:szCs w:val="15"/>
              </w:rPr>
              <w:t> </w:t>
            </w:r>
          </w:p>
        </w:tc>
        <w:tc>
          <w:tcPr>
            <w:tcW w:w="1417" w:type="dxa"/>
            <w:tcBorders>
              <w:top w:val="nil"/>
              <w:left w:val="nil"/>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jc w:val="right"/>
              <w:rPr>
                <w:b/>
                <w:bCs/>
                <w:color w:val="000000"/>
                <w:sz w:val="15"/>
                <w:szCs w:val="15"/>
              </w:rPr>
            </w:pPr>
            <w:r w:rsidRPr="00732F1D">
              <w:rPr>
                <w:b/>
                <w:bCs/>
                <w:color w:val="000000"/>
                <w:sz w:val="15"/>
                <w:szCs w:val="15"/>
              </w:rPr>
              <w:t>91979,5</w:t>
            </w:r>
          </w:p>
        </w:tc>
        <w:tc>
          <w:tcPr>
            <w:tcW w:w="1134" w:type="dxa"/>
            <w:tcBorders>
              <w:top w:val="nil"/>
              <w:left w:val="nil"/>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jc w:val="right"/>
              <w:rPr>
                <w:b/>
                <w:bCs/>
                <w:color w:val="000000"/>
                <w:sz w:val="15"/>
                <w:szCs w:val="15"/>
              </w:rPr>
            </w:pPr>
            <w:r w:rsidRPr="00732F1D">
              <w:rPr>
                <w:b/>
                <w:bCs/>
                <w:color w:val="000000"/>
                <w:sz w:val="15"/>
                <w:szCs w:val="15"/>
              </w:rPr>
              <w:t>91979,5</w:t>
            </w:r>
          </w:p>
        </w:tc>
        <w:tc>
          <w:tcPr>
            <w:tcW w:w="1418" w:type="dxa"/>
            <w:tcBorders>
              <w:top w:val="nil"/>
              <w:left w:val="nil"/>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jc w:val="right"/>
              <w:rPr>
                <w:b/>
                <w:bCs/>
                <w:color w:val="000000"/>
                <w:sz w:val="15"/>
                <w:szCs w:val="15"/>
              </w:rPr>
            </w:pPr>
            <w:r w:rsidRPr="00732F1D">
              <w:rPr>
                <w:b/>
                <w:bCs/>
                <w:color w:val="000000"/>
                <w:sz w:val="15"/>
                <w:szCs w:val="15"/>
              </w:rPr>
              <w:t>86479,4</w:t>
            </w:r>
          </w:p>
        </w:tc>
        <w:tc>
          <w:tcPr>
            <w:tcW w:w="1380" w:type="dxa"/>
            <w:tcBorders>
              <w:top w:val="nil"/>
              <w:left w:val="nil"/>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jc w:val="right"/>
              <w:rPr>
                <w:b/>
                <w:bCs/>
                <w:color w:val="000000"/>
                <w:sz w:val="15"/>
                <w:szCs w:val="15"/>
              </w:rPr>
            </w:pPr>
            <w:r w:rsidRPr="00732F1D">
              <w:rPr>
                <w:b/>
                <w:bCs/>
                <w:color w:val="000000"/>
                <w:sz w:val="15"/>
                <w:szCs w:val="15"/>
              </w:rPr>
              <w:t>-5500,1</w:t>
            </w:r>
          </w:p>
        </w:tc>
        <w:tc>
          <w:tcPr>
            <w:tcW w:w="1455" w:type="dxa"/>
            <w:tcBorders>
              <w:top w:val="nil"/>
              <w:left w:val="nil"/>
              <w:bottom w:val="single" w:sz="4" w:space="0" w:color="auto"/>
              <w:right w:val="single" w:sz="4" w:space="0" w:color="auto"/>
            </w:tcBorders>
            <w:shd w:val="clear" w:color="auto" w:fill="auto"/>
            <w:noWrap/>
            <w:vAlign w:val="center"/>
            <w:hideMark/>
          </w:tcPr>
          <w:p w:rsidR="00732F1D" w:rsidRPr="00732F1D" w:rsidRDefault="00732F1D" w:rsidP="00732F1D">
            <w:pPr>
              <w:spacing w:after="0" w:line="240" w:lineRule="auto"/>
              <w:jc w:val="right"/>
              <w:rPr>
                <w:b/>
                <w:bCs/>
                <w:color w:val="000000"/>
                <w:sz w:val="15"/>
                <w:szCs w:val="15"/>
              </w:rPr>
            </w:pPr>
            <w:r w:rsidRPr="00732F1D">
              <w:rPr>
                <w:b/>
                <w:bCs/>
                <w:color w:val="000000"/>
                <w:sz w:val="15"/>
                <w:szCs w:val="15"/>
              </w:rPr>
              <w:t>94,0</w:t>
            </w:r>
          </w:p>
        </w:tc>
      </w:tr>
      <w:tr w:rsidR="00732F1D" w:rsidRPr="00732F1D" w:rsidTr="00732F1D">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rPr>
                <w:color w:val="000000"/>
                <w:sz w:val="15"/>
                <w:szCs w:val="15"/>
              </w:rPr>
            </w:pPr>
            <w:r w:rsidRPr="00732F1D">
              <w:rPr>
                <w:color w:val="000000"/>
                <w:sz w:val="15"/>
                <w:szCs w:val="15"/>
              </w:rPr>
              <w:t xml:space="preserve">Национальная оборона </w:t>
            </w:r>
          </w:p>
        </w:tc>
        <w:tc>
          <w:tcPr>
            <w:tcW w:w="709" w:type="dxa"/>
            <w:tcBorders>
              <w:top w:val="nil"/>
              <w:left w:val="nil"/>
              <w:bottom w:val="single" w:sz="4" w:space="0" w:color="auto"/>
              <w:right w:val="single" w:sz="4" w:space="0" w:color="auto"/>
            </w:tcBorders>
            <w:shd w:val="clear" w:color="auto" w:fill="auto"/>
            <w:noWrap/>
            <w:vAlign w:val="center"/>
            <w:hideMark/>
          </w:tcPr>
          <w:p w:rsidR="00732F1D" w:rsidRPr="00732F1D" w:rsidRDefault="00732F1D" w:rsidP="00732F1D">
            <w:pPr>
              <w:spacing w:after="0" w:line="240" w:lineRule="auto"/>
              <w:jc w:val="center"/>
              <w:rPr>
                <w:color w:val="000000"/>
                <w:sz w:val="15"/>
                <w:szCs w:val="15"/>
              </w:rPr>
            </w:pPr>
            <w:r w:rsidRPr="00732F1D">
              <w:rPr>
                <w:color w:val="000000"/>
                <w:sz w:val="15"/>
                <w:szCs w:val="15"/>
              </w:rPr>
              <w:t>200</w:t>
            </w:r>
          </w:p>
        </w:tc>
        <w:tc>
          <w:tcPr>
            <w:tcW w:w="1417" w:type="dxa"/>
            <w:tcBorders>
              <w:top w:val="nil"/>
              <w:left w:val="nil"/>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jc w:val="right"/>
              <w:rPr>
                <w:color w:val="000000"/>
                <w:sz w:val="15"/>
                <w:szCs w:val="15"/>
              </w:rPr>
            </w:pPr>
            <w:r w:rsidRPr="00732F1D">
              <w:rPr>
                <w:color w:val="000000"/>
                <w:sz w:val="15"/>
                <w:szCs w:val="15"/>
              </w:rPr>
              <w:t>21,4</w:t>
            </w:r>
          </w:p>
        </w:tc>
        <w:tc>
          <w:tcPr>
            <w:tcW w:w="1134" w:type="dxa"/>
            <w:tcBorders>
              <w:top w:val="nil"/>
              <w:left w:val="nil"/>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jc w:val="right"/>
              <w:rPr>
                <w:color w:val="000000"/>
                <w:sz w:val="15"/>
                <w:szCs w:val="15"/>
              </w:rPr>
            </w:pPr>
            <w:r w:rsidRPr="00732F1D">
              <w:rPr>
                <w:color w:val="000000"/>
                <w:sz w:val="15"/>
                <w:szCs w:val="15"/>
              </w:rPr>
              <w:t>21,4</w:t>
            </w:r>
          </w:p>
        </w:tc>
        <w:tc>
          <w:tcPr>
            <w:tcW w:w="1418" w:type="dxa"/>
            <w:tcBorders>
              <w:top w:val="nil"/>
              <w:left w:val="nil"/>
              <w:bottom w:val="single" w:sz="4" w:space="0" w:color="auto"/>
              <w:right w:val="single" w:sz="4" w:space="0" w:color="auto"/>
            </w:tcBorders>
            <w:shd w:val="clear" w:color="auto" w:fill="auto"/>
            <w:noWrap/>
            <w:vAlign w:val="center"/>
            <w:hideMark/>
          </w:tcPr>
          <w:p w:rsidR="00732F1D" w:rsidRPr="00732F1D" w:rsidRDefault="00732F1D" w:rsidP="00732F1D">
            <w:pPr>
              <w:spacing w:after="0" w:line="240" w:lineRule="auto"/>
              <w:jc w:val="right"/>
              <w:rPr>
                <w:color w:val="000000"/>
                <w:sz w:val="15"/>
                <w:szCs w:val="15"/>
              </w:rPr>
            </w:pPr>
            <w:r w:rsidRPr="00732F1D">
              <w:rPr>
                <w:color w:val="000000"/>
                <w:sz w:val="15"/>
                <w:szCs w:val="15"/>
              </w:rPr>
              <w:t>21,4</w:t>
            </w:r>
          </w:p>
        </w:tc>
        <w:tc>
          <w:tcPr>
            <w:tcW w:w="1380" w:type="dxa"/>
            <w:tcBorders>
              <w:top w:val="nil"/>
              <w:left w:val="nil"/>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jc w:val="right"/>
              <w:rPr>
                <w:b/>
                <w:bCs/>
                <w:color w:val="000000"/>
                <w:sz w:val="15"/>
                <w:szCs w:val="15"/>
              </w:rPr>
            </w:pPr>
            <w:r w:rsidRPr="00732F1D">
              <w:rPr>
                <w:b/>
                <w:bCs/>
                <w:color w:val="000000"/>
                <w:sz w:val="15"/>
                <w:szCs w:val="15"/>
              </w:rPr>
              <w:t>0</w:t>
            </w:r>
            <w:r w:rsidR="006C1242">
              <w:rPr>
                <w:b/>
                <w:bCs/>
                <w:color w:val="000000"/>
                <w:sz w:val="15"/>
                <w:szCs w:val="15"/>
              </w:rPr>
              <w:t>,0</w:t>
            </w:r>
          </w:p>
        </w:tc>
        <w:tc>
          <w:tcPr>
            <w:tcW w:w="1455" w:type="dxa"/>
            <w:tcBorders>
              <w:top w:val="nil"/>
              <w:left w:val="nil"/>
              <w:bottom w:val="single" w:sz="4" w:space="0" w:color="auto"/>
              <w:right w:val="single" w:sz="4" w:space="0" w:color="auto"/>
            </w:tcBorders>
            <w:shd w:val="clear" w:color="auto" w:fill="auto"/>
            <w:noWrap/>
            <w:vAlign w:val="center"/>
            <w:hideMark/>
          </w:tcPr>
          <w:p w:rsidR="00732F1D" w:rsidRPr="00732F1D" w:rsidRDefault="00732F1D" w:rsidP="00732F1D">
            <w:pPr>
              <w:spacing w:after="0" w:line="240" w:lineRule="auto"/>
              <w:jc w:val="right"/>
              <w:rPr>
                <w:b/>
                <w:bCs/>
                <w:color w:val="000000"/>
                <w:sz w:val="15"/>
                <w:szCs w:val="15"/>
              </w:rPr>
            </w:pPr>
            <w:r w:rsidRPr="00732F1D">
              <w:rPr>
                <w:b/>
                <w:bCs/>
                <w:color w:val="000000"/>
                <w:sz w:val="15"/>
                <w:szCs w:val="15"/>
              </w:rPr>
              <w:t>100,0</w:t>
            </w:r>
          </w:p>
        </w:tc>
      </w:tr>
      <w:tr w:rsidR="00732F1D" w:rsidRPr="00732F1D" w:rsidTr="00732F1D">
        <w:trPr>
          <w:trHeight w:val="45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rPr>
                <w:color w:val="000000"/>
                <w:sz w:val="15"/>
                <w:szCs w:val="15"/>
              </w:rPr>
            </w:pPr>
            <w:r w:rsidRPr="00732F1D">
              <w:rPr>
                <w:color w:val="000000"/>
                <w:sz w:val="15"/>
                <w:szCs w:val="15"/>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noWrap/>
            <w:vAlign w:val="center"/>
            <w:hideMark/>
          </w:tcPr>
          <w:p w:rsidR="00732F1D" w:rsidRPr="00732F1D" w:rsidRDefault="00732F1D" w:rsidP="00732F1D">
            <w:pPr>
              <w:spacing w:after="0" w:line="240" w:lineRule="auto"/>
              <w:jc w:val="center"/>
              <w:rPr>
                <w:color w:val="000000"/>
                <w:sz w:val="15"/>
                <w:szCs w:val="15"/>
              </w:rPr>
            </w:pPr>
            <w:r w:rsidRPr="00732F1D">
              <w:rPr>
                <w:color w:val="000000"/>
                <w:sz w:val="15"/>
                <w:szCs w:val="15"/>
              </w:rPr>
              <w:t>300</w:t>
            </w:r>
          </w:p>
        </w:tc>
        <w:tc>
          <w:tcPr>
            <w:tcW w:w="1417" w:type="dxa"/>
            <w:tcBorders>
              <w:top w:val="nil"/>
              <w:left w:val="nil"/>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jc w:val="right"/>
              <w:rPr>
                <w:color w:val="000000"/>
                <w:sz w:val="15"/>
                <w:szCs w:val="15"/>
              </w:rPr>
            </w:pPr>
            <w:r w:rsidRPr="00732F1D">
              <w:rPr>
                <w:color w:val="000000"/>
                <w:sz w:val="15"/>
                <w:szCs w:val="15"/>
              </w:rPr>
              <w:t>29515,1</w:t>
            </w:r>
          </w:p>
        </w:tc>
        <w:tc>
          <w:tcPr>
            <w:tcW w:w="1134" w:type="dxa"/>
            <w:tcBorders>
              <w:top w:val="nil"/>
              <w:left w:val="nil"/>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jc w:val="right"/>
              <w:rPr>
                <w:color w:val="000000"/>
                <w:sz w:val="15"/>
                <w:szCs w:val="15"/>
              </w:rPr>
            </w:pPr>
            <w:r w:rsidRPr="00732F1D">
              <w:rPr>
                <w:color w:val="000000"/>
                <w:sz w:val="15"/>
                <w:szCs w:val="15"/>
              </w:rPr>
              <w:t>29515,1</w:t>
            </w:r>
          </w:p>
        </w:tc>
        <w:tc>
          <w:tcPr>
            <w:tcW w:w="1418" w:type="dxa"/>
            <w:tcBorders>
              <w:top w:val="nil"/>
              <w:left w:val="nil"/>
              <w:bottom w:val="single" w:sz="4" w:space="0" w:color="auto"/>
              <w:right w:val="single" w:sz="4" w:space="0" w:color="auto"/>
            </w:tcBorders>
            <w:shd w:val="clear" w:color="auto" w:fill="auto"/>
            <w:noWrap/>
            <w:vAlign w:val="center"/>
            <w:hideMark/>
          </w:tcPr>
          <w:p w:rsidR="00732F1D" w:rsidRPr="00732F1D" w:rsidRDefault="00732F1D" w:rsidP="00732F1D">
            <w:pPr>
              <w:spacing w:after="0" w:line="240" w:lineRule="auto"/>
              <w:jc w:val="right"/>
              <w:rPr>
                <w:color w:val="000000"/>
                <w:sz w:val="15"/>
                <w:szCs w:val="15"/>
              </w:rPr>
            </w:pPr>
            <w:r w:rsidRPr="00732F1D">
              <w:rPr>
                <w:color w:val="000000"/>
                <w:sz w:val="15"/>
                <w:szCs w:val="15"/>
              </w:rPr>
              <w:t>29389,1</w:t>
            </w:r>
          </w:p>
        </w:tc>
        <w:tc>
          <w:tcPr>
            <w:tcW w:w="1380" w:type="dxa"/>
            <w:tcBorders>
              <w:top w:val="nil"/>
              <w:left w:val="nil"/>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jc w:val="right"/>
              <w:rPr>
                <w:b/>
                <w:bCs/>
                <w:color w:val="000000"/>
                <w:sz w:val="15"/>
                <w:szCs w:val="15"/>
              </w:rPr>
            </w:pPr>
            <w:r w:rsidRPr="00732F1D">
              <w:rPr>
                <w:b/>
                <w:bCs/>
                <w:color w:val="000000"/>
                <w:sz w:val="15"/>
                <w:szCs w:val="15"/>
              </w:rPr>
              <w:t>-126</w:t>
            </w:r>
          </w:p>
        </w:tc>
        <w:tc>
          <w:tcPr>
            <w:tcW w:w="1455" w:type="dxa"/>
            <w:tcBorders>
              <w:top w:val="nil"/>
              <w:left w:val="nil"/>
              <w:bottom w:val="single" w:sz="4" w:space="0" w:color="auto"/>
              <w:right w:val="single" w:sz="4" w:space="0" w:color="auto"/>
            </w:tcBorders>
            <w:shd w:val="clear" w:color="auto" w:fill="auto"/>
            <w:noWrap/>
            <w:vAlign w:val="center"/>
            <w:hideMark/>
          </w:tcPr>
          <w:p w:rsidR="00732F1D" w:rsidRPr="00732F1D" w:rsidRDefault="00732F1D" w:rsidP="00732F1D">
            <w:pPr>
              <w:spacing w:after="0" w:line="240" w:lineRule="auto"/>
              <w:jc w:val="right"/>
              <w:rPr>
                <w:b/>
                <w:bCs/>
                <w:color w:val="000000"/>
                <w:sz w:val="15"/>
                <w:szCs w:val="15"/>
              </w:rPr>
            </w:pPr>
            <w:r w:rsidRPr="00732F1D">
              <w:rPr>
                <w:b/>
                <w:bCs/>
                <w:color w:val="000000"/>
                <w:sz w:val="15"/>
                <w:szCs w:val="15"/>
              </w:rPr>
              <w:t>99,6</w:t>
            </w:r>
          </w:p>
        </w:tc>
      </w:tr>
      <w:tr w:rsidR="00732F1D" w:rsidRPr="00732F1D" w:rsidTr="00732F1D">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rPr>
                <w:color w:val="000000"/>
                <w:sz w:val="15"/>
                <w:szCs w:val="15"/>
              </w:rPr>
            </w:pPr>
            <w:r w:rsidRPr="00732F1D">
              <w:rPr>
                <w:color w:val="000000"/>
                <w:sz w:val="15"/>
                <w:szCs w:val="15"/>
              </w:rPr>
              <w:t>Национальная экономика</w:t>
            </w:r>
          </w:p>
        </w:tc>
        <w:tc>
          <w:tcPr>
            <w:tcW w:w="709" w:type="dxa"/>
            <w:tcBorders>
              <w:top w:val="nil"/>
              <w:left w:val="nil"/>
              <w:bottom w:val="single" w:sz="4" w:space="0" w:color="auto"/>
              <w:right w:val="single" w:sz="4" w:space="0" w:color="auto"/>
            </w:tcBorders>
            <w:shd w:val="clear" w:color="auto" w:fill="auto"/>
            <w:noWrap/>
            <w:vAlign w:val="center"/>
            <w:hideMark/>
          </w:tcPr>
          <w:p w:rsidR="00732F1D" w:rsidRPr="00732F1D" w:rsidRDefault="00732F1D" w:rsidP="00732F1D">
            <w:pPr>
              <w:spacing w:after="0" w:line="240" w:lineRule="auto"/>
              <w:jc w:val="center"/>
              <w:rPr>
                <w:color w:val="000000"/>
                <w:sz w:val="15"/>
                <w:szCs w:val="15"/>
              </w:rPr>
            </w:pPr>
            <w:r w:rsidRPr="00732F1D">
              <w:rPr>
                <w:color w:val="000000"/>
                <w:sz w:val="15"/>
                <w:szCs w:val="15"/>
              </w:rPr>
              <w:t>400</w:t>
            </w:r>
          </w:p>
        </w:tc>
        <w:tc>
          <w:tcPr>
            <w:tcW w:w="1417" w:type="dxa"/>
            <w:tcBorders>
              <w:top w:val="nil"/>
              <w:left w:val="nil"/>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jc w:val="right"/>
              <w:rPr>
                <w:color w:val="000000"/>
                <w:sz w:val="15"/>
                <w:szCs w:val="15"/>
              </w:rPr>
            </w:pPr>
            <w:r w:rsidRPr="00732F1D">
              <w:rPr>
                <w:color w:val="000000"/>
                <w:sz w:val="15"/>
                <w:szCs w:val="15"/>
              </w:rPr>
              <w:t>62443</w:t>
            </w:r>
            <w:r w:rsidR="002E7900">
              <w:rPr>
                <w:color w:val="000000"/>
                <w:sz w:val="15"/>
                <w:szCs w:val="15"/>
              </w:rPr>
              <w:t>,0</w:t>
            </w:r>
          </w:p>
        </w:tc>
        <w:tc>
          <w:tcPr>
            <w:tcW w:w="1134" w:type="dxa"/>
            <w:tcBorders>
              <w:top w:val="nil"/>
              <w:left w:val="nil"/>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jc w:val="right"/>
              <w:rPr>
                <w:color w:val="000000"/>
                <w:sz w:val="15"/>
                <w:szCs w:val="15"/>
              </w:rPr>
            </w:pPr>
            <w:r w:rsidRPr="00732F1D">
              <w:rPr>
                <w:color w:val="000000"/>
                <w:sz w:val="15"/>
                <w:szCs w:val="15"/>
              </w:rPr>
              <w:t>62443</w:t>
            </w:r>
            <w:r w:rsidR="002E7900">
              <w:rPr>
                <w:color w:val="000000"/>
                <w:sz w:val="15"/>
                <w:szCs w:val="15"/>
              </w:rPr>
              <w:t>,0</w:t>
            </w:r>
          </w:p>
        </w:tc>
        <w:tc>
          <w:tcPr>
            <w:tcW w:w="1418" w:type="dxa"/>
            <w:tcBorders>
              <w:top w:val="nil"/>
              <w:left w:val="nil"/>
              <w:bottom w:val="single" w:sz="4" w:space="0" w:color="auto"/>
              <w:right w:val="single" w:sz="4" w:space="0" w:color="auto"/>
            </w:tcBorders>
            <w:shd w:val="clear" w:color="auto" w:fill="auto"/>
            <w:noWrap/>
            <w:vAlign w:val="center"/>
            <w:hideMark/>
          </w:tcPr>
          <w:p w:rsidR="00732F1D" w:rsidRPr="00732F1D" w:rsidRDefault="00732F1D" w:rsidP="00732F1D">
            <w:pPr>
              <w:spacing w:after="0" w:line="240" w:lineRule="auto"/>
              <w:jc w:val="right"/>
              <w:rPr>
                <w:color w:val="000000"/>
                <w:sz w:val="15"/>
                <w:szCs w:val="15"/>
              </w:rPr>
            </w:pPr>
            <w:r w:rsidRPr="00732F1D">
              <w:rPr>
                <w:color w:val="000000"/>
                <w:sz w:val="15"/>
                <w:szCs w:val="15"/>
              </w:rPr>
              <w:t>57068,9</w:t>
            </w:r>
          </w:p>
        </w:tc>
        <w:tc>
          <w:tcPr>
            <w:tcW w:w="1380" w:type="dxa"/>
            <w:tcBorders>
              <w:top w:val="nil"/>
              <w:left w:val="nil"/>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jc w:val="right"/>
              <w:rPr>
                <w:b/>
                <w:bCs/>
                <w:color w:val="000000"/>
                <w:sz w:val="15"/>
                <w:szCs w:val="15"/>
              </w:rPr>
            </w:pPr>
            <w:r w:rsidRPr="00732F1D">
              <w:rPr>
                <w:b/>
                <w:bCs/>
                <w:color w:val="000000"/>
                <w:sz w:val="15"/>
                <w:szCs w:val="15"/>
              </w:rPr>
              <w:t>-5374,1</w:t>
            </w:r>
          </w:p>
        </w:tc>
        <w:tc>
          <w:tcPr>
            <w:tcW w:w="1455" w:type="dxa"/>
            <w:tcBorders>
              <w:top w:val="nil"/>
              <w:left w:val="nil"/>
              <w:bottom w:val="single" w:sz="4" w:space="0" w:color="auto"/>
              <w:right w:val="single" w:sz="4" w:space="0" w:color="auto"/>
            </w:tcBorders>
            <w:shd w:val="clear" w:color="auto" w:fill="auto"/>
            <w:noWrap/>
            <w:vAlign w:val="center"/>
            <w:hideMark/>
          </w:tcPr>
          <w:p w:rsidR="00732F1D" w:rsidRPr="00732F1D" w:rsidRDefault="00732F1D" w:rsidP="00732F1D">
            <w:pPr>
              <w:spacing w:after="0" w:line="240" w:lineRule="auto"/>
              <w:jc w:val="right"/>
              <w:rPr>
                <w:b/>
                <w:bCs/>
                <w:color w:val="000000"/>
                <w:sz w:val="15"/>
                <w:szCs w:val="15"/>
              </w:rPr>
            </w:pPr>
            <w:r w:rsidRPr="00732F1D">
              <w:rPr>
                <w:b/>
                <w:bCs/>
                <w:color w:val="000000"/>
                <w:sz w:val="15"/>
                <w:szCs w:val="15"/>
              </w:rPr>
              <w:t>91,4</w:t>
            </w:r>
          </w:p>
        </w:tc>
      </w:tr>
      <w:tr w:rsidR="00732F1D" w:rsidRPr="00732F1D" w:rsidTr="00732F1D">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rPr>
                <w:b/>
                <w:bCs/>
                <w:color w:val="000000"/>
                <w:sz w:val="15"/>
                <w:szCs w:val="15"/>
              </w:rPr>
            </w:pPr>
            <w:r w:rsidRPr="00732F1D">
              <w:rPr>
                <w:b/>
                <w:bCs/>
                <w:color w:val="000000"/>
                <w:sz w:val="15"/>
                <w:szCs w:val="15"/>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center"/>
            <w:hideMark/>
          </w:tcPr>
          <w:p w:rsidR="00732F1D" w:rsidRPr="00732F1D" w:rsidRDefault="00732F1D" w:rsidP="00732F1D">
            <w:pPr>
              <w:spacing w:after="0" w:line="240" w:lineRule="auto"/>
              <w:jc w:val="center"/>
              <w:rPr>
                <w:b/>
                <w:bCs/>
                <w:color w:val="000000"/>
                <w:sz w:val="15"/>
                <w:szCs w:val="15"/>
              </w:rPr>
            </w:pPr>
            <w:r w:rsidRPr="00732F1D">
              <w:rPr>
                <w:b/>
                <w:bCs/>
                <w:color w:val="000000"/>
                <w:sz w:val="15"/>
                <w:szCs w:val="15"/>
              </w:rPr>
              <w:t>500</w:t>
            </w:r>
          </w:p>
        </w:tc>
        <w:tc>
          <w:tcPr>
            <w:tcW w:w="1417" w:type="dxa"/>
            <w:tcBorders>
              <w:top w:val="nil"/>
              <w:left w:val="nil"/>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jc w:val="right"/>
              <w:rPr>
                <w:b/>
                <w:bCs/>
                <w:color w:val="000000"/>
                <w:sz w:val="15"/>
                <w:szCs w:val="15"/>
              </w:rPr>
            </w:pPr>
            <w:r w:rsidRPr="00732F1D">
              <w:rPr>
                <w:b/>
                <w:bCs/>
                <w:color w:val="000000"/>
                <w:sz w:val="15"/>
                <w:szCs w:val="15"/>
              </w:rPr>
              <w:t>174255,2</w:t>
            </w:r>
          </w:p>
        </w:tc>
        <w:tc>
          <w:tcPr>
            <w:tcW w:w="1134" w:type="dxa"/>
            <w:tcBorders>
              <w:top w:val="nil"/>
              <w:left w:val="nil"/>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jc w:val="right"/>
              <w:rPr>
                <w:b/>
                <w:bCs/>
                <w:color w:val="000000"/>
                <w:sz w:val="15"/>
                <w:szCs w:val="15"/>
              </w:rPr>
            </w:pPr>
            <w:r w:rsidRPr="00732F1D">
              <w:rPr>
                <w:b/>
                <w:bCs/>
                <w:color w:val="000000"/>
                <w:sz w:val="15"/>
                <w:szCs w:val="15"/>
              </w:rPr>
              <w:t>174255,2</w:t>
            </w:r>
          </w:p>
        </w:tc>
        <w:tc>
          <w:tcPr>
            <w:tcW w:w="1418" w:type="dxa"/>
            <w:tcBorders>
              <w:top w:val="nil"/>
              <w:left w:val="nil"/>
              <w:bottom w:val="single" w:sz="4" w:space="0" w:color="auto"/>
              <w:right w:val="single" w:sz="4" w:space="0" w:color="auto"/>
            </w:tcBorders>
            <w:shd w:val="clear" w:color="auto" w:fill="auto"/>
            <w:noWrap/>
            <w:vAlign w:val="center"/>
            <w:hideMark/>
          </w:tcPr>
          <w:p w:rsidR="00732F1D" w:rsidRPr="00732F1D" w:rsidRDefault="00732F1D" w:rsidP="00732F1D">
            <w:pPr>
              <w:spacing w:after="0" w:line="240" w:lineRule="auto"/>
              <w:jc w:val="right"/>
              <w:rPr>
                <w:b/>
                <w:bCs/>
                <w:color w:val="000000"/>
                <w:sz w:val="15"/>
                <w:szCs w:val="15"/>
              </w:rPr>
            </w:pPr>
            <w:r w:rsidRPr="00732F1D">
              <w:rPr>
                <w:b/>
                <w:bCs/>
                <w:color w:val="000000"/>
                <w:sz w:val="15"/>
                <w:szCs w:val="15"/>
              </w:rPr>
              <w:t>156004,1</w:t>
            </w:r>
          </w:p>
        </w:tc>
        <w:tc>
          <w:tcPr>
            <w:tcW w:w="1380" w:type="dxa"/>
            <w:tcBorders>
              <w:top w:val="nil"/>
              <w:left w:val="nil"/>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jc w:val="right"/>
              <w:rPr>
                <w:b/>
                <w:bCs/>
                <w:color w:val="000000"/>
                <w:sz w:val="15"/>
                <w:szCs w:val="15"/>
              </w:rPr>
            </w:pPr>
            <w:r w:rsidRPr="00732F1D">
              <w:rPr>
                <w:b/>
                <w:bCs/>
                <w:color w:val="000000"/>
                <w:sz w:val="15"/>
                <w:szCs w:val="15"/>
              </w:rPr>
              <w:t>-18251,1</w:t>
            </w:r>
          </w:p>
        </w:tc>
        <w:tc>
          <w:tcPr>
            <w:tcW w:w="1455" w:type="dxa"/>
            <w:tcBorders>
              <w:top w:val="nil"/>
              <w:left w:val="nil"/>
              <w:bottom w:val="single" w:sz="4" w:space="0" w:color="auto"/>
              <w:right w:val="single" w:sz="4" w:space="0" w:color="auto"/>
            </w:tcBorders>
            <w:shd w:val="clear" w:color="auto" w:fill="auto"/>
            <w:noWrap/>
            <w:vAlign w:val="center"/>
            <w:hideMark/>
          </w:tcPr>
          <w:p w:rsidR="00732F1D" w:rsidRPr="00732F1D" w:rsidRDefault="00732F1D" w:rsidP="00732F1D">
            <w:pPr>
              <w:spacing w:after="0" w:line="240" w:lineRule="auto"/>
              <w:jc w:val="right"/>
              <w:rPr>
                <w:b/>
                <w:bCs/>
                <w:color w:val="000000"/>
                <w:sz w:val="15"/>
                <w:szCs w:val="15"/>
              </w:rPr>
            </w:pPr>
            <w:r w:rsidRPr="00732F1D">
              <w:rPr>
                <w:b/>
                <w:bCs/>
                <w:color w:val="000000"/>
                <w:sz w:val="15"/>
                <w:szCs w:val="15"/>
              </w:rPr>
              <w:t>89,5</w:t>
            </w:r>
          </w:p>
        </w:tc>
      </w:tr>
      <w:tr w:rsidR="00732F1D" w:rsidRPr="00732F1D" w:rsidTr="00732F1D">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rPr>
                <w:b/>
                <w:bCs/>
                <w:color w:val="000000"/>
                <w:sz w:val="15"/>
                <w:szCs w:val="15"/>
              </w:rPr>
            </w:pPr>
            <w:r w:rsidRPr="00732F1D">
              <w:rPr>
                <w:b/>
                <w:bCs/>
                <w:color w:val="000000"/>
                <w:sz w:val="15"/>
                <w:szCs w:val="15"/>
              </w:rPr>
              <w:t>Социальная сфера</w:t>
            </w:r>
          </w:p>
        </w:tc>
        <w:tc>
          <w:tcPr>
            <w:tcW w:w="709" w:type="dxa"/>
            <w:tcBorders>
              <w:top w:val="nil"/>
              <w:left w:val="nil"/>
              <w:bottom w:val="single" w:sz="4" w:space="0" w:color="auto"/>
              <w:right w:val="single" w:sz="4" w:space="0" w:color="auto"/>
            </w:tcBorders>
            <w:shd w:val="clear" w:color="auto" w:fill="auto"/>
            <w:noWrap/>
            <w:vAlign w:val="center"/>
            <w:hideMark/>
          </w:tcPr>
          <w:p w:rsidR="00732F1D" w:rsidRPr="00732F1D" w:rsidRDefault="00732F1D" w:rsidP="00732F1D">
            <w:pPr>
              <w:spacing w:after="0" w:line="240" w:lineRule="auto"/>
              <w:jc w:val="center"/>
              <w:rPr>
                <w:color w:val="000000"/>
                <w:sz w:val="15"/>
                <w:szCs w:val="15"/>
              </w:rPr>
            </w:pPr>
            <w:r w:rsidRPr="00732F1D">
              <w:rPr>
                <w:color w:val="000000"/>
                <w:sz w:val="15"/>
                <w:szCs w:val="15"/>
              </w:rPr>
              <w:t> </w:t>
            </w:r>
          </w:p>
        </w:tc>
        <w:tc>
          <w:tcPr>
            <w:tcW w:w="1417" w:type="dxa"/>
            <w:tcBorders>
              <w:top w:val="nil"/>
              <w:left w:val="nil"/>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jc w:val="right"/>
              <w:rPr>
                <w:b/>
                <w:bCs/>
                <w:color w:val="000000"/>
                <w:sz w:val="15"/>
                <w:szCs w:val="15"/>
              </w:rPr>
            </w:pPr>
            <w:r w:rsidRPr="00732F1D">
              <w:rPr>
                <w:b/>
                <w:bCs/>
                <w:color w:val="000000"/>
                <w:sz w:val="15"/>
                <w:szCs w:val="15"/>
              </w:rPr>
              <w:t>1288481,2</w:t>
            </w:r>
          </w:p>
        </w:tc>
        <w:tc>
          <w:tcPr>
            <w:tcW w:w="1134" w:type="dxa"/>
            <w:tcBorders>
              <w:top w:val="nil"/>
              <w:left w:val="nil"/>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jc w:val="right"/>
              <w:rPr>
                <w:b/>
                <w:bCs/>
                <w:color w:val="000000"/>
                <w:sz w:val="15"/>
                <w:szCs w:val="15"/>
              </w:rPr>
            </w:pPr>
            <w:r w:rsidRPr="00732F1D">
              <w:rPr>
                <w:b/>
                <w:bCs/>
                <w:color w:val="000000"/>
                <w:sz w:val="15"/>
                <w:szCs w:val="15"/>
              </w:rPr>
              <w:t>1288481,2</w:t>
            </w:r>
          </w:p>
        </w:tc>
        <w:tc>
          <w:tcPr>
            <w:tcW w:w="1418" w:type="dxa"/>
            <w:tcBorders>
              <w:top w:val="nil"/>
              <w:left w:val="nil"/>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jc w:val="right"/>
              <w:rPr>
                <w:b/>
                <w:bCs/>
                <w:color w:val="000000"/>
                <w:sz w:val="15"/>
                <w:szCs w:val="15"/>
              </w:rPr>
            </w:pPr>
            <w:r w:rsidRPr="00732F1D">
              <w:rPr>
                <w:b/>
                <w:bCs/>
                <w:color w:val="000000"/>
                <w:sz w:val="15"/>
                <w:szCs w:val="15"/>
              </w:rPr>
              <w:t>1256073,3</w:t>
            </w:r>
          </w:p>
        </w:tc>
        <w:tc>
          <w:tcPr>
            <w:tcW w:w="1380" w:type="dxa"/>
            <w:tcBorders>
              <w:top w:val="nil"/>
              <w:left w:val="nil"/>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jc w:val="right"/>
              <w:rPr>
                <w:b/>
                <w:bCs/>
                <w:color w:val="000000"/>
                <w:sz w:val="15"/>
                <w:szCs w:val="15"/>
              </w:rPr>
            </w:pPr>
            <w:r w:rsidRPr="00732F1D">
              <w:rPr>
                <w:b/>
                <w:bCs/>
                <w:color w:val="000000"/>
                <w:sz w:val="15"/>
                <w:szCs w:val="15"/>
              </w:rPr>
              <w:t>-32407,9</w:t>
            </w:r>
          </w:p>
        </w:tc>
        <w:tc>
          <w:tcPr>
            <w:tcW w:w="1455" w:type="dxa"/>
            <w:tcBorders>
              <w:top w:val="nil"/>
              <w:left w:val="nil"/>
              <w:bottom w:val="single" w:sz="4" w:space="0" w:color="auto"/>
              <w:right w:val="single" w:sz="4" w:space="0" w:color="auto"/>
            </w:tcBorders>
            <w:shd w:val="clear" w:color="auto" w:fill="auto"/>
            <w:noWrap/>
            <w:vAlign w:val="center"/>
            <w:hideMark/>
          </w:tcPr>
          <w:p w:rsidR="00732F1D" w:rsidRPr="00732F1D" w:rsidRDefault="00732F1D" w:rsidP="00732F1D">
            <w:pPr>
              <w:spacing w:after="0" w:line="240" w:lineRule="auto"/>
              <w:jc w:val="right"/>
              <w:rPr>
                <w:b/>
                <w:bCs/>
                <w:color w:val="000000"/>
                <w:sz w:val="15"/>
                <w:szCs w:val="15"/>
              </w:rPr>
            </w:pPr>
            <w:r w:rsidRPr="00732F1D">
              <w:rPr>
                <w:b/>
                <w:bCs/>
                <w:color w:val="000000"/>
                <w:sz w:val="15"/>
                <w:szCs w:val="15"/>
              </w:rPr>
              <w:t>97,5</w:t>
            </w:r>
          </w:p>
        </w:tc>
      </w:tr>
      <w:tr w:rsidR="00732F1D" w:rsidRPr="00732F1D" w:rsidTr="00732F1D">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rPr>
                <w:color w:val="000000"/>
                <w:sz w:val="15"/>
                <w:szCs w:val="15"/>
              </w:rPr>
            </w:pPr>
            <w:r w:rsidRPr="00732F1D">
              <w:rPr>
                <w:color w:val="000000"/>
                <w:sz w:val="15"/>
                <w:szCs w:val="15"/>
              </w:rPr>
              <w:t>Образование</w:t>
            </w:r>
          </w:p>
        </w:tc>
        <w:tc>
          <w:tcPr>
            <w:tcW w:w="709" w:type="dxa"/>
            <w:tcBorders>
              <w:top w:val="nil"/>
              <w:left w:val="nil"/>
              <w:bottom w:val="single" w:sz="4" w:space="0" w:color="auto"/>
              <w:right w:val="single" w:sz="4" w:space="0" w:color="auto"/>
            </w:tcBorders>
            <w:shd w:val="clear" w:color="auto" w:fill="auto"/>
            <w:noWrap/>
            <w:vAlign w:val="center"/>
            <w:hideMark/>
          </w:tcPr>
          <w:p w:rsidR="00732F1D" w:rsidRPr="00732F1D" w:rsidRDefault="00732F1D" w:rsidP="00732F1D">
            <w:pPr>
              <w:spacing w:after="0" w:line="240" w:lineRule="auto"/>
              <w:jc w:val="center"/>
              <w:rPr>
                <w:color w:val="000000"/>
                <w:sz w:val="15"/>
                <w:szCs w:val="15"/>
              </w:rPr>
            </w:pPr>
            <w:r w:rsidRPr="00732F1D">
              <w:rPr>
                <w:color w:val="000000"/>
                <w:sz w:val="15"/>
                <w:szCs w:val="15"/>
              </w:rPr>
              <w:t>700</w:t>
            </w:r>
          </w:p>
        </w:tc>
        <w:tc>
          <w:tcPr>
            <w:tcW w:w="1417" w:type="dxa"/>
            <w:tcBorders>
              <w:top w:val="nil"/>
              <w:left w:val="nil"/>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jc w:val="right"/>
              <w:rPr>
                <w:color w:val="000000"/>
                <w:sz w:val="15"/>
                <w:szCs w:val="15"/>
              </w:rPr>
            </w:pPr>
            <w:r w:rsidRPr="00732F1D">
              <w:rPr>
                <w:color w:val="000000"/>
                <w:sz w:val="15"/>
                <w:szCs w:val="15"/>
              </w:rPr>
              <w:t>987915,2</w:t>
            </w:r>
          </w:p>
        </w:tc>
        <w:tc>
          <w:tcPr>
            <w:tcW w:w="1134" w:type="dxa"/>
            <w:tcBorders>
              <w:top w:val="nil"/>
              <w:left w:val="nil"/>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jc w:val="right"/>
              <w:rPr>
                <w:color w:val="000000"/>
                <w:sz w:val="15"/>
                <w:szCs w:val="15"/>
              </w:rPr>
            </w:pPr>
            <w:r w:rsidRPr="00732F1D">
              <w:rPr>
                <w:color w:val="000000"/>
                <w:sz w:val="15"/>
                <w:szCs w:val="15"/>
              </w:rPr>
              <w:t>987915,2</w:t>
            </w:r>
          </w:p>
        </w:tc>
        <w:tc>
          <w:tcPr>
            <w:tcW w:w="1418" w:type="dxa"/>
            <w:tcBorders>
              <w:top w:val="nil"/>
              <w:left w:val="nil"/>
              <w:bottom w:val="single" w:sz="4" w:space="0" w:color="auto"/>
              <w:right w:val="single" w:sz="4" w:space="0" w:color="auto"/>
            </w:tcBorders>
            <w:shd w:val="clear" w:color="auto" w:fill="auto"/>
            <w:noWrap/>
            <w:vAlign w:val="center"/>
            <w:hideMark/>
          </w:tcPr>
          <w:p w:rsidR="00732F1D" w:rsidRPr="00732F1D" w:rsidRDefault="00732F1D" w:rsidP="00732F1D">
            <w:pPr>
              <w:spacing w:after="0" w:line="240" w:lineRule="auto"/>
              <w:jc w:val="right"/>
              <w:rPr>
                <w:color w:val="000000"/>
                <w:sz w:val="15"/>
                <w:szCs w:val="15"/>
              </w:rPr>
            </w:pPr>
            <w:r w:rsidRPr="00732F1D">
              <w:rPr>
                <w:color w:val="000000"/>
                <w:sz w:val="15"/>
                <w:szCs w:val="15"/>
              </w:rPr>
              <w:t>957078,8</w:t>
            </w:r>
          </w:p>
        </w:tc>
        <w:tc>
          <w:tcPr>
            <w:tcW w:w="1380" w:type="dxa"/>
            <w:tcBorders>
              <w:top w:val="nil"/>
              <w:left w:val="nil"/>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jc w:val="right"/>
              <w:rPr>
                <w:b/>
                <w:bCs/>
                <w:color w:val="000000"/>
                <w:sz w:val="15"/>
                <w:szCs w:val="15"/>
              </w:rPr>
            </w:pPr>
            <w:r w:rsidRPr="00732F1D">
              <w:rPr>
                <w:b/>
                <w:bCs/>
                <w:color w:val="000000"/>
                <w:sz w:val="15"/>
                <w:szCs w:val="15"/>
              </w:rPr>
              <w:t>-30836,4</w:t>
            </w:r>
          </w:p>
        </w:tc>
        <w:tc>
          <w:tcPr>
            <w:tcW w:w="1455" w:type="dxa"/>
            <w:tcBorders>
              <w:top w:val="nil"/>
              <w:left w:val="nil"/>
              <w:bottom w:val="single" w:sz="4" w:space="0" w:color="auto"/>
              <w:right w:val="single" w:sz="4" w:space="0" w:color="auto"/>
            </w:tcBorders>
            <w:shd w:val="clear" w:color="auto" w:fill="auto"/>
            <w:noWrap/>
            <w:vAlign w:val="center"/>
            <w:hideMark/>
          </w:tcPr>
          <w:p w:rsidR="00732F1D" w:rsidRPr="00732F1D" w:rsidRDefault="00732F1D" w:rsidP="00732F1D">
            <w:pPr>
              <w:spacing w:after="0" w:line="240" w:lineRule="auto"/>
              <w:jc w:val="right"/>
              <w:rPr>
                <w:b/>
                <w:bCs/>
                <w:color w:val="000000"/>
                <w:sz w:val="15"/>
                <w:szCs w:val="15"/>
              </w:rPr>
            </w:pPr>
            <w:r w:rsidRPr="00732F1D">
              <w:rPr>
                <w:b/>
                <w:bCs/>
                <w:color w:val="000000"/>
                <w:sz w:val="15"/>
                <w:szCs w:val="15"/>
              </w:rPr>
              <w:t>96,9</w:t>
            </w:r>
          </w:p>
        </w:tc>
      </w:tr>
      <w:tr w:rsidR="00732F1D" w:rsidRPr="00732F1D" w:rsidTr="00732F1D">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rPr>
                <w:color w:val="000000"/>
                <w:sz w:val="15"/>
                <w:szCs w:val="15"/>
              </w:rPr>
            </w:pPr>
            <w:r w:rsidRPr="00732F1D">
              <w:rPr>
                <w:color w:val="000000"/>
                <w:sz w:val="15"/>
                <w:szCs w:val="15"/>
              </w:rPr>
              <w:t>Культура и кинематография</w:t>
            </w:r>
          </w:p>
        </w:tc>
        <w:tc>
          <w:tcPr>
            <w:tcW w:w="709" w:type="dxa"/>
            <w:tcBorders>
              <w:top w:val="nil"/>
              <w:left w:val="nil"/>
              <w:bottom w:val="single" w:sz="4" w:space="0" w:color="auto"/>
              <w:right w:val="single" w:sz="4" w:space="0" w:color="auto"/>
            </w:tcBorders>
            <w:shd w:val="clear" w:color="auto" w:fill="auto"/>
            <w:noWrap/>
            <w:vAlign w:val="center"/>
            <w:hideMark/>
          </w:tcPr>
          <w:p w:rsidR="00732F1D" w:rsidRPr="00732F1D" w:rsidRDefault="00732F1D" w:rsidP="00732F1D">
            <w:pPr>
              <w:spacing w:after="0" w:line="240" w:lineRule="auto"/>
              <w:jc w:val="center"/>
              <w:rPr>
                <w:color w:val="000000"/>
                <w:sz w:val="15"/>
                <w:szCs w:val="15"/>
              </w:rPr>
            </w:pPr>
            <w:r w:rsidRPr="00732F1D">
              <w:rPr>
                <w:color w:val="000000"/>
                <w:sz w:val="15"/>
                <w:szCs w:val="15"/>
              </w:rPr>
              <w:t>800</w:t>
            </w:r>
          </w:p>
        </w:tc>
        <w:tc>
          <w:tcPr>
            <w:tcW w:w="1417" w:type="dxa"/>
            <w:tcBorders>
              <w:top w:val="nil"/>
              <w:left w:val="nil"/>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jc w:val="right"/>
              <w:rPr>
                <w:color w:val="000000"/>
                <w:sz w:val="15"/>
                <w:szCs w:val="15"/>
              </w:rPr>
            </w:pPr>
            <w:r w:rsidRPr="00732F1D">
              <w:rPr>
                <w:color w:val="000000"/>
                <w:sz w:val="15"/>
                <w:szCs w:val="15"/>
              </w:rPr>
              <w:t>134327,6</w:t>
            </w:r>
          </w:p>
        </w:tc>
        <w:tc>
          <w:tcPr>
            <w:tcW w:w="1134" w:type="dxa"/>
            <w:tcBorders>
              <w:top w:val="nil"/>
              <w:left w:val="nil"/>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jc w:val="right"/>
              <w:rPr>
                <w:color w:val="000000"/>
                <w:sz w:val="15"/>
                <w:szCs w:val="15"/>
              </w:rPr>
            </w:pPr>
            <w:r w:rsidRPr="00732F1D">
              <w:rPr>
                <w:color w:val="000000"/>
                <w:sz w:val="15"/>
                <w:szCs w:val="15"/>
              </w:rPr>
              <w:t>134327,6</w:t>
            </w:r>
          </w:p>
        </w:tc>
        <w:tc>
          <w:tcPr>
            <w:tcW w:w="1418" w:type="dxa"/>
            <w:tcBorders>
              <w:top w:val="nil"/>
              <w:left w:val="nil"/>
              <w:bottom w:val="single" w:sz="4" w:space="0" w:color="auto"/>
              <w:right w:val="single" w:sz="4" w:space="0" w:color="auto"/>
            </w:tcBorders>
            <w:shd w:val="clear" w:color="auto" w:fill="auto"/>
            <w:noWrap/>
            <w:vAlign w:val="center"/>
            <w:hideMark/>
          </w:tcPr>
          <w:p w:rsidR="00732F1D" w:rsidRPr="00732F1D" w:rsidRDefault="00732F1D" w:rsidP="00732F1D">
            <w:pPr>
              <w:spacing w:after="0" w:line="240" w:lineRule="auto"/>
              <w:jc w:val="right"/>
              <w:rPr>
                <w:color w:val="000000"/>
                <w:sz w:val="15"/>
                <w:szCs w:val="15"/>
              </w:rPr>
            </w:pPr>
            <w:r w:rsidRPr="00732F1D">
              <w:rPr>
                <w:color w:val="000000"/>
                <w:sz w:val="15"/>
                <w:szCs w:val="15"/>
              </w:rPr>
              <w:t>134327,6</w:t>
            </w:r>
          </w:p>
        </w:tc>
        <w:tc>
          <w:tcPr>
            <w:tcW w:w="1380" w:type="dxa"/>
            <w:tcBorders>
              <w:top w:val="nil"/>
              <w:left w:val="nil"/>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jc w:val="right"/>
              <w:rPr>
                <w:b/>
                <w:bCs/>
                <w:color w:val="000000"/>
                <w:sz w:val="15"/>
                <w:szCs w:val="15"/>
              </w:rPr>
            </w:pPr>
            <w:r w:rsidRPr="00732F1D">
              <w:rPr>
                <w:b/>
                <w:bCs/>
                <w:color w:val="000000"/>
                <w:sz w:val="15"/>
                <w:szCs w:val="15"/>
              </w:rPr>
              <w:t>0</w:t>
            </w:r>
            <w:r w:rsidR="006C1242">
              <w:rPr>
                <w:b/>
                <w:bCs/>
                <w:color w:val="000000"/>
                <w:sz w:val="15"/>
                <w:szCs w:val="15"/>
              </w:rPr>
              <w:t>,0</w:t>
            </w:r>
          </w:p>
        </w:tc>
        <w:tc>
          <w:tcPr>
            <w:tcW w:w="1455" w:type="dxa"/>
            <w:tcBorders>
              <w:top w:val="nil"/>
              <w:left w:val="nil"/>
              <w:bottom w:val="single" w:sz="4" w:space="0" w:color="auto"/>
              <w:right w:val="single" w:sz="4" w:space="0" w:color="auto"/>
            </w:tcBorders>
            <w:shd w:val="clear" w:color="auto" w:fill="auto"/>
            <w:noWrap/>
            <w:vAlign w:val="center"/>
            <w:hideMark/>
          </w:tcPr>
          <w:p w:rsidR="00732F1D" w:rsidRPr="00732F1D" w:rsidRDefault="00732F1D" w:rsidP="00732F1D">
            <w:pPr>
              <w:spacing w:after="0" w:line="240" w:lineRule="auto"/>
              <w:jc w:val="right"/>
              <w:rPr>
                <w:b/>
                <w:bCs/>
                <w:color w:val="000000"/>
                <w:sz w:val="15"/>
                <w:szCs w:val="15"/>
              </w:rPr>
            </w:pPr>
            <w:r w:rsidRPr="00732F1D">
              <w:rPr>
                <w:b/>
                <w:bCs/>
                <w:color w:val="000000"/>
                <w:sz w:val="15"/>
                <w:szCs w:val="15"/>
              </w:rPr>
              <w:t>100,0</w:t>
            </w:r>
          </w:p>
        </w:tc>
      </w:tr>
      <w:tr w:rsidR="00732F1D" w:rsidRPr="00732F1D" w:rsidTr="00732F1D">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rPr>
                <w:color w:val="000000"/>
                <w:sz w:val="15"/>
                <w:szCs w:val="15"/>
              </w:rPr>
            </w:pPr>
            <w:r w:rsidRPr="00732F1D">
              <w:rPr>
                <w:color w:val="000000"/>
                <w:sz w:val="15"/>
                <w:szCs w:val="15"/>
              </w:rPr>
              <w:t>Здравоохранение</w:t>
            </w:r>
          </w:p>
        </w:tc>
        <w:tc>
          <w:tcPr>
            <w:tcW w:w="709" w:type="dxa"/>
            <w:tcBorders>
              <w:top w:val="nil"/>
              <w:left w:val="nil"/>
              <w:bottom w:val="single" w:sz="4" w:space="0" w:color="auto"/>
              <w:right w:val="single" w:sz="4" w:space="0" w:color="auto"/>
            </w:tcBorders>
            <w:shd w:val="clear" w:color="auto" w:fill="auto"/>
            <w:noWrap/>
            <w:vAlign w:val="center"/>
            <w:hideMark/>
          </w:tcPr>
          <w:p w:rsidR="00732F1D" w:rsidRPr="00732F1D" w:rsidRDefault="00732F1D" w:rsidP="00732F1D">
            <w:pPr>
              <w:spacing w:after="0" w:line="240" w:lineRule="auto"/>
              <w:jc w:val="center"/>
              <w:rPr>
                <w:color w:val="000000"/>
                <w:sz w:val="15"/>
                <w:szCs w:val="15"/>
              </w:rPr>
            </w:pPr>
            <w:r w:rsidRPr="00732F1D">
              <w:rPr>
                <w:color w:val="000000"/>
                <w:sz w:val="15"/>
                <w:szCs w:val="15"/>
              </w:rPr>
              <w:t>900</w:t>
            </w:r>
          </w:p>
        </w:tc>
        <w:tc>
          <w:tcPr>
            <w:tcW w:w="1417" w:type="dxa"/>
            <w:tcBorders>
              <w:top w:val="nil"/>
              <w:left w:val="nil"/>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jc w:val="right"/>
              <w:rPr>
                <w:color w:val="000000"/>
                <w:sz w:val="15"/>
                <w:szCs w:val="15"/>
              </w:rPr>
            </w:pPr>
            <w:r w:rsidRPr="00732F1D">
              <w:rPr>
                <w:color w:val="000000"/>
                <w:sz w:val="15"/>
                <w:szCs w:val="15"/>
              </w:rPr>
              <w:t>45757,1</w:t>
            </w:r>
          </w:p>
        </w:tc>
        <w:tc>
          <w:tcPr>
            <w:tcW w:w="1134" w:type="dxa"/>
            <w:tcBorders>
              <w:top w:val="nil"/>
              <w:left w:val="nil"/>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jc w:val="right"/>
              <w:rPr>
                <w:color w:val="000000"/>
                <w:sz w:val="15"/>
                <w:szCs w:val="15"/>
              </w:rPr>
            </w:pPr>
            <w:r w:rsidRPr="00732F1D">
              <w:rPr>
                <w:color w:val="000000"/>
                <w:sz w:val="15"/>
                <w:szCs w:val="15"/>
              </w:rPr>
              <w:t>45757,1</w:t>
            </w:r>
          </w:p>
        </w:tc>
        <w:tc>
          <w:tcPr>
            <w:tcW w:w="1418" w:type="dxa"/>
            <w:tcBorders>
              <w:top w:val="nil"/>
              <w:left w:val="nil"/>
              <w:bottom w:val="single" w:sz="4" w:space="0" w:color="auto"/>
              <w:right w:val="single" w:sz="4" w:space="0" w:color="auto"/>
            </w:tcBorders>
            <w:shd w:val="clear" w:color="auto" w:fill="auto"/>
            <w:noWrap/>
            <w:vAlign w:val="center"/>
            <w:hideMark/>
          </w:tcPr>
          <w:p w:rsidR="00732F1D" w:rsidRPr="00732F1D" w:rsidRDefault="00732F1D" w:rsidP="00732F1D">
            <w:pPr>
              <w:spacing w:after="0" w:line="240" w:lineRule="auto"/>
              <w:jc w:val="right"/>
              <w:rPr>
                <w:color w:val="000000"/>
                <w:sz w:val="15"/>
                <w:szCs w:val="15"/>
              </w:rPr>
            </w:pPr>
            <w:r w:rsidRPr="00732F1D">
              <w:rPr>
                <w:color w:val="000000"/>
                <w:sz w:val="15"/>
                <w:szCs w:val="15"/>
              </w:rPr>
              <w:t>45757,1</w:t>
            </w:r>
          </w:p>
        </w:tc>
        <w:tc>
          <w:tcPr>
            <w:tcW w:w="1380" w:type="dxa"/>
            <w:tcBorders>
              <w:top w:val="nil"/>
              <w:left w:val="nil"/>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jc w:val="right"/>
              <w:rPr>
                <w:b/>
                <w:bCs/>
                <w:color w:val="000000"/>
                <w:sz w:val="15"/>
                <w:szCs w:val="15"/>
              </w:rPr>
            </w:pPr>
            <w:r w:rsidRPr="00732F1D">
              <w:rPr>
                <w:b/>
                <w:bCs/>
                <w:color w:val="000000"/>
                <w:sz w:val="15"/>
                <w:szCs w:val="15"/>
              </w:rPr>
              <w:t>0</w:t>
            </w:r>
            <w:r w:rsidR="006C1242">
              <w:rPr>
                <w:b/>
                <w:bCs/>
                <w:color w:val="000000"/>
                <w:sz w:val="15"/>
                <w:szCs w:val="15"/>
              </w:rPr>
              <w:t>,0</w:t>
            </w:r>
          </w:p>
        </w:tc>
        <w:tc>
          <w:tcPr>
            <w:tcW w:w="1455" w:type="dxa"/>
            <w:tcBorders>
              <w:top w:val="nil"/>
              <w:left w:val="nil"/>
              <w:bottom w:val="single" w:sz="4" w:space="0" w:color="auto"/>
              <w:right w:val="single" w:sz="4" w:space="0" w:color="auto"/>
            </w:tcBorders>
            <w:shd w:val="clear" w:color="auto" w:fill="auto"/>
            <w:noWrap/>
            <w:vAlign w:val="center"/>
            <w:hideMark/>
          </w:tcPr>
          <w:p w:rsidR="00732F1D" w:rsidRPr="00732F1D" w:rsidRDefault="00732F1D" w:rsidP="00732F1D">
            <w:pPr>
              <w:spacing w:after="0" w:line="240" w:lineRule="auto"/>
              <w:jc w:val="right"/>
              <w:rPr>
                <w:b/>
                <w:bCs/>
                <w:color w:val="000000"/>
                <w:sz w:val="15"/>
                <w:szCs w:val="15"/>
              </w:rPr>
            </w:pPr>
            <w:r w:rsidRPr="00732F1D">
              <w:rPr>
                <w:b/>
                <w:bCs/>
                <w:color w:val="000000"/>
                <w:sz w:val="15"/>
                <w:szCs w:val="15"/>
              </w:rPr>
              <w:t>100,0</w:t>
            </w:r>
          </w:p>
        </w:tc>
      </w:tr>
      <w:tr w:rsidR="00732F1D" w:rsidRPr="00732F1D" w:rsidTr="00732F1D">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rPr>
                <w:color w:val="000000"/>
                <w:sz w:val="15"/>
                <w:szCs w:val="15"/>
              </w:rPr>
            </w:pPr>
            <w:r w:rsidRPr="00732F1D">
              <w:rPr>
                <w:color w:val="000000"/>
                <w:sz w:val="15"/>
                <w:szCs w:val="15"/>
              </w:rPr>
              <w:t>Социальная политика</w:t>
            </w:r>
          </w:p>
        </w:tc>
        <w:tc>
          <w:tcPr>
            <w:tcW w:w="709" w:type="dxa"/>
            <w:tcBorders>
              <w:top w:val="nil"/>
              <w:left w:val="nil"/>
              <w:bottom w:val="single" w:sz="4" w:space="0" w:color="auto"/>
              <w:right w:val="single" w:sz="4" w:space="0" w:color="auto"/>
            </w:tcBorders>
            <w:shd w:val="clear" w:color="auto" w:fill="auto"/>
            <w:noWrap/>
            <w:vAlign w:val="center"/>
            <w:hideMark/>
          </w:tcPr>
          <w:p w:rsidR="00732F1D" w:rsidRPr="00732F1D" w:rsidRDefault="00732F1D" w:rsidP="00732F1D">
            <w:pPr>
              <w:spacing w:after="0" w:line="240" w:lineRule="auto"/>
              <w:jc w:val="center"/>
              <w:rPr>
                <w:color w:val="000000"/>
                <w:sz w:val="15"/>
                <w:szCs w:val="15"/>
              </w:rPr>
            </w:pPr>
            <w:r w:rsidRPr="00732F1D">
              <w:rPr>
                <w:color w:val="000000"/>
                <w:sz w:val="15"/>
                <w:szCs w:val="15"/>
              </w:rPr>
              <w:t>1000</w:t>
            </w:r>
          </w:p>
        </w:tc>
        <w:tc>
          <w:tcPr>
            <w:tcW w:w="1417" w:type="dxa"/>
            <w:tcBorders>
              <w:top w:val="nil"/>
              <w:left w:val="nil"/>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jc w:val="right"/>
              <w:rPr>
                <w:color w:val="000000"/>
                <w:sz w:val="15"/>
                <w:szCs w:val="15"/>
              </w:rPr>
            </w:pPr>
            <w:r w:rsidRPr="00732F1D">
              <w:rPr>
                <w:color w:val="000000"/>
                <w:sz w:val="15"/>
                <w:szCs w:val="15"/>
              </w:rPr>
              <w:t>59183,6</w:t>
            </w:r>
          </w:p>
        </w:tc>
        <w:tc>
          <w:tcPr>
            <w:tcW w:w="1134" w:type="dxa"/>
            <w:tcBorders>
              <w:top w:val="nil"/>
              <w:left w:val="nil"/>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jc w:val="right"/>
              <w:rPr>
                <w:color w:val="000000"/>
                <w:sz w:val="15"/>
                <w:szCs w:val="15"/>
              </w:rPr>
            </w:pPr>
            <w:r w:rsidRPr="00732F1D">
              <w:rPr>
                <w:color w:val="000000"/>
                <w:sz w:val="15"/>
                <w:szCs w:val="15"/>
              </w:rPr>
              <w:t>59183,6</w:t>
            </w:r>
          </w:p>
        </w:tc>
        <w:tc>
          <w:tcPr>
            <w:tcW w:w="1418" w:type="dxa"/>
            <w:tcBorders>
              <w:top w:val="nil"/>
              <w:left w:val="nil"/>
              <w:bottom w:val="single" w:sz="4" w:space="0" w:color="auto"/>
              <w:right w:val="single" w:sz="4" w:space="0" w:color="auto"/>
            </w:tcBorders>
            <w:shd w:val="clear" w:color="auto" w:fill="auto"/>
            <w:noWrap/>
            <w:vAlign w:val="center"/>
            <w:hideMark/>
          </w:tcPr>
          <w:p w:rsidR="00732F1D" w:rsidRPr="00732F1D" w:rsidRDefault="00732F1D" w:rsidP="00732F1D">
            <w:pPr>
              <w:spacing w:after="0" w:line="240" w:lineRule="auto"/>
              <w:jc w:val="right"/>
              <w:rPr>
                <w:color w:val="000000"/>
                <w:sz w:val="15"/>
                <w:szCs w:val="15"/>
              </w:rPr>
            </w:pPr>
            <w:r w:rsidRPr="00732F1D">
              <w:rPr>
                <w:color w:val="000000"/>
                <w:sz w:val="15"/>
                <w:szCs w:val="15"/>
              </w:rPr>
              <w:t>57690,3</w:t>
            </w:r>
          </w:p>
        </w:tc>
        <w:tc>
          <w:tcPr>
            <w:tcW w:w="1380" w:type="dxa"/>
            <w:tcBorders>
              <w:top w:val="nil"/>
              <w:left w:val="nil"/>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jc w:val="right"/>
              <w:rPr>
                <w:b/>
                <w:bCs/>
                <w:color w:val="000000"/>
                <w:sz w:val="15"/>
                <w:szCs w:val="15"/>
              </w:rPr>
            </w:pPr>
            <w:r w:rsidRPr="00732F1D">
              <w:rPr>
                <w:b/>
                <w:bCs/>
                <w:color w:val="000000"/>
                <w:sz w:val="15"/>
                <w:szCs w:val="15"/>
              </w:rPr>
              <w:t>-1493,3</w:t>
            </w:r>
          </w:p>
        </w:tc>
        <w:tc>
          <w:tcPr>
            <w:tcW w:w="1455" w:type="dxa"/>
            <w:tcBorders>
              <w:top w:val="nil"/>
              <w:left w:val="nil"/>
              <w:bottom w:val="single" w:sz="4" w:space="0" w:color="auto"/>
              <w:right w:val="single" w:sz="4" w:space="0" w:color="auto"/>
            </w:tcBorders>
            <w:shd w:val="clear" w:color="auto" w:fill="auto"/>
            <w:noWrap/>
            <w:vAlign w:val="center"/>
            <w:hideMark/>
          </w:tcPr>
          <w:p w:rsidR="00732F1D" w:rsidRPr="00732F1D" w:rsidRDefault="00732F1D" w:rsidP="00732F1D">
            <w:pPr>
              <w:spacing w:after="0" w:line="240" w:lineRule="auto"/>
              <w:jc w:val="right"/>
              <w:rPr>
                <w:b/>
                <w:bCs/>
                <w:color w:val="000000"/>
                <w:sz w:val="15"/>
                <w:szCs w:val="15"/>
              </w:rPr>
            </w:pPr>
            <w:r w:rsidRPr="00732F1D">
              <w:rPr>
                <w:b/>
                <w:bCs/>
                <w:color w:val="000000"/>
                <w:sz w:val="15"/>
                <w:szCs w:val="15"/>
              </w:rPr>
              <w:t>97,5</w:t>
            </w:r>
          </w:p>
        </w:tc>
      </w:tr>
      <w:tr w:rsidR="00732F1D" w:rsidRPr="00732F1D" w:rsidTr="00732F1D">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rPr>
                <w:color w:val="000000"/>
                <w:sz w:val="15"/>
                <w:szCs w:val="15"/>
              </w:rPr>
            </w:pPr>
            <w:r w:rsidRPr="00732F1D">
              <w:rPr>
                <w:color w:val="000000"/>
                <w:sz w:val="15"/>
                <w:szCs w:val="15"/>
              </w:rPr>
              <w:t>Физическая культура и спорт</w:t>
            </w:r>
          </w:p>
        </w:tc>
        <w:tc>
          <w:tcPr>
            <w:tcW w:w="709" w:type="dxa"/>
            <w:tcBorders>
              <w:top w:val="nil"/>
              <w:left w:val="nil"/>
              <w:bottom w:val="single" w:sz="4" w:space="0" w:color="auto"/>
              <w:right w:val="single" w:sz="4" w:space="0" w:color="auto"/>
            </w:tcBorders>
            <w:shd w:val="clear" w:color="auto" w:fill="auto"/>
            <w:noWrap/>
            <w:vAlign w:val="center"/>
            <w:hideMark/>
          </w:tcPr>
          <w:p w:rsidR="00732F1D" w:rsidRPr="00732F1D" w:rsidRDefault="00732F1D" w:rsidP="00732F1D">
            <w:pPr>
              <w:spacing w:after="0" w:line="240" w:lineRule="auto"/>
              <w:jc w:val="center"/>
              <w:rPr>
                <w:color w:val="000000"/>
                <w:sz w:val="15"/>
                <w:szCs w:val="15"/>
              </w:rPr>
            </w:pPr>
            <w:r w:rsidRPr="00732F1D">
              <w:rPr>
                <w:color w:val="000000"/>
                <w:sz w:val="15"/>
                <w:szCs w:val="15"/>
              </w:rPr>
              <w:t>1100</w:t>
            </w:r>
          </w:p>
        </w:tc>
        <w:tc>
          <w:tcPr>
            <w:tcW w:w="1417" w:type="dxa"/>
            <w:tcBorders>
              <w:top w:val="nil"/>
              <w:left w:val="nil"/>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jc w:val="right"/>
              <w:rPr>
                <w:color w:val="000000"/>
                <w:sz w:val="15"/>
                <w:szCs w:val="15"/>
              </w:rPr>
            </w:pPr>
            <w:r w:rsidRPr="00732F1D">
              <w:rPr>
                <w:color w:val="000000"/>
                <w:sz w:val="15"/>
                <w:szCs w:val="15"/>
              </w:rPr>
              <w:t>61297,7</w:t>
            </w:r>
          </w:p>
        </w:tc>
        <w:tc>
          <w:tcPr>
            <w:tcW w:w="1134" w:type="dxa"/>
            <w:tcBorders>
              <w:top w:val="nil"/>
              <w:left w:val="nil"/>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jc w:val="right"/>
              <w:rPr>
                <w:color w:val="000000"/>
                <w:sz w:val="15"/>
                <w:szCs w:val="15"/>
              </w:rPr>
            </w:pPr>
            <w:r w:rsidRPr="00732F1D">
              <w:rPr>
                <w:color w:val="000000"/>
                <w:sz w:val="15"/>
                <w:szCs w:val="15"/>
              </w:rPr>
              <w:t>61297,7</w:t>
            </w:r>
          </w:p>
        </w:tc>
        <w:tc>
          <w:tcPr>
            <w:tcW w:w="1418" w:type="dxa"/>
            <w:tcBorders>
              <w:top w:val="nil"/>
              <w:left w:val="nil"/>
              <w:bottom w:val="single" w:sz="4" w:space="0" w:color="auto"/>
              <w:right w:val="single" w:sz="4" w:space="0" w:color="auto"/>
            </w:tcBorders>
            <w:shd w:val="clear" w:color="auto" w:fill="auto"/>
            <w:noWrap/>
            <w:vAlign w:val="center"/>
            <w:hideMark/>
          </w:tcPr>
          <w:p w:rsidR="00732F1D" w:rsidRPr="00732F1D" w:rsidRDefault="00732F1D" w:rsidP="00732F1D">
            <w:pPr>
              <w:spacing w:after="0" w:line="240" w:lineRule="auto"/>
              <w:jc w:val="right"/>
              <w:rPr>
                <w:color w:val="000000"/>
                <w:sz w:val="15"/>
                <w:szCs w:val="15"/>
              </w:rPr>
            </w:pPr>
            <w:r w:rsidRPr="00732F1D">
              <w:rPr>
                <w:color w:val="000000"/>
                <w:sz w:val="15"/>
                <w:szCs w:val="15"/>
              </w:rPr>
              <w:t>61219,5</w:t>
            </w:r>
          </w:p>
        </w:tc>
        <w:tc>
          <w:tcPr>
            <w:tcW w:w="1380" w:type="dxa"/>
            <w:tcBorders>
              <w:top w:val="nil"/>
              <w:left w:val="nil"/>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jc w:val="right"/>
              <w:rPr>
                <w:b/>
                <w:bCs/>
                <w:color w:val="000000"/>
                <w:sz w:val="15"/>
                <w:szCs w:val="15"/>
              </w:rPr>
            </w:pPr>
            <w:r w:rsidRPr="00732F1D">
              <w:rPr>
                <w:b/>
                <w:bCs/>
                <w:color w:val="000000"/>
                <w:sz w:val="15"/>
                <w:szCs w:val="15"/>
              </w:rPr>
              <w:t>-78,2</w:t>
            </w:r>
          </w:p>
        </w:tc>
        <w:tc>
          <w:tcPr>
            <w:tcW w:w="1455" w:type="dxa"/>
            <w:tcBorders>
              <w:top w:val="nil"/>
              <w:left w:val="nil"/>
              <w:bottom w:val="single" w:sz="4" w:space="0" w:color="auto"/>
              <w:right w:val="single" w:sz="4" w:space="0" w:color="auto"/>
            </w:tcBorders>
            <w:shd w:val="clear" w:color="auto" w:fill="auto"/>
            <w:noWrap/>
            <w:vAlign w:val="center"/>
            <w:hideMark/>
          </w:tcPr>
          <w:p w:rsidR="00732F1D" w:rsidRPr="00732F1D" w:rsidRDefault="00732F1D" w:rsidP="00732F1D">
            <w:pPr>
              <w:spacing w:after="0" w:line="240" w:lineRule="auto"/>
              <w:jc w:val="right"/>
              <w:rPr>
                <w:b/>
                <w:bCs/>
                <w:color w:val="000000"/>
                <w:sz w:val="15"/>
                <w:szCs w:val="15"/>
              </w:rPr>
            </w:pPr>
            <w:r w:rsidRPr="00732F1D">
              <w:rPr>
                <w:b/>
                <w:bCs/>
                <w:color w:val="000000"/>
                <w:sz w:val="15"/>
                <w:szCs w:val="15"/>
              </w:rPr>
              <w:t>99,9</w:t>
            </w:r>
          </w:p>
        </w:tc>
      </w:tr>
      <w:tr w:rsidR="00732F1D" w:rsidRPr="00732F1D" w:rsidTr="00732F1D">
        <w:trPr>
          <w:trHeight w:val="30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rPr>
                <w:b/>
                <w:bCs/>
                <w:color w:val="000000"/>
                <w:sz w:val="15"/>
                <w:szCs w:val="15"/>
              </w:rPr>
            </w:pPr>
            <w:r w:rsidRPr="00732F1D">
              <w:rPr>
                <w:b/>
                <w:bCs/>
                <w:color w:val="000000"/>
                <w:sz w:val="15"/>
                <w:szCs w:val="15"/>
              </w:rPr>
              <w:t>Средства массовой информации</w:t>
            </w:r>
          </w:p>
        </w:tc>
        <w:tc>
          <w:tcPr>
            <w:tcW w:w="709" w:type="dxa"/>
            <w:tcBorders>
              <w:top w:val="nil"/>
              <w:left w:val="nil"/>
              <w:bottom w:val="single" w:sz="4" w:space="0" w:color="auto"/>
              <w:right w:val="single" w:sz="4" w:space="0" w:color="auto"/>
            </w:tcBorders>
            <w:shd w:val="clear" w:color="auto" w:fill="auto"/>
            <w:noWrap/>
            <w:vAlign w:val="center"/>
            <w:hideMark/>
          </w:tcPr>
          <w:p w:rsidR="00732F1D" w:rsidRPr="00732F1D" w:rsidRDefault="00732F1D" w:rsidP="00732F1D">
            <w:pPr>
              <w:spacing w:after="0" w:line="240" w:lineRule="auto"/>
              <w:jc w:val="center"/>
              <w:rPr>
                <w:b/>
                <w:bCs/>
                <w:color w:val="000000"/>
                <w:sz w:val="15"/>
                <w:szCs w:val="15"/>
              </w:rPr>
            </w:pPr>
            <w:r w:rsidRPr="00732F1D">
              <w:rPr>
                <w:b/>
                <w:bCs/>
                <w:color w:val="000000"/>
                <w:sz w:val="15"/>
                <w:szCs w:val="15"/>
              </w:rPr>
              <w:t>1200</w:t>
            </w:r>
          </w:p>
        </w:tc>
        <w:tc>
          <w:tcPr>
            <w:tcW w:w="1417" w:type="dxa"/>
            <w:tcBorders>
              <w:top w:val="nil"/>
              <w:left w:val="nil"/>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jc w:val="right"/>
              <w:rPr>
                <w:b/>
                <w:bCs/>
                <w:color w:val="000000"/>
                <w:sz w:val="15"/>
                <w:szCs w:val="15"/>
              </w:rPr>
            </w:pPr>
            <w:r w:rsidRPr="00732F1D">
              <w:rPr>
                <w:b/>
                <w:bCs/>
                <w:color w:val="000000"/>
                <w:sz w:val="15"/>
                <w:szCs w:val="15"/>
              </w:rPr>
              <w:t>3834,5</w:t>
            </w:r>
          </w:p>
        </w:tc>
        <w:tc>
          <w:tcPr>
            <w:tcW w:w="1134" w:type="dxa"/>
            <w:tcBorders>
              <w:top w:val="nil"/>
              <w:left w:val="nil"/>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jc w:val="right"/>
              <w:rPr>
                <w:b/>
                <w:bCs/>
                <w:color w:val="000000"/>
                <w:sz w:val="15"/>
                <w:szCs w:val="15"/>
              </w:rPr>
            </w:pPr>
            <w:r w:rsidRPr="00732F1D">
              <w:rPr>
                <w:b/>
                <w:bCs/>
                <w:color w:val="000000"/>
                <w:sz w:val="15"/>
                <w:szCs w:val="15"/>
              </w:rPr>
              <w:t>3834,5</w:t>
            </w:r>
          </w:p>
        </w:tc>
        <w:tc>
          <w:tcPr>
            <w:tcW w:w="1418" w:type="dxa"/>
            <w:tcBorders>
              <w:top w:val="nil"/>
              <w:left w:val="nil"/>
              <w:bottom w:val="single" w:sz="4" w:space="0" w:color="auto"/>
              <w:right w:val="single" w:sz="4" w:space="0" w:color="auto"/>
            </w:tcBorders>
            <w:shd w:val="clear" w:color="auto" w:fill="auto"/>
            <w:noWrap/>
            <w:vAlign w:val="center"/>
            <w:hideMark/>
          </w:tcPr>
          <w:p w:rsidR="00732F1D" w:rsidRPr="00732F1D" w:rsidRDefault="00732F1D" w:rsidP="00732F1D">
            <w:pPr>
              <w:spacing w:after="0" w:line="240" w:lineRule="auto"/>
              <w:jc w:val="right"/>
              <w:rPr>
                <w:b/>
                <w:bCs/>
                <w:color w:val="000000"/>
                <w:sz w:val="15"/>
                <w:szCs w:val="15"/>
              </w:rPr>
            </w:pPr>
            <w:r w:rsidRPr="00732F1D">
              <w:rPr>
                <w:b/>
                <w:bCs/>
                <w:color w:val="000000"/>
                <w:sz w:val="15"/>
                <w:szCs w:val="15"/>
              </w:rPr>
              <w:t>3834,6</w:t>
            </w:r>
          </w:p>
        </w:tc>
        <w:tc>
          <w:tcPr>
            <w:tcW w:w="1380" w:type="dxa"/>
            <w:tcBorders>
              <w:top w:val="nil"/>
              <w:left w:val="nil"/>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jc w:val="right"/>
              <w:rPr>
                <w:b/>
                <w:bCs/>
                <w:color w:val="000000"/>
                <w:sz w:val="15"/>
                <w:szCs w:val="15"/>
              </w:rPr>
            </w:pPr>
            <w:r w:rsidRPr="00732F1D">
              <w:rPr>
                <w:b/>
                <w:bCs/>
                <w:color w:val="000000"/>
                <w:sz w:val="15"/>
                <w:szCs w:val="15"/>
              </w:rPr>
              <w:t>0,1</w:t>
            </w:r>
          </w:p>
        </w:tc>
        <w:tc>
          <w:tcPr>
            <w:tcW w:w="1455" w:type="dxa"/>
            <w:tcBorders>
              <w:top w:val="nil"/>
              <w:left w:val="nil"/>
              <w:bottom w:val="single" w:sz="4" w:space="0" w:color="auto"/>
              <w:right w:val="single" w:sz="4" w:space="0" w:color="auto"/>
            </w:tcBorders>
            <w:shd w:val="clear" w:color="auto" w:fill="auto"/>
            <w:noWrap/>
            <w:vAlign w:val="center"/>
            <w:hideMark/>
          </w:tcPr>
          <w:p w:rsidR="00732F1D" w:rsidRPr="00732F1D" w:rsidRDefault="00732F1D" w:rsidP="00732F1D">
            <w:pPr>
              <w:spacing w:after="0" w:line="240" w:lineRule="auto"/>
              <w:jc w:val="right"/>
              <w:rPr>
                <w:b/>
                <w:bCs/>
                <w:color w:val="000000"/>
                <w:sz w:val="15"/>
                <w:szCs w:val="15"/>
              </w:rPr>
            </w:pPr>
            <w:r w:rsidRPr="00732F1D">
              <w:rPr>
                <w:b/>
                <w:bCs/>
                <w:color w:val="000000"/>
                <w:sz w:val="15"/>
                <w:szCs w:val="15"/>
              </w:rPr>
              <w:t>100,0</w:t>
            </w:r>
          </w:p>
        </w:tc>
      </w:tr>
      <w:tr w:rsidR="00732F1D" w:rsidRPr="00732F1D" w:rsidTr="00732F1D">
        <w:trPr>
          <w:trHeight w:val="420"/>
        </w:trPr>
        <w:tc>
          <w:tcPr>
            <w:tcW w:w="2836" w:type="dxa"/>
            <w:tcBorders>
              <w:top w:val="nil"/>
              <w:left w:val="single" w:sz="4" w:space="0" w:color="auto"/>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rPr>
                <w:b/>
                <w:bCs/>
                <w:color w:val="000000"/>
                <w:sz w:val="15"/>
                <w:szCs w:val="15"/>
              </w:rPr>
            </w:pPr>
            <w:r w:rsidRPr="00732F1D">
              <w:rPr>
                <w:b/>
                <w:bCs/>
                <w:color w:val="000000"/>
                <w:sz w:val="15"/>
                <w:szCs w:val="15"/>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auto" w:fill="auto"/>
            <w:noWrap/>
            <w:vAlign w:val="center"/>
            <w:hideMark/>
          </w:tcPr>
          <w:p w:rsidR="00732F1D" w:rsidRPr="00732F1D" w:rsidRDefault="00732F1D" w:rsidP="00732F1D">
            <w:pPr>
              <w:spacing w:after="0" w:line="240" w:lineRule="auto"/>
              <w:jc w:val="center"/>
              <w:rPr>
                <w:b/>
                <w:bCs/>
                <w:color w:val="000000"/>
                <w:sz w:val="15"/>
                <w:szCs w:val="15"/>
              </w:rPr>
            </w:pPr>
            <w:r w:rsidRPr="00732F1D">
              <w:rPr>
                <w:b/>
                <w:bCs/>
                <w:color w:val="000000"/>
                <w:sz w:val="15"/>
                <w:szCs w:val="15"/>
              </w:rPr>
              <w:t>1300</w:t>
            </w:r>
          </w:p>
        </w:tc>
        <w:tc>
          <w:tcPr>
            <w:tcW w:w="1417" w:type="dxa"/>
            <w:tcBorders>
              <w:top w:val="nil"/>
              <w:left w:val="nil"/>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jc w:val="right"/>
              <w:rPr>
                <w:b/>
                <w:bCs/>
                <w:color w:val="000000"/>
                <w:sz w:val="15"/>
                <w:szCs w:val="15"/>
              </w:rPr>
            </w:pPr>
            <w:r w:rsidRPr="00732F1D">
              <w:rPr>
                <w:b/>
                <w:bCs/>
                <w:color w:val="000000"/>
                <w:sz w:val="15"/>
                <w:szCs w:val="15"/>
              </w:rPr>
              <w:t>11171,2</w:t>
            </w:r>
          </w:p>
        </w:tc>
        <w:tc>
          <w:tcPr>
            <w:tcW w:w="1134" w:type="dxa"/>
            <w:tcBorders>
              <w:top w:val="nil"/>
              <w:left w:val="nil"/>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jc w:val="right"/>
              <w:rPr>
                <w:b/>
                <w:bCs/>
                <w:color w:val="000000"/>
                <w:sz w:val="15"/>
                <w:szCs w:val="15"/>
              </w:rPr>
            </w:pPr>
            <w:r w:rsidRPr="00732F1D">
              <w:rPr>
                <w:b/>
                <w:bCs/>
                <w:color w:val="000000"/>
                <w:sz w:val="15"/>
                <w:szCs w:val="15"/>
              </w:rPr>
              <w:t>11171,2</w:t>
            </w:r>
          </w:p>
        </w:tc>
        <w:tc>
          <w:tcPr>
            <w:tcW w:w="1418" w:type="dxa"/>
            <w:tcBorders>
              <w:top w:val="nil"/>
              <w:left w:val="nil"/>
              <w:bottom w:val="single" w:sz="4" w:space="0" w:color="auto"/>
              <w:right w:val="single" w:sz="4" w:space="0" w:color="auto"/>
            </w:tcBorders>
            <w:shd w:val="clear" w:color="auto" w:fill="auto"/>
            <w:noWrap/>
            <w:vAlign w:val="center"/>
            <w:hideMark/>
          </w:tcPr>
          <w:p w:rsidR="00732F1D" w:rsidRPr="00732F1D" w:rsidRDefault="00732F1D" w:rsidP="00732F1D">
            <w:pPr>
              <w:spacing w:after="0" w:line="240" w:lineRule="auto"/>
              <w:jc w:val="right"/>
              <w:rPr>
                <w:b/>
                <w:bCs/>
                <w:color w:val="000000"/>
                <w:sz w:val="15"/>
                <w:szCs w:val="15"/>
              </w:rPr>
            </w:pPr>
            <w:r w:rsidRPr="00732F1D">
              <w:rPr>
                <w:b/>
                <w:bCs/>
                <w:color w:val="000000"/>
                <w:sz w:val="15"/>
                <w:szCs w:val="15"/>
              </w:rPr>
              <w:t>11171,2</w:t>
            </w:r>
          </w:p>
        </w:tc>
        <w:tc>
          <w:tcPr>
            <w:tcW w:w="1380" w:type="dxa"/>
            <w:tcBorders>
              <w:top w:val="nil"/>
              <w:left w:val="nil"/>
              <w:bottom w:val="single" w:sz="4" w:space="0" w:color="auto"/>
              <w:right w:val="single" w:sz="4" w:space="0" w:color="auto"/>
            </w:tcBorders>
            <w:shd w:val="clear" w:color="auto" w:fill="auto"/>
            <w:vAlign w:val="center"/>
            <w:hideMark/>
          </w:tcPr>
          <w:p w:rsidR="00732F1D" w:rsidRPr="00732F1D" w:rsidRDefault="00732F1D" w:rsidP="00732F1D">
            <w:pPr>
              <w:spacing w:after="0" w:line="240" w:lineRule="auto"/>
              <w:jc w:val="right"/>
              <w:rPr>
                <w:b/>
                <w:bCs/>
                <w:color w:val="000000"/>
                <w:sz w:val="15"/>
                <w:szCs w:val="15"/>
              </w:rPr>
            </w:pPr>
            <w:r w:rsidRPr="00732F1D">
              <w:rPr>
                <w:b/>
                <w:bCs/>
                <w:color w:val="000000"/>
                <w:sz w:val="15"/>
                <w:szCs w:val="15"/>
              </w:rPr>
              <w:t>0</w:t>
            </w:r>
            <w:r w:rsidR="006C1242">
              <w:rPr>
                <w:b/>
                <w:bCs/>
                <w:color w:val="000000"/>
                <w:sz w:val="15"/>
                <w:szCs w:val="15"/>
              </w:rPr>
              <w:t>,0</w:t>
            </w:r>
          </w:p>
        </w:tc>
        <w:tc>
          <w:tcPr>
            <w:tcW w:w="1455" w:type="dxa"/>
            <w:tcBorders>
              <w:top w:val="nil"/>
              <w:left w:val="nil"/>
              <w:bottom w:val="single" w:sz="4" w:space="0" w:color="auto"/>
              <w:right w:val="single" w:sz="4" w:space="0" w:color="auto"/>
            </w:tcBorders>
            <w:shd w:val="clear" w:color="auto" w:fill="auto"/>
            <w:noWrap/>
            <w:vAlign w:val="center"/>
            <w:hideMark/>
          </w:tcPr>
          <w:p w:rsidR="00732F1D" w:rsidRPr="00732F1D" w:rsidRDefault="00732F1D" w:rsidP="00732F1D">
            <w:pPr>
              <w:spacing w:after="0" w:line="240" w:lineRule="auto"/>
              <w:jc w:val="right"/>
              <w:rPr>
                <w:b/>
                <w:bCs/>
                <w:color w:val="000000"/>
                <w:sz w:val="15"/>
                <w:szCs w:val="15"/>
              </w:rPr>
            </w:pPr>
            <w:r w:rsidRPr="00732F1D">
              <w:rPr>
                <w:b/>
                <w:bCs/>
                <w:color w:val="000000"/>
                <w:sz w:val="15"/>
                <w:szCs w:val="15"/>
              </w:rPr>
              <w:t>100,0</w:t>
            </w:r>
          </w:p>
        </w:tc>
      </w:tr>
    </w:tbl>
    <w:p w:rsidR="00732F1D" w:rsidRDefault="00732F1D" w:rsidP="00732F1D">
      <w:pPr>
        <w:spacing w:after="0" w:line="240" w:lineRule="auto"/>
        <w:jc w:val="center"/>
        <w:rPr>
          <w:color w:val="0070C0"/>
          <w:sz w:val="20"/>
          <w:szCs w:val="20"/>
        </w:rPr>
      </w:pPr>
    </w:p>
    <w:p w:rsidR="003245D3" w:rsidRPr="003435DD" w:rsidRDefault="003245D3" w:rsidP="003245D3">
      <w:pPr>
        <w:autoSpaceDE w:val="0"/>
        <w:autoSpaceDN w:val="0"/>
        <w:adjustRightInd w:val="0"/>
        <w:spacing w:after="0" w:line="240" w:lineRule="auto"/>
        <w:ind w:firstLine="709"/>
        <w:jc w:val="both"/>
        <w:rPr>
          <w:szCs w:val="28"/>
        </w:rPr>
      </w:pPr>
      <w:r w:rsidRPr="003435DD">
        <w:rPr>
          <w:szCs w:val="28"/>
        </w:rPr>
        <w:lastRenderedPageBreak/>
        <w:t xml:space="preserve">Исполнение расходной части бюджета муниципального образования город Горячий Ключ по разделам бюджетной классификации находится в диапазоне от </w:t>
      </w:r>
      <w:r w:rsidR="003435DD" w:rsidRPr="003435DD">
        <w:rPr>
          <w:szCs w:val="28"/>
        </w:rPr>
        <w:t>89,5</w:t>
      </w:r>
      <w:r w:rsidRPr="003435DD">
        <w:rPr>
          <w:szCs w:val="28"/>
        </w:rPr>
        <w:t xml:space="preserve">% до 100%. </w:t>
      </w:r>
    </w:p>
    <w:p w:rsidR="003245D3" w:rsidRPr="009605E2" w:rsidRDefault="003245D3" w:rsidP="003245D3">
      <w:pPr>
        <w:autoSpaceDE w:val="0"/>
        <w:autoSpaceDN w:val="0"/>
        <w:adjustRightInd w:val="0"/>
        <w:spacing w:after="0" w:line="240" w:lineRule="auto"/>
        <w:ind w:firstLine="709"/>
        <w:jc w:val="both"/>
        <w:rPr>
          <w:szCs w:val="28"/>
        </w:rPr>
      </w:pPr>
      <w:r w:rsidRPr="00FB7ABD">
        <w:rPr>
          <w:szCs w:val="28"/>
        </w:rPr>
        <w:t>Анализ исполнения бюджета муниципального образования город Горячий Ключ по разделам и подразделам классификации расходов за 201</w:t>
      </w:r>
      <w:r w:rsidR="00FB7ABD" w:rsidRPr="00FB7ABD">
        <w:rPr>
          <w:szCs w:val="28"/>
        </w:rPr>
        <w:t>7</w:t>
      </w:r>
      <w:r w:rsidRPr="00FB7ABD">
        <w:rPr>
          <w:szCs w:val="28"/>
        </w:rPr>
        <w:t xml:space="preserve"> год</w:t>
      </w:r>
      <w:r w:rsidRPr="00691B49">
        <w:rPr>
          <w:color w:val="0070C0"/>
          <w:szCs w:val="28"/>
        </w:rPr>
        <w:t xml:space="preserve"> </w:t>
      </w:r>
      <w:r w:rsidRPr="009605E2">
        <w:rPr>
          <w:szCs w:val="28"/>
        </w:rPr>
        <w:t>(приложение №2 к проекту решения Совета муниципального образования город Горячий Ключ «Об утверждении отчета об исполнении бюджета муниципального образования город Горячий Ключ за 201</w:t>
      </w:r>
      <w:r w:rsidR="009605E2" w:rsidRPr="009605E2">
        <w:rPr>
          <w:szCs w:val="28"/>
        </w:rPr>
        <w:t>7</w:t>
      </w:r>
      <w:r w:rsidRPr="009605E2">
        <w:rPr>
          <w:szCs w:val="28"/>
        </w:rPr>
        <w:t xml:space="preserve"> год») показал, что на показатели исполнения плановых назначений в разрезе подразделов бюджетной классификации расходов приведенных в таблице №6 настоящего заключения повлияло </w:t>
      </w:r>
      <w:r w:rsidR="007834BB">
        <w:rPr>
          <w:szCs w:val="28"/>
        </w:rPr>
        <w:t>снижение</w:t>
      </w:r>
      <w:r w:rsidRPr="009605E2">
        <w:rPr>
          <w:szCs w:val="28"/>
        </w:rPr>
        <w:t xml:space="preserve"> исполнени</w:t>
      </w:r>
      <w:r w:rsidR="007834BB">
        <w:rPr>
          <w:szCs w:val="28"/>
        </w:rPr>
        <w:t>я</w:t>
      </w:r>
      <w:r w:rsidRPr="009605E2">
        <w:rPr>
          <w:szCs w:val="28"/>
        </w:rPr>
        <w:t xml:space="preserve"> плановых назначений по следующим разделам:</w:t>
      </w:r>
      <w:r w:rsidRPr="009605E2">
        <w:rPr>
          <w:b/>
          <w:bCs/>
          <w:sz w:val="16"/>
          <w:szCs w:val="16"/>
        </w:rPr>
        <w:t xml:space="preserve"> </w:t>
      </w:r>
    </w:p>
    <w:p w:rsidR="003245D3" w:rsidRPr="00C55479" w:rsidRDefault="003245D3" w:rsidP="003245D3">
      <w:pPr>
        <w:spacing w:after="0" w:line="240" w:lineRule="auto"/>
        <w:ind w:firstLine="851"/>
        <w:jc w:val="both"/>
        <w:rPr>
          <w:iCs/>
          <w:szCs w:val="28"/>
        </w:rPr>
      </w:pPr>
      <w:r w:rsidRPr="00C55479">
        <w:rPr>
          <w:b/>
          <w:szCs w:val="28"/>
        </w:rPr>
        <w:t>- «</w:t>
      </w:r>
      <w:r w:rsidRPr="00C55479">
        <w:rPr>
          <w:b/>
          <w:bCs/>
          <w:szCs w:val="28"/>
        </w:rPr>
        <w:t>Общегосударственные вопросы</w:t>
      </w:r>
      <w:r w:rsidRPr="00C55479">
        <w:rPr>
          <w:b/>
          <w:szCs w:val="28"/>
        </w:rPr>
        <w:t>» раздел 0100</w:t>
      </w:r>
      <w:r w:rsidRPr="00C55479">
        <w:rPr>
          <w:szCs w:val="28"/>
        </w:rPr>
        <w:t xml:space="preserve"> исполнен на 99,</w:t>
      </w:r>
      <w:r w:rsidR="003435DD" w:rsidRPr="00C55479">
        <w:rPr>
          <w:szCs w:val="28"/>
        </w:rPr>
        <w:t>8</w:t>
      </w:r>
      <w:r w:rsidRPr="00C55479">
        <w:rPr>
          <w:szCs w:val="28"/>
        </w:rPr>
        <w:t xml:space="preserve">%, что в абсолютной величине составляет минус </w:t>
      </w:r>
      <w:r w:rsidR="003435DD" w:rsidRPr="00C55479">
        <w:rPr>
          <w:szCs w:val="28"/>
        </w:rPr>
        <w:t>586,0</w:t>
      </w:r>
      <w:r w:rsidRPr="00C55479">
        <w:rPr>
          <w:szCs w:val="28"/>
        </w:rPr>
        <w:t xml:space="preserve"> тыс. руб. (п</w:t>
      </w:r>
      <w:r w:rsidRPr="00C55479">
        <w:rPr>
          <w:iCs/>
          <w:szCs w:val="28"/>
        </w:rPr>
        <w:t>о подразделу 1</w:t>
      </w:r>
      <w:r w:rsidR="00D901E9">
        <w:rPr>
          <w:iCs/>
          <w:szCs w:val="28"/>
        </w:rPr>
        <w:t>1</w:t>
      </w:r>
      <w:r w:rsidRPr="00C55479">
        <w:rPr>
          <w:iCs/>
          <w:szCs w:val="28"/>
        </w:rPr>
        <w:t xml:space="preserve"> «</w:t>
      </w:r>
      <w:r w:rsidR="00D901E9">
        <w:rPr>
          <w:iCs/>
          <w:szCs w:val="28"/>
        </w:rPr>
        <w:t>Резервные фонды</w:t>
      </w:r>
      <w:r w:rsidRPr="00C55479">
        <w:rPr>
          <w:iCs/>
          <w:szCs w:val="28"/>
        </w:rPr>
        <w:t>» в бюджете города</w:t>
      </w:r>
      <w:r w:rsidRPr="00C55479">
        <w:rPr>
          <w:szCs w:val="28"/>
        </w:rPr>
        <w:t xml:space="preserve"> на 201</w:t>
      </w:r>
      <w:r w:rsidR="003435DD" w:rsidRPr="00C55479">
        <w:rPr>
          <w:szCs w:val="28"/>
        </w:rPr>
        <w:t>7</w:t>
      </w:r>
      <w:r w:rsidRPr="00C55479">
        <w:rPr>
          <w:szCs w:val="28"/>
        </w:rPr>
        <w:t xml:space="preserve"> год</w:t>
      </w:r>
      <w:r w:rsidRPr="00C55479">
        <w:rPr>
          <w:iCs/>
          <w:szCs w:val="28"/>
        </w:rPr>
        <w:t xml:space="preserve"> учтены расходы </w:t>
      </w:r>
      <w:r w:rsidRPr="00C55479">
        <w:rPr>
          <w:szCs w:val="28"/>
        </w:rPr>
        <w:t xml:space="preserve">в сумме </w:t>
      </w:r>
      <w:r w:rsidR="00D901E9">
        <w:rPr>
          <w:szCs w:val="28"/>
        </w:rPr>
        <w:t>568,0</w:t>
      </w:r>
      <w:r w:rsidRPr="00C55479">
        <w:rPr>
          <w:szCs w:val="28"/>
        </w:rPr>
        <w:t xml:space="preserve"> тыс. рублей, исполнены в сумме </w:t>
      </w:r>
      <w:r w:rsidR="00ED1DF9">
        <w:rPr>
          <w:szCs w:val="28"/>
        </w:rPr>
        <w:t>0</w:t>
      </w:r>
      <w:r w:rsidR="00D901E9">
        <w:rPr>
          <w:szCs w:val="28"/>
        </w:rPr>
        <w:t>,0</w:t>
      </w:r>
      <w:r w:rsidRPr="00C55479">
        <w:rPr>
          <w:szCs w:val="28"/>
        </w:rPr>
        <w:t xml:space="preserve"> тыс. рублей)</w:t>
      </w:r>
      <w:r w:rsidRPr="00C55479">
        <w:rPr>
          <w:iCs/>
          <w:szCs w:val="28"/>
        </w:rPr>
        <w:t>.</w:t>
      </w:r>
    </w:p>
    <w:p w:rsidR="003245D3" w:rsidRPr="00085637" w:rsidRDefault="003245D3" w:rsidP="003245D3">
      <w:pPr>
        <w:spacing w:after="0" w:line="240" w:lineRule="auto"/>
        <w:ind w:firstLine="851"/>
        <w:jc w:val="both"/>
        <w:rPr>
          <w:szCs w:val="28"/>
        </w:rPr>
      </w:pPr>
      <w:r w:rsidRPr="00ED1DF9">
        <w:rPr>
          <w:b/>
          <w:szCs w:val="28"/>
        </w:rPr>
        <w:t>- «Национальная безопасность и правоохранительная деятельность» раздел 0300</w:t>
      </w:r>
      <w:r w:rsidRPr="00ED1DF9">
        <w:rPr>
          <w:szCs w:val="28"/>
        </w:rPr>
        <w:t xml:space="preserve"> исполнен на 99,</w:t>
      </w:r>
      <w:r w:rsidR="00ED1DF9" w:rsidRPr="00ED1DF9">
        <w:rPr>
          <w:szCs w:val="28"/>
        </w:rPr>
        <w:t>6</w:t>
      </w:r>
      <w:r w:rsidRPr="00ED1DF9">
        <w:rPr>
          <w:szCs w:val="28"/>
        </w:rPr>
        <w:t>%, что в абсолютной величине составляет минус 126,0 тыс. руб</w:t>
      </w:r>
      <w:r w:rsidRPr="006A331F">
        <w:rPr>
          <w:szCs w:val="28"/>
        </w:rPr>
        <w:t>. (по подразделу 09 «</w:t>
      </w:r>
      <w:r w:rsidR="00ED1DF9" w:rsidRPr="006A331F">
        <w:rPr>
          <w:szCs w:val="28"/>
        </w:rPr>
        <w:t xml:space="preserve">Защита населения и территории от </w:t>
      </w:r>
      <w:r w:rsidRPr="006A331F">
        <w:rPr>
          <w:szCs w:val="28"/>
        </w:rPr>
        <w:t xml:space="preserve">  чрезвычайных ситуаций </w:t>
      </w:r>
      <w:r w:rsidR="00ED1DF9" w:rsidRPr="006A331F">
        <w:rPr>
          <w:szCs w:val="28"/>
        </w:rPr>
        <w:t xml:space="preserve">природного </w:t>
      </w:r>
      <w:r w:rsidRPr="006A331F">
        <w:rPr>
          <w:szCs w:val="28"/>
        </w:rPr>
        <w:t xml:space="preserve">и </w:t>
      </w:r>
      <w:r w:rsidR="00ED1DF9" w:rsidRPr="006A331F">
        <w:rPr>
          <w:szCs w:val="28"/>
        </w:rPr>
        <w:t>техногенного характера</w:t>
      </w:r>
      <w:r w:rsidRPr="006A331F">
        <w:rPr>
          <w:szCs w:val="28"/>
        </w:rPr>
        <w:t>, гражданская оборона</w:t>
      </w:r>
      <w:r w:rsidRPr="009869B6">
        <w:rPr>
          <w:szCs w:val="28"/>
        </w:rPr>
        <w:t>» на 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 утверждены расходы на 201</w:t>
      </w:r>
      <w:r w:rsidR="009869B6" w:rsidRPr="009869B6">
        <w:rPr>
          <w:szCs w:val="28"/>
        </w:rPr>
        <w:t>7</w:t>
      </w:r>
      <w:r w:rsidRPr="009869B6">
        <w:rPr>
          <w:szCs w:val="28"/>
        </w:rPr>
        <w:t xml:space="preserve"> год в сумме 126,0 тыс. рублей, исполнены в сумме 0,0 тыс. </w:t>
      </w:r>
      <w:r w:rsidRPr="00085637">
        <w:rPr>
          <w:szCs w:val="28"/>
        </w:rPr>
        <w:t>рублей).</w:t>
      </w:r>
    </w:p>
    <w:p w:rsidR="003245D3" w:rsidRPr="00085637" w:rsidRDefault="003245D3" w:rsidP="003245D3">
      <w:pPr>
        <w:autoSpaceDE w:val="0"/>
        <w:autoSpaceDN w:val="0"/>
        <w:adjustRightInd w:val="0"/>
        <w:spacing w:after="0" w:line="240" w:lineRule="auto"/>
        <w:ind w:firstLine="709"/>
        <w:jc w:val="both"/>
        <w:rPr>
          <w:szCs w:val="28"/>
        </w:rPr>
      </w:pPr>
      <w:r w:rsidRPr="00085637">
        <w:rPr>
          <w:b/>
          <w:szCs w:val="28"/>
        </w:rPr>
        <w:t>- «Национальная экономика» раздел 0400</w:t>
      </w:r>
      <w:r w:rsidRPr="00085637">
        <w:rPr>
          <w:szCs w:val="28"/>
        </w:rPr>
        <w:t xml:space="preserve"> исполнен на </w:t>
      </w:r>
      <w:r w:rsidR="00085637" w:rsidRPr="00085637">
        <w:rPr>
          <w:szCs w:val="28"/>
        </w:rPr>
        <w:t>91,4</w:t>
      </w:r>
      <w:r w:rsidRPr="00085637">
        <w:rPr>
          <w:szCs w:val="28"/>
        </w:rPr>
        <w:t xml:space="preserve">%, что в абсолютной величине составляет минус </w:t>
      </w:r>
      <w:r w:rsidR="00085637" w:rsidRPr="00085637">
        <w:rPr>
          <w:szCs w:val="28"/>
        </w:rPr>
        <w:t>5374,1</w:t>
      </w:r>
      <w:r w:rsidRPr="00085637">
        <w:rPr>
          <w:szCs w:val="28"/>
        </w:rPr>
        <w:t xml:space="preserve"> тыс. руб., в том числе по подразделам:</w:t>
      </w:r>
    </w:p>
    <w:p w:rsidR="003245D3" w:rsidRDefault="003245D3" w:rsidP="003245D3">
      <w:pPr>
        <w:autoSpaceDE w:val="0"/>
        <w:autoSpaceDN w:val="0"/>
        <w:adjustRightInd w:val="0"/>
        <w:spacing w:after="0" w:line="240" w:lineRule="auto"/>
        <w:ind w:firstLine="709"/>
        <w:jc w:val="both"/>
        <w:rPr>
          <w:szCs w:val="28"/>
        </w:rPr>
      </w:pPr>
      <w:r w:rsidRPr="0025588F">
        <w:rPr>
          <w:i/>
          <w:szCs w:val="28"/>
        </w:rPr>
        <w:t>«Сельское хозяйство и рыболовство»</w:t>
      </w:r>
      <w:r w:rsidRPr="0025588F">
        <w:rPr>
          <w:szCs w:val="28"/>
        </w:rPr>
        <w:t xml:space="preserve"> исполнено на </w:t>
      </w:r>
      <w:r w:rsidR="0025588F" w:rsidRPr="0025588F">
        <w:rPr>
          <w:szCs w:val="28"/>
        </w:rPr>
        <w:t>35,1</w:t>
      </w:r>
      <w:r w:rsidRPr="0025588F">
        <w:rPr>
          <w:szCs w:val="28"/>
        </w:rPr>
        <w:t xml:space="preserve">%, что в абсолютной величине составляет минус </w:t>
      </w:r>
      <w:r w:rsidR="0025588F" w:rsidRPr="0025588F">
        <w:rPr>
          <w:szCs w:val="28"/>
        </w:rPr>
        <w:t>1189,4</w:t>
      </w:r>
      <w:r w:rsidRPr="0025588F">
        <w:rPr>
          <w:szCs w:val="28"/>
        </w:rPr>
        <w:t xml:space="preserve"> тыс. руб., а именно:</w:t>
      </w:r>
    </w:p>
    <w:p w:rsidR="00B22D9A" w:rsidRPr="00CC4A3E" w:rsidRDefault="00B22D9A" w:rsidP="003245D3">
      <w:pPr>
        <w:autoSpaceDE w:val="0"/>
        <w:autoSpaceDN w:val="0"/>
        <w:adjustRightInd w:val="0"/>
        <w:spacing w:after="0" w:line="240" w:lineRule="auto"/>
        <w:ind w:firstLine="709"/>
        <w:jc w:val="both"/>
        <w:rPr>
          <w:szCs w:val="28"/>
        </w:rPr>
      </w:pPr>
      <w:r w:rsidRPr="00CC4A3E">
        <w:rPr>
          <w:szCs w:val="28"/>
        </w:rPr>
        <w:t>- возмещение части затрат на строительство теплиц для выращивания овощей защищенного грунта в бюджете</w:t>
      </w:r>
      <w:r w:rsidR="007877D6">
        <w:rPr>
          <w:szCs w:val="28"/>
        </w:rPr>
        <w:t>,</w:t>
      </w:r>
      <w:r w:rsidRPr="00CC4A3E">
        <w:rPr>
          <w:szCs w:val="28"/>
        </w:rPr>
        <w:t xml:space="preserve"> предусмотрено 266,3 тыс. руб., исполнено 100,8 тыс. руб.;</w:t>
      </w:r>
    </w:p>
    <w:p w:rsidR="00B22D9A" w:rsidRPr="00CC4A3E" w:rsidRDefault="00B22D9A" w:rsidP="003245D3">
      <w:pPr>
        <w:autoSpaceDE w:val="0"/>
        <w:autoSpaceDN w:val="0"/>
        <w:adjustRightInd w:val="0"/>
        <w:spacing w:after="0" w:line="240" w:lineRule="auto"/>
        <w:ind w:firstLine="709"/>
        <w:jc w:val="both"/>
        <w:rPr>
          <w:szCs w:val="28"/>
        </w:rPr>
      </w:pPr>
      <w:r w:rsidRPr="00CC4A3E">
        <w:rPr>
          <w:szCs w:val="28"/>
        </w:rPr>
        <w:t>- возмещение части затрат на строительство теплиц для выращивания овощей защищенного грунта в бюджете предусмотрено 345,1 тыс. руб., исполнено 345,1 тыс. руб.;</w:t>
      </w:r>
    </w:p>
    <w:p w:rsidR="00B22D9A" w:rsidRPr="00CC4A3E" w:rsidRDefault="00B22D9A" w:rsidP="003245D3">
      <w:pPr>
        <w:autoSpaceDE w:val="0"/>
        <w:autoSpaceDN w:val="0"/>
        <w:adjustRightInd w:val="0"/>
        <w:spacing w:after="0" w:line="240" w:lineRule="auto"/>
        <w:ind w:firstLine="709"/>
        <w:jc w:val="both"/>
        <w:rPr>
          <w:szCs w:val="28"/>
        </w:rPr>
      </w:pPr>
      <w:r w:rsidRPr="00CC4A3E">
        <w:rPr>
          <w:szCs w:val="28"/>
        </w:rPr>
        <w:t xml:space="preserve">- </w:t>
      </w:r>
      <w:r w:rsidR="006C3E30" w:rsidRPr="00CC4A3E">
        <w:rPr>
          <w:szCs w:val="28"/>
        </w:rPr>
        <w:t>возмещение части затрат на приобретение племенных и товарных с/х животных в бюджете предусмотрено 1096,4 тыс. руб., исполнено 72,5 тыс. руб.</w:t>
      </w:r>
    </w:p>
    <w:p w:rsidR="00126297" w:rsidRDefault="00EC2671" w:rsidP="003245D3">
      <w:pPr>
        <w:widowControl w:val="0"/>
        <w:spacing w:after="0" w:line="240" w:lineRule="auto"/>
        <w:ind w:firstLine="709"/>
        <w:jc w:val="both"/>
        <w:rPr>
          <w:bCs/>
          <w:szCs w:val="28"/>
          <w:lang w:eastAsia="en-US"/>
        </w:rPr>
      </w:pPr>
      <w:r w:rsidRPr="00FC556F">
        <w:rPr>
          <w:bCs/>
          <w:i/>
          <w:szCs w:val="28"/>
          <w:lang w:eastAsia="en-US"/>
        </w:rPr>
        <w:t xml:space="preserve"> </w:t>
      </w:r>
      <w:r w:rsidR="003245D3" w:rsidRPr="00FC556F">
        <w:rPr>
          <w:bCs/>
          <w:i/>
          <w:szCs w:val="28"/>
          <w:lang w:eastAsia="en-US"/>
        </w:rPr>
        <w:t>«Дорожное хозяйство, дорожные фонды»</w:t>
      </w:r>
      <w:r w:rsidR="00FC556F" w:rsidRPr="00FC556F">
        <w:rPr>
          <w:bCs/>
          <w:szCs w:val="28"/>
          <w:lang w:eastAsia="en-US"/>
        </w:rPr>
        <w:t xml:space="preserve"> исполнено 92,2</w:t>
      </w:r>
      <w:r w:rsidR="003245D3" w:rsidRPr="00FC556F">
        <w:rPr>
          <w:bCs/>
          <w:szCs w:val="28"/>
          <w:lang w:eastAsia="en-US"/>
        </w:rPr>
        <w:t xml:space="preserve">%, что в абсолютной величине составляет минус </w:t>
      </w:r>
      <w:r w:rsidR="00FC556F" w:rsidRPr="00FC556F">
        <w:rPr>
          <w:bCs/>
          <w:szCs w:val="28"/>
          <w:lang w:eastAsia="en-US"/>
        </w:rPr>
        <w:t>4184,7</w:t>
      </w:r>
      <w:r w:rsidR="003245D3" w:rsidRPr="00FC556F">
        <w:rPr>
          <w:bCs/>
          <w:szCs w:val="28"/>
          <w:lang w:eastAsia="en-US"/>
        </w:rPr>
        <w:t xml:space="preserve"> тыс. руб</w:t>
      </w:r>
      <w:r w:rsidR="003245D3" w:rsidRPr="00EC2671">
        <w:rPr>
          <w:bCs/>
          <w:szCs w:val="28"/>
          <w:lang w:eastAsia="en-US"/>
        </w:rPr>
        <w:t>.</w:t>
      </w:r>
      <w:r w:rsidR="00126297">
        <w:rPr>
          <w:bCs/>
          <w:szCs w:val="28"/>
          <w:lang w:eastAsia="en-US"/>
        </w:rPr>
        <w:t xml:space="preserve"> Согласно пояснительной записке к отчету об исполнении бюджета не исполнение данного показателя поясняется тем, что </w:t>
      </w:r>
      <w:r w:rsidR="00126297" w:rsidRPr="00126297">
        <w:rPr>
          <w:szCs w:val="28"/>
        </w:rPr>
        <w:t>оплата работ</w:t>
      </w:r>
      <w:r w:rsidR="00126297">
        <w:rPr>
          <w:szCs w:val="28"/>
        </w:rPr>
        <w:t xml:space="preserve"> будет произведена </w:t>
      </w:r>
      <w:r w:rsidR="00126297" w:rsidRPr="00126297">
        <w:rPr>
          <w:szCs w:val="28"/>
        </w:rPr>
        <w:t>«по факту» на основании актов выполненных работ</w:t>
      </w:r>
      <w:r w:rsidR="00126297">
        <w:rPr>
          <w:bCs/>
          <w:szCs w:val="28"/>
          <w:lang w:eastAsia="en-US"/>
        </w:rPr>
        <w:t>.</w:t>
      </w:r>
    </w:p>
    <w:p w:rsidR="00D53C4B" w:rsidRDefault="003245D3" w:rsidP="003245D3">
      <w:pPr>
        <w:widowControl w:val="0"/>
        <w:spacing w:after="0" w:line="240" w:lineRule="auto"/>
        <w:ind w:firstLine="709"/>
        <w:jc w:val="both"/>
        <w:rPr>
          <w:bCs/>
          <w:szCs w:val="28"/>
          <w:lang w:eastAsia="en-US"/>
        </w:rPr>
      </w:pPr>
      <w:r w:rsidRPr="00D53C4B">
        <w:rPr>
          <w:b/>
          <w:bCs/>
          <w:szCs w:val="28"/>
          <w:lang w:eastAsia="en-US"/>
        </w:rPr>
        <w:t>- «Жилищно-коммунальное хозяйство» раздел 0500</w:t>
      </w:r>
      <w:r w:rsidRPr="00D53C4B">
        <w:rPr>
          <w:bCs/>
          <w:szCs w:val="28"/>
          <w:lang w:eastAsia="en-US"/>
        </w:rPr>
        <w:t xml:space="preserve"> исполнен на </w:t>
      </w:r>
      <w:r w:rsidR="00D53C4B" w:rsidRPr="00D53C4B">
        <w:rPr>
          <w:bCs/>
          <w:szCs w:val="28"/>
          <w:lang w:eastAsia="en-US"/>
        </w:rPr>
        <w:t>8</w:t>
      </w:r>
      <w:r w:rsidRPr="00D53C4B">
        <w:rPr>
          <w:bCs/>
          <w:szCs w:val="28"/>
          <w:lang w:eastAsia="en-US"/>
        </w:rPr>
        <w:t>9,</w:t>
      </w:r>
      <w:r w:rsidR="00D53C4B" w:rsidRPr="00D53C4B">
        <w:rPr>
          <w:bCs/>
          <w:szCs w:val="28"/>
          <w:lang w:eastAsia="en-US"/>
        </w:rPr>
        <w:t>5</w:t>
      </w:r>
      <w:r w:rsidRPr="00D53C4B">
        <w:rPr>
          <w:bCs/>
          <w:szCs w:val="28"/>
          <w:lang w:eastAsia="en-US"/>
        </w:rPr>
        <w:t xml:space="preserve">%, что в абсолютной величине составляет минус </w:t>
      </w:r>
      <w:r w:rsidR="00D53C4B" w:rsidRPr="00D53C4B">
        <w:rPr>
          <w:bCs/>
          <w:szCs w:val="28"/>
          <w:lang w:eastAsia="en-US"/>
        </w:rPr>
        <w:t>18251,1</w:t>
      </w:r>
      <w:r w:rsidRPr="00D53C4B">
        <w:rPr>
          <w:bCs/>
          <w:szCs w:val="28"/>
          <w:lang w:eastAsia="en-US"/>
        </w:rPr>
        <w:t xml:space="preserve"> тыс. руб., в том числе</w:t>
      </w:r>
      <w:r w:rsidR="007F48FD">
        <w:rPr>
          <w:bCs/>
          <w:szCs w:val="28"/>
          <w:lang w:eastAsia="en-US"/>
        </w:rPr>
        <w:t>:</w:t>
      </w:r>
      <w:r w:rsidRPr="00D53C4B">
        <w:rPr>
          <w:bCs/>
          <w:szCs w:val="28"/>
          <w:lang w:eastAsia="en-US"/>
        </w:rPr>
        <w:t xml:space="preserve"> </w:t>
      </w:r>
    </w:p>
    <w:p w:rsidR="00D53C4B" w:rsidRPr="00D53C4B" w:rsidRDefault="00B724F3" w:rsidP="00D53C4B">
      <w:pPr>
        <w:widowControl w:val="0"/>
        <w:spacing w:after="0" w:line="240" w:lineRule="auto"/>
        <w:ind w:firstLine="709"/>
        <w:jc w:val="both"/>
        <w:rPr>
          <w:bCs/>
          <w:szCs w:val="28"/>
          <w:lang w:eastAsia="en-US"/>
        </w:rPr>
      </w:pPr>
      <w:r w:rsidRPr="00B724F3">
        <w:rPr>
          <w:bCs/>
          <w:szCs w:val="28"/>
          <w:lang w:eastAsia="en-US"/>
        </w:rPr>
        <w:t>- по подразделу 050</w:t>
      </w:r>
      <w:r>
        <w:rPr>
          <w:bCs/>
          <w:szCs w:val="28"/>
          <w:lang w:eastAsia="en-US"/>
        </w:rPr>
        <w:t>1</w:t>
      </w:r>
      <w:r>
        <w:rPr>
          <w:bCs/>
          <w:i/>
          <w:szCs w:val="28"/>
          <w:lang w:eastAsia="en-US"/>
        </w:rPr>
        <w:t xml:space="preserve"> </w:t>
      </w:r>
      <w:r w:rsidR="00D53C4B" w:rsidRPr="00D53C4B">
        <w:rPr>
          <w:bCs/>
          <w:i/>
          <w:szCs w:val="28"/>
          <w:lang w:eastAsia="en-US"/>
        </w:rPr>
        <w:t xml:space="preserve">«Жилищное </w:t>
      </w:r>
      <w:r w:rsidR="004C31D2" w:rsidRPr="00D53C4B">
        <w:rPr>
          <w:bCs/>
          <w:i/>
          <w:szCs w:val="28"/>
          <w:lang w:eastAsia="en-US"/>
        </w:rPr>
        <w:t>хозяйство»</w:t>
      </w:r>
      <w:r w:rsidR="004C31D2">
        <w:rPr>
          <w:bCs/>
          <w:i/>
          <w:szCs w:val="28"/>
          <w:lang w:eastAsia="en-US"/>
        </w:rPr>
        <w:t xml:space="preserve"> </w:t>
      </w:r>
      <w:r w:rsidR="004C31D2" w:rsidRPr="008D5AB5">
        <w:rPr>
          <w:bCs/>
          <w:iCs/>
          <w:szCs w:val="28"/>
          <w:lang w:eastAsia="en-US"/>
        </w:rPr>
        <w:t>утверждены</w:t>
      </w:r>
      <w:r w:rsidR="00A431E1" w:rsidRPr="008D5AB5">
        <w:rPr>
          <w:bCs/>
          <w:iCs/>
          <w:szCs w:val="28"/>
          <w:lang w:eastAsia="en-US"/>
        </w:rPr>
        <w:t xml:space="preserve"> расходы сумме 11902,1 тыс. руб., испол</w:t>
      </w:r>
      <w:r>
        <w:rPr>
          <w:bCs/>
          <w:iCs/>
          <w:szCs w:val="28"/>
          <w:lang w:eastAsia="en-US"/>
        </w:rPr>
        <w:t xml:space="preserve">нены в сумме 11890,6 тыс. руб., а именно: осуществление </w:t>
      </w:r>
      <w:r>
        <w:rPr>
          <w:bCs/>
          <w:iCs/>
          <w:szCs w:val="28"/>
          <w:lang w:eastAsia="en-US"/>
        </w:rPr>
        <w:lastRenderedPageBreak/>
        <w:t>отдельных государственных полномочий по предоставлению жилых помещений детям сиротам и детям, оставшимся без попечения родителей, лицам из их числа по договорам найма специализированных жилых помещений – утверждены в сумме 11902,1 тыс. руб., исполнены в сумме 11890,6 тыс. руб.</w:t>
      </w:r>
    </w:p>
    <w:p w:rsidR="003245D3" w:rsidRPr="00EA2EAF" w:rsidRDefault="007F48FD" w:rsidP="003245D3">
      <w:pPr>
        <w:widowControl w:val="0"/>
        <w:spacing w:after="0" w:line="240" w:lineRule="auto"/>
        <w:ind w:firstLine="709"/>
        <w:jc w:val="both"/>
        <w:rPr>
          <w:bCs/>
          <w:szCs w:val="28"/>
          <w:lang w:eastAsia="en-US"/>
        </w:rPr>
      </w:pPr>
      <w:r w:rsidRPr="00B724F3">
        <w:rPr>
          <w:bCs/>
          <w:szCs w:val="28"/>
          <w:lang w:eastAsia="en-US"/>
        </w:rPr>
        <w:t>- по подразделу 0502</w:t>
      </w:r>
      <w:r>
        <w:rPr>
          <w:bCs/>
          <w:i/>
          <w:szCs w:val="28"/>
          <w:lang w:eastAsia="en-US"/>
        </w:rPr>
        <w:t xml:space="preserve"> </w:t>
      </w:r>
      <w:r w:rsidR="003245D3" w:rsidRPr="00A431E1">
        <w:rPr>
          <w:bCs/>
          <w:i/>
          <w:szCs w:val="28"/>
          <w:lang w:eastAsia="en-US"/>
        </w:rPr>
        <w:t>«Коммунальное хозяйство»</w:t>
      </w:r>
      <w:r>
        <w:rPr>
          <w:bCs/>
          <w:i/>
          <w:szCs w:val="28"/>
          <w:lang w:eastAsia="en-US"/>
        </w:rPr>
        <w:t xml:space="preserve"> </w:t>
      </w:r>
      <w:r w:rsidR="00A431E1">
        <w:rPr>
          <w:bCs/>
          <w:i/>
          <w:szCs w:val="28"/>
          <w:lang w:eastAsia="en-US"/>
        </w:rPr>
        <w:t>0502</w:t>
      </w:r>
      <w:r>
        <w:rPr>
          <w:bCs/>
          <w:i/>
          <w:szCs w:val="28"/>
          <w:lang w:eastAsia="en-US"/>
        </w:rPr>
        <w:t xml:space="preserve"> </w:t>
      </w:r>
      <w:r w:rsidRPr="007F48FD">
        <w:rPr>
          <w:bCs/>
          <w:szCs w:val="28"/>
          <w:lang w:eastAsia="en-US"/>
        </w:rPr>
        <w:t xml:space="preserve"> </w:t>
      </w:r>
      <w:r w:rsidRPr="00A431E1">
        <w:rPr>
          <w:bCs/>
          <w:szCs w:val="28"/>
          <w:lang w:eastAsia="en-US"/>
        </w:rPr>
        <w:t xml:space="preserve">утверждены расходы в сумме </w:t>
      </w:r>
      <w:r>
        <w:rPr>
          <w:bCs/>
          <w:szCs w:val="28"/>
          <w:lang w:eastAsia="en-US"/>
        </w:rPr>
        <w:t xml:space="preserve">22321,9 </w:t>
      </w:r>
      <w:r w:rsidRPr="00A431E1">
        <w:rPr>
          <w:bCs/>
          <w:szCs w:val="28"/>
          <w:lang w:eastAsia="en-US"/>
        </w:rPr>
        <w:t xml:space="preserve">тыс. рублей, исполнены в сумме </w:t>
      </w:r>
      <w:r>
        <w:rPr>
          <w:bCs/>
          <w:szCs w:val="28"/>
          <w:lang w:eastAsia="en-US"/>
        </w:rPr>
        <w:t xml:space="preserve">19272,1 тыс. рублей, а именно: </w:t>
      </w:r>
      <w:r w:rsidR="003245D3" w:rsidRPr="00B724F3">
        <w:rPr>
          <w:bCs/>
          <w:iCs/>
          <w:szCs w:val="28"/>
          <w:lang w:eastAsia="en-US"/>
        </w:rPr>
        <w:t xml:space="preserve">реализация мероприятия </w:t>
      </w:r>
      <w:r w:rsidRPr="00B724F3">
        <w:rPr>
          <w:bCs/>
          <w:iCs/>
          <w:szCs w:val="28"/>
          <w:lang w:eastAsia="en-US"/>
        </w:rPr>
        <w:t xml:space="preserve">федеральной целевой программы «Устойчивое развитие сельских территорий на 2014-2017 годы и на период до 2020 года» - </w:t>
      </w:r>
      <w:r w:rsidR="003245D3" w:rsidRPr="00B724F3">
        <w:rPr>
          <w:bCs/>
          <w:szCs w:val="28"/>
          <w:lang w:eastAsia="en-US"/>
        </w:rPr>
        <w:t>утверждены в</w:t>
      </w:r>
      <w:r w:rsidR="003245D3" w:rsidRPr="00A431E1">
        <w:rPr>
          <w:bCs/>
          <w:szCs w:val="28"/>
          <w:lang w:eastAsia="en-US"/>
        </w:rPr>
        <w:t xml:space="preserve"> сумме </w:t>
      </w:r>
      <w:r>
        <w:rPr>
          <w:bCs/>
          <w:szCs w:val="28"/>
          <w:lang w:eastAsia="en-US"/>
        </w:rPr>
        <w:t>3041,4</w:t>
      </w:r>
      <w:r w:rsidR="00A431E1">
        <w:rPr>
          <w:bCs/>
          <w:szCs w:val="28"/>
          <w:lang w:eastAsia="en-US"/>
        </w:rPr>
        <w:t xml:space="preserve"> </w:t>
      </w:r>
      <w:r w:rsidR="003245D3" w:rsidRPr="00A431E1">
        <w:rPr>
          <w:bCs/>
          <w:szCs w:val="28"/>
          <w:lang w:eastAsia="en-US"/>
        </w:rPr>
        <w:t xml:space="preserve">тыс. рублей, исполнены в сумме </w:t>
      </w:r>
      <w:r>
        <w:rPr>
          <w:bCs/>
          <w:szCs w:val="28"/>
          <w:lang w:eastAsia="en-US"/>
        </w:rPr>
        <w:t>2962,4</w:t>
      </w:r>
      <w:r w:rsidR="003245D3" w:rsidRPr="00A431E1">
        <w:rPr>
          <w:bCs/>
          <w:szCs w:val="28"/>
          <w:lang w:eastAsia="en-US"/>
        </w:rPr>
        <w:t xml:space="preserve"> тыс. рублей.</w:t>
      </w:r>
      <w:r>
        <w:rPr>
          <w:bCs/>
          <w:szCs w:val="28"/>
          <w:lang w:eastAsia="en-US"/>
        </w:rPr>
        <w:t>; организация газоснабжения населения – утверждены в сумме 3335,5 тыс. руб., исполнены в сумме 2153,7 тыс. руб.</w:t>
      </w:r>
      <w:r w:rsidR="00055B84">
        <w:rPr>
          <w:bCs/>
          <w:szCs w:val="28"/>
          <w:lang w:eastAsia="en-US"/>
        </w:rPr>
        <w:t>; субсидии на дополнительную помощь местным бюджетам для решения социально значимых вопросов – утверждены в сумме 3054,0 тыс.руб., исполнены 1265,1 тыс. руб</w:t>
      </w:r>
      <w:r w:rsidR="00055B84" w:rsidRPr="00EA2EAF">
        <w:rPr>
          <w:bCs/>
          <w:szCs w:val="28"/>
          <w:lang w:eastAsia="en-US"/>
        </w:rPr>
        <w:t>.</w:t>
      </w:r>
      <w:r w:rsidR="00A431E1" w:rsidRPr="00EA2EAF">
        <w:rPr>
          <w:bCs/>
          <w:szCs w:val="28"/>
          <w:lang w:eastAsia="en-US"/>
        </w:rPr>
        <w:t xml:space="preserve"> </w:t>
      </w:r>
    </w:p>
    <w:p w:rsidR="00534B5A" w:rsidRPr="00534B5A" w:rsidRDefault="00B724F3" w:rsidP="003245D3">
      <w:pPr>
        <w:spacing w:after="0" w:line="240" w:lineRule="auto"/>
        <w:ind w:firstLine="851"/>
        <w:jc w:val="both"/>
        <w:rPr>
          <w:szCs w:val="28"/>
        </w:rPr>
      </w:pPr>
      <w:r w:rsidRPr="00B724F3">
        <w:rPr>
          <w:bCs/>
          <w:szCs w:val="28"/>
          <w:lang w:eastAsia="en-US"/>
        </w:rPr>
        <w:t>- по подразделу</w:t>
      </w:r>
      <w:r w:rsidR="009A58EC">
        <w:rPr>
          <w:bCs/>
          <w:szCs w:val="28"/>
          <w:lang w:eastAsia="en-US"/>
        </w:rPr>
        <w:t xml:space="preserve"> 0503 </w:t>
      </w:r>
      <w:r w:rsidR="003245D3" w:rsidRPr="00534B5A">
        <w:rPr>
          <w:i/>
          <w:szCs w:val="28"/>
        </w:rPr>
        <w:t xml:space="preserve">«Благоустройство» </w:t>
      </w:r>
      <w:r w:rsidR="00DF4602" w:rsidRPr="00A431E1">
        <w:rPr>
          <w:bCs/>
          <w:szCs w:val="28"/>
          <w:lang w:eastAsia="en-US"/>
        </w:rPr>
        <w:t xml:space="preserve">утверждены расходы в сумме </w:t>
      </w:r>
      <w:r w:rsidR="00DF4602">
        <w:rPr>
          <w:bCs/>
          <w:szCs w:val="28"/>
          <w:lang w:eastAsia="en-US"/>
        </w:rPr>
        <w:t xml:space="preserve">89555,3 </w:t>
      </w:r>
      <w:r w:rsidR="00DF4602" w:rsidRPr="00A431E1">
        <w:rPr>
          <w:bCs/>
          <w:szCs w:val="28"/>
          <w:lang w:eastAsia="en-US"/>
        </w:rPr>
        <w:t xml:space="preserve">тыс. рублей, исполнены в сумме </w:t>
      </w:r>
      <w:r w:rsidR="00DF4602">
        <w:rPr>
          <w:bCs/>
          <w:szCs w:val="28"/>
          <w:lang w:eastAsia="en-US"/>
        </w:rPr>
        <w:t>74365,5</w:t>
      </w:r>
      <w:r>
        <w:rPr>
          <w:bCs/>
          <w:szCs w:val="28"/>
          <w:lang w:eastAsia="en-US"/>
        </w:rPr>
        <w:t xml:space="preserve"> тыс. рублей, а именно:</w:t>
      </w:r>
      <w:r w:rsidR="009A58EC">
        <w:rPr>
          <w:bCs/>
          <w:szCs w:val="28"/>
          <w:lang w:eastAsia="en-US"/>
        </w:rPr>
        <w:t xml:space="preserve"> поощрение победителей краевого конкурса на звание «Лучший орган территориального общественного самоуправления» - </w:t>
      </w:r>
      <w:r>
        <w:rPr>
          <w:bCs/>
          <w:szCs w:val="28"/>
          <w:lang w:eastAsia="en-US"/>
        </w:rPr>
        <w:t xml:space="preserve"> </w:t>
      </w:r>
      <w:r w:rsidR="009A58EC">
        <w:rPr>
          <w:bCs/>
          <w:szCs w:val="28"/>
          <w:lang w:eastAsia="en-US"/>
        </w:rPr>
        <w:t>утверждены в сумме 1000,0 тыс.руб., исполнены 0,0 тыс. руб.; субсидии на дополнительную помощь местным бюджетам для решения социально значимых вопросов - утверждены в сумме 66725,0 тыс.руб., исполнены 52535,2 тыс. руб.</w:t>
      </w:r>
    </w:p>
    <w:p w:rsidR="009B471F" w:rsidRDefault="003245D3" w:rsidP="003245D3">
      <w:pPr>
        <w:widowControl w:val="0"/>
        <w:spacing w:after="0" w:line="240" w:lineRule="auto"/>
        <w:ind w:firstLine="709"/>
        <w:jc w:val="both"/>
        <w:rPr>
          <w:bCs/>
          <w:szCs w:val="28"/>
          <w:lang w:eastAsia="en-US"/>
        </w:rPr>
      </w:pPr>
      <w:r w:rsidRPr="008D5AB5">
        <w:rPr>
          <w:b/>
          <w:bCs/>
          <w:szCs w:val="28"/>
          <w:lang w:eastAsia="en-US"/>
        </w:rPr>
        <w:t>- «Образование» раздел 0700</w:t>
      </w:r>
      <w:r w:rsidRPr="00691B49">
        <w:rPr>
          <w:bCs/>
          <w:color w:val="0070C0"/>
          <w:szCs w:val="28"/>
          <w:lang w:eastAsia="en-US"/>
        </w:rPr>
        <w:t xml:space="preserve"> </w:t>
      </w:r>
      <w:r w:rsidRPr="00D14262">
        <w:rPr>
          <w:bCs/>
          <w:szCs w:val="28"/>
          <w:lang w:eastAsia="en-US"/>
        </w:rPr>
        <w:t>исполнен на 9</w:t>
      </w:r>
      <w:r w:rsidR="00D14262" w:rsidRPr="00D14262">
        <w:rPr>
          <w:bCs/>
          <w:szCs w:val="28"/>
          <w:lang w:eastAsia="en-US"/>
        </w:rPr>
        <w:t>6</w:t>
      </w:r>
      <w:r w:rsidRPr="00D14262">
        <w:rPr>
          <w:bCs/>
          <w:szCs w:val="28"/>
          <w:lang w:eastAsia="en-US"/>
        </w:rPr>
        <w:t xml:space="preserve">,9%, что в абсолютной величине составляет минус </w:t>
      </w:r>
      <w:r w:rsidR="00D14262" w:rsidRPr="00D14262">
        <w:rPr>
          <w:bCs/>
          <w:szCs w:val="28"/>
          <w:lang w:eastAsia="en-US"/>
        </w:rPr>
        <w:t>30836,4</w:t>
      </w:r>
      <w:r w:rsidRPr="00D14262">
        <w:rPr>
          <w:bCs/>
          <w:szCs w:val="28"/>
          <w:lang w:eastAsia="en-US"/>
        </w:rPr>
        <w:t xml:space="preserve"> тыс. руб., в том числе</w:t>
      </w:r>
      <w:r w:rsidR="009B471F">
        <w:rPr>
          <w:bCs/>
          <w:szCs w:val="28"/>
          <w:lang w:eastAsia="en-US"/>
        </w:rPr>
        <w:t>:</w:t>
      </w:r>
    </w:p>
    <w:p w:rsidR="003245D3" w:rsidRDefault="009B471F" w:rsidP="003245D3">
      <w:pPr>
        <w:widowControl w:val="0"/>
        <w:spacing w:after="0" w:line="240" w:lineRule="auto"/>
        <w:ind w:firstLine="709"/>
        <w:jc w:val="both"/>
        <w:rPr>
          <w:bCs/>
          <w:szCs w:val="28"/>
          <w:lang w:eastAsia="en-US"/>
        </w:rPr>
      </w:pPr>
      <w:r>
        <w:rPr>
          <w:bCs/>
          <w:szCs w:val="28"/>
          <w:lang w:eastAsia="en-US"/>
        </w:rPr>
        <w:t>-</w:t>
      </w:r>
      <w:r w:rsidR="003245D3" w:rsidRPr="00D14262">
        <w:rPr>
          <w:bCs/>
          <w:szCs w:val="28"/>
          <w:lang w:eastAsia="en-US"/>
        </w:rPr>
        <w:t xml:space="preserve"> по подразделу 070</w:t>
      </w:r>
      <w:r w:rsidR="00D14262" w:rsidRPr="00D14262">
        <w:rPr>
          <w:bCs/>
          <w:szCs w:val="28"/>
          <w:lang w:eastAsia="en-US"/>
        </w:rPr>
        <w:t>1</w:t>
      </w:r>
      <w:r w:rsidR="003245D3" w:rsidRPr="00D14262">
        <w:rPr>
          <w:bCs/>
          <w:szCs w:val="28"/>
          <w:lang w:eastAsia="en-US"/>
        </w:rPr>
        <w:t xml:space="preserve"> </w:t>
      </w:r>
      <w:r w:rsidR="003245D3" w:rsidRPr="00D14262">
        <w:rPr>
          <w:bCs/>
          <w:i/>
          <w:szCs w:val="28"/>
          <w:lang w:eastAsia="en-US"/>
        </w:rPr>
        <w:t>«</w:t>
      </w:r>
      <w:r w:rsidR="00D14262" w:rsidRPr="00D14262">
        <w:rPr>
          <w:bCs/>
          <w:i/>
          <w:szCs w:val="28"/>
          <w:lang w:eastAsia="en-US"/>
        </w:rPr>
        <w:t xml:space="preserve">Дошкольное </w:t>
      </w:r>
      <w:r w:rsidR="003245D3" w:rsidRPr="00D14262">
        <w:rPr>
          <w:bCs/>
          <w:i/>
          <w:szCs w:val="28"/>
          <w:lang w:eastAsia="en-US"/>
        </w:rPr>
        <w:t>образование»</w:t>
      </w:r>
      <w:r w:rsidR="003245D3" w:rsidRPr="00D14262">
        <w:rPr>
          <w:bCs/>
          <w:szCs w:val="28"/>
          <w:lang w:eastAsia="en-US"/>
        </w:rPr>
        <w:t xml:space="preserve"> утверждены в сумме </w:t>
      </w:r>
      <w:r w:rsidR="00D14262" w:rsidRPr="00D14262">
        <w:rPr>
          <w:bCs/>
          <w:szCs w:val="28"/>
          <w:lang w:eastAsia="en-US"/>
        </w:rPr>
        <w:t>351482,6</w:t>
      </w:r>
      <w:r w:rsidR="003245D3" w:rsidRPr="00D14262">
        <w:rPr>
          <w:bCs/>
          <w:szCs w:val="28"/>
          <w:lang w:eastAsia="en-US"/>
        </w:rPr>
        <w:t xml:space="preserve"> тыс. руб., исполнены в сумме </w:t>
      </w:r>
      <w:r w:rsidR="00D14262" w:rsidRPr="00D14262">
        <w:rPr>
          <w:bCs/>
          <w:szCs w:val="28"/>
          <w:lang w:eastAsia="en-US"/>
        </w:rPr>
        <w:t>324759,9</w:t>
      </w:r>
      <w:r w:rsidR="003245D3" w:rsidRPr="00D14262">
        <w:rPr>
          <w:bCs/>
          <w:szCs w:val="28"/>
          <w:lang w:eastAsia="en-US"/>
        </w:rPr>
        <w:t xml:space="preserve"> тыс. рублей</w:t>
      </w:r>
      <w:r w:rsidR="004C31D2">
        <w:rPr>
          <w:bCs/>
          <w:szCs w:val="28"/>
          <w:lang w:eastAsia="en-US"/>
        </w:rPr>
        <w:t>, а</w:t>
      </w:r>
      <w:r w:rsidR="003245D3" w:rsidRPr="00D14262">
        <w:rPr>
          <w:bCs/>
          <w:szCs w:val="28"/>
          <w:lang w:eastAsia="en-US"/>
        </w:rPr>
        <w:t xml:space="preserve"> именно по </w:t>
      </w:r>
      <w:proofErr w:type="spellStart"/>
      <w:r w:rsidR="004C31D2">
        <w:rPr>
          <w:bCs/>
          <w:szCs w:val="28"/>
          <w:lang w:eastAsia="en-US"/>
        </w:rPr>
        <w:t>н</w:t>
      </w:r>
      <w:r w:rsidR="00D14262" w:rsidRPr="00D14262">
        <w:rPr>
          <w:bCs/>
          <w:szCs w:val="28"/>
          <w:lang w:eastAsia="en-US"/>
        </w:rPr>
        <w:t>епрограмным</w:t>
      </w:r>
      <w:proofErr w:type="spellEnd"/>
      <w:r w:rsidR="00D14262" w:rsidRPr="00D14262">
        <w:rPr>
          <w:bCs/>
          <w:szCs w:val="28"/>
          <w:lang w:eastAsia="en-US"/>
        </w:rPr>
        <w:t xml:space="preserve"> расходам </w:t>
      </w:r>
      <w:r w:rsidR="003245D3" w:rsidRPr="00D14262">
        <w:rPr>
          <w:bCs/>
          <w:szCs w:val="28"/>
          <w:lang w:eastAsia="en-US"/>
        </w:rPr>
        <w:t>«</w:t>
      </w:r>
      <w:r w:rsidR="00D14262" w:rsidRPr="00D14262">
        <w:rPr>
          <w:bCs/>
          <w:szCs w:val="28"/>
          <w:lang w:eastAsia="en-US"/>
        </w:rPr>
        <w:t>Субсидии на дополнительную помощь местным бюджетам для решения социально значимых вопросов</w:t>
      </w:r>
      <w:r w:rsidR="003245D3" w:rsidRPr="00D14262">
        <w:rPr>
          <w:bCs/>
          <w:szCs w:val="28"/>
          <w:lang w:eastAsia="en-US"/>
        </w:rPr>
        <w:t xml:space="preserve">» - утверждены в сумме </w:t>
      </w:r>
      <w:r w:rsidR="00D14262" w:rsidRPr="00D14262">
        <w:rPr>
          <w:bCs/>
          <w:szCs w:val="28"/>
          <w:lang w:eastAsia="en-US"/>
        </w:rPr>
        <w:t>121615,9</w:t>
      </w:r>
      <w:r w:rsidR="003245D3" w:rsidRPr="00D14262">
        <w:rPr>
          <w:bCs/>
          <w:szCs w:val="28"/>
          <w:lang w:eastAsia="en-US"/>
        </w:rPr>
        <w:t xml:space="preserve"> тыс. рублей, исполнены в сумме </w:t>
      </w:r>
      <w:r w:rsidR="00D14262" w:rsidRPr="00D14262">
        <w:rPr>
          <w:bCs/>
          <w:szCs w:val="28"/>
          <w:lang w:eastAsia="en-US"/>
        </w:rPr>
        <w:t>94893,1 т</w:t>
      </w:r>
      <w:r>
        <w:rPr>
          <w:bCs/>
          <w:szCs w:val="28"/>
          <w:lang w:eastAsia="en-US"/>
        </w:rPr>
        <w:t>ыс. рублей;</w:t>
      </w:r>
    </w:p>
    <w:p w:rsidR="009B471F" w:rsidRDefault="009B471F" w:rsidP="009B471F">
      <w:pPr>
        <w:widowControl w:val="0"/>
        <w:spacing w:after="0" w:line="240" w:lineRule="auto"/>
        <w:ind w:firstLine="709"/>
        <w:jc w:val="both"/>
        <w:rPr>
          <w:bCs/>
          <w:szCs w:val="28"/>
          <w:lang w:eastAsia="en-US"/>
        </w:rPr>
      </w:pPr>
      <w:r>
        <w:rPr>
          <w:bCs/>
          <w:szCs w:val="28"/>
          <w:lang w:eastAsia="en-US"/>
        </w:rPr>
        <w:t xml:space="preserve">- </w:t>
      </w:r>
      <w:r w:rsidRPr="00D14262">
        <w:rPr>
          <w:bCs/>
          <w:szCs w:val="28"/>
          <w:lang w:eastAsia="en-US"/>
        </w:rPr>
        <w:t>по подразделу 070</w:t>
      </w:r>
      <w:r>
        <w:rPr>
          <w:bCs/>
          <w:szCs w:val="28"/>
          <w:lang w:eastAsia="en-US"/>
        </w:rPr>
        <w:t>2</w:t>
      </w:r>
      <w:r w:rsidRPr="00D14262">
        <w:rPr>
          <w:bCs/>
          <w:szCs w:val="28"/>
          <w:lang w:eastAsia="en-US"/>
        </w:rPr>
        <w:t xml:space="preserve"> </w:t>
      </w:r>
      <w:r w:rsidRPr="00D14262">
        <w:rPr>
          <w:bCs/>
          <w:i/>
          <w:szCs w:val="28"/>
          <w:lang w:eastAsia="en-US"/>
        </w:rPr>
        <w:t>«</w:t>
      </w:r>
      <w:r>
        <w:rPr>
          <w:bCs/>
          <w:i/>
          <w:szCs w:val="28"/>
          <w:lang w:eastAsia="en-US"/>
        </w:rPr>
        <w:t>Общее</w:t>
      </w:r>
      <w:r w:rsidRPr="00D14262">
        <w:rPr>
          <w:bCs/>
          <w:i/>
          <w:szCs w:val="28"/>
          <w:lang w:eastAsia="en-US"/>
        </w:rPr>
        <w:t xml:space="preserve"> образование»</w:t>
      </w:r>
      <w:r w:rsidRPr="00D14262">
        <w:rPr>
          <w:bCs/>
          <w:szCs w:val="28"/>
          <w:lang w:eastAsia="en-US"/>
        </w:rPr>
        <w:t xml:space="preserve"> утверждены в сумме 3</w:t>
      </w:r>
      <w:r>
        <w:rPr>
          <w:bCs/>
          <w:szCs w:val="28"/>
          <w:lang w:eastAsia="en-US"/>
        </w:rPr>
        <w:t>70494,8</w:t>
      </w:r>
      <w:r w:rsidRPr="00D14262">
        <w:rPr>
          <w:bCs/>
          <w:szCs w:val="28"/>
          <w:lang w:eastAsia="en-US"/>
        </w:rPr>
        <w:t xml:space="preserve"> тыс. руб., исполнены в сумме </w:t>
      </w:r>
      <w:r>
        <w:rPr>
          <w:bCs/>
          <w:szCs w:val="28"/>
          <w:lang w:eastAsia="en-US"/>
        </w:rPr>
        <w:t>366580,1</w:t>
      </w:r>
      <w:r w:rsidRPr="00D14262">
        <w:rPr>
          <w:bCs/>
          <w:szCs w:val="28"/>
          <w:lang w:eastAsia="en-US"/>
        </w:rPr>
        <w:t xml:space="preserve"> тыс. рублей</w:t>
      </w:r>
      <w:r w:rsidR="004C31D2">
        <w:rPr>
          <w:bCs/>
          <w:szCs w:val="28"/>
          <w:lang w:eastAsia="en-US"/>
        </w:rPr>
        <w:t>, а</w:t>
      </w:r>
      <w:r w:rsidRPr="00D14262">
        <w:rPr>
          <w:bCs/>
          <w:szCs w:val="28"/>
          <w:lang w:eastAsia="en-US"/>
        </w:rPr>
        <w:t xml:space="preserve"> именно по </w:t>
      </w:r>
      <w:r w:rsidR="004C31D2">
        <w:rPr>
          <w:bCs/>
          <w:szCs w:val="28"/>
          <w:lang w:eastAsia="en-US"/>
        </w:rPr>
        <w:t>м</w:t>
      </w:r>
      <w:r>
        <w:rPr>
          <w:bCs/>
          <w:szCs w:val="28"/>
          <w:lang w:eastAsia="en-US"/>
        </w:rPr>
        <w:t xml:space="preserve">униципальной программе </w:t>
      </w:r>
      <w:r w:rsidRPr="00D14262">
        <w:rPr>
          <w:bCs/>
          <w:szCs w:val="28"/>
          <w:lang w:eastAsia="en-US"/>
        </w:rPr>
        <w:t>«</w:t>
      </w:r>
      <w:r>
        <w:rPr>
          <w:bCs/>
          <w:szCs w:val="28"/>
          <w:lang w:eastAsia="en-US"/>
        </w:rPr>
        <w:t>Строительство спортивных сооружений на территории муниципального образования город Горячий Ключ на 2015-2018 годы»</w:t>
      </w:r>
      <w:r w:rsidRPr="00D14262">
        <w:rPr>
          <w:bCs/>
          <w:szCs w:val="28"/>
          <w:lang w:eastAsia="en-US"/>
        </w:rPr>
        <w:t xml:space="preserve"> - утверждены в сумме </w:t>
      </w:r>
      <w:r>
        <w:rPr>
          <w:bCs/>
          <w:szCs w:val="28"/>
          <w:lang w:eastAsia="en-US"/>
        </w:rPr>
        <w:t>3283,9</w:t>
      </w:r>
      <w:r w:rsidRPr="00D14262">
        <w:rPr>
          <w:bCs/>
          <w:szCs w:val="28"/>
          <w:lang w:eastAsia="en-US"/>
        </w:rPr>
        <w:t xml:space="preserve"> тыс. рублей, исполнены в сумме 1</w:t>
      </w:r>
      <w:r>
        <w:rPr>
          <w:bCs/>
          <w:szCs w:val="28"/>
          <w:lang w:eastAsia="en-US"/>
        </w:rPr>
        <w:t>331,7</w:t>
      </w:r>
      <w:r w:rsidRPr="00D14262">
        <w:rPr>
          <w:bCs/>
          <w:szCs w:val="28"/>
          <w:lang w:eastAsia="en-US"/>
        </w:rPr>
        <w:t xml:space="preserve"> т</w:t>
      </w:r>
      <w:r>
        <w:rPr>
          <w:bCs/>
          <w:szCs w:val="28"/>
          <w:lang w:eastAsia="en-US"/>
        </w:rPr>
        <w:t xml:space="preserve">ыс. рублей и </w:t>
      </w:r>
      <w:proofErr w:type="spellStart"/>
      <w:r w:rsidR="004C31D2">
        <w:rPr>
          <w:bCs/>
          <w:szCs w:val="28"/>
          <w:lang w:eastAsia="en-US"/>
        </w:rPr>
        <w:t>н</w:t>
      </w:r>
      <w:r w:rsidRPr="00D14262">
        <w:rPr>
          <w:bCs/>
          <w:szCs w:val="28"/>
          <w:lang w:eastAsia="en-US"/>
        </w:rPr>
        <w:t>епрограмным</w:t>
      </w:r>
      <w:proofErr w:type="spellEnd"/>
      <w:r w:rsidRPr="00D14262">
        <w:rPr>
          <w:bCs/>
          <w:szCs w:val="28"/>
          <w:lang w:eastAsia="en-US"/>
        </w:rPr>
        <w:t xml:space="preserve"> расходам «Субсидии на дополнительную помощь местным бюджетам для решения социально значимых вопросов» - утверждены в сумме </w:t>
      </w:r>
      <w:r>
        <w:rPr>
          <w:bCs/>
          <w:szCs w:val="28"/>
          <w:lang w:eastAsia="en-US"/>
        </w:rPr>
        <w:t>72127,3</w:t>
      </w:r>
      <w:r w:rsidRPr="00D14262">
        <w:rPr>
          <w:bCs/>
          <w:szCs w:val="28"/>
          <w:lang w:eastAsia="en-US"/>
        </w:rPr>
        <w:t xml:space="preserve"> тыс. рублей, исполнены в сумме </w:t>
      </w:r>
      <w:r>
        <w:rPr>
          <w:bCs/>
          <w:szCs w:val="28"/>
          <w:lang w:eastAsia="en-US"/>
        </w:rPr>
        <w:t>70164,6</w:t>
      </w:r>
      <w:r w:rsidRPr="00D14262">
        <w:rPr>
          <w:bCs/>
          <w:szCs w:val="28"/>
          <w:lang w:eastAsia="en-US"/>
        </w:rPr>
        <w:t xml:space="preserve"> т</w:t>
      </w:r>
      <w:r>
        <w:rPr>
          <w:bCs/>
          <w:szCs w:val="28"/>
          <w:lang w:eastAsia="en-US"/>
        </w:rPr>
        <w:t>ыс. рублей.</w:t>
      </w:r>
      <w:r w:rsidR="00210EA6">
        <w:rPr>
          <w:bCs/>
          <w:szCs w:val="28"/>
          <w:lang w:eastAsia="en-US"/>
        </w:rPr>
        <w:t>;</w:t>
      </w:r>
    </w:p>
    <w:p w:rsidR="00210EA6" w:rsidRPr="00EA2EAF" w:rsidRDefault="00210EA6" w:rsidP="00210EA6">
      <w:pPr>
        <w:widowControl w:val="0"/>
        <w:spacing w:after="0" w:line="240" w:lineRule="auto"/>
        <w:ind w:firstLine="709"/>
        <w:jc w:val="both"/>
        <w:rPr>
          <w:bCs/>
          <w:szCs w:val="28"/>
          <w:lang w:eastAsia="en-US"/>
        </w:rPr>
      </w:pPr>
      <w:r>
        <w:rPr>
          <w:bCs/>
          <w:szCs w:val="28"/>
          <w:lang w:eastAsia="en-US"/>
        </w:rPr>
        <w:t>-</w:t>
      </w:r>
      <w:r w:rsidRPr="00D14262">
        <w:rPr>
          <w:bCs/>
          <w:szCs w:val="28"/>
          <w:lang w:eastAsia="en-US"/>
        </w:rPr>
        <w:t xml:space="preserve"> по подразделу 070</w:t>
      </w:r>
      <w:r>
        <w:rPr>
          <w:bCs/>
          <w:szCs w:val="28"/>
          <w:lang w:eastAsia="en-US"/>
        </w:rPr>
        <w:t>3</w:t>
      </w:r>
      <w:r w:rsidRPr="00D14262">
        <w:rPr>
          <w:bCs/>
          <w:szCs w:val="28"/>
          <w:lang w:eastAsia="en-US"/>
        </w:rPr>
        <w:t xml:space="preserve"> </w:t>
      </w:r>
      <w:r w:rsidRPr="00D14262">
        <w:rPr>
          <w:bCs/>
          <w:i/>
          <w:szCs w:val="28"/>
          <w:lang w:eastAsia="en-US"/>
        </w:rPr>
        <w:t>«До</w:t>
      </w:r>
      <w:r>
        <w:rPr>
          <w:bCs/>
          <w:i/>
          <w:szCs w:val="28"/>
          <w:lang w:eastAsia="en-US"/>
        </w:rPr>
        <w:t>полнительное</w:t>
      </w:r>
      <w:r w:rsidRPr="00D14262">
        <w:rPr>
          <w:bCs/>
          <w:i/>
          <w:szCs w:val="28"/>
          <w:lang w:eastAsia="en-US"/>
        </w:rPr>
        <w:t xml:space="preserve"> образование</w:t>
      </w:r>
      <w:r>
        <w:rPr>
          <w:bCs/>
          <w:i/>
          <w:szCs w:val="28"/>
          <w:lang w:eastAsia="en-US"/>
        </w:rPr>
        <w:t xml:space="preserve"> детей</w:t>
      </w:r>
      <w:r w:rsidRPr="00D14262">
        <w:rPr>
          <w:bCs/>
          <w:i/>
          <w:szCs w:val="28"/>
          <w:lang w:eastAsia="en-US"/>
        </w:rPr>
        <w:t>»</w:t>
      </w:r>
      <w:r w:rsidRPr="00D14262">
        <w:rPr>
          <w:bCs/>
          <w:szCs w:val="28"/>
          <w:lang w:eastAsia="en-US"/>
        </w:rPr>
        <w:t xml:space="preserve"> утверждены в сумме </w:t>
      </w:r>
      <w:r>
        <w:rPr>
          <w:bCs/>
          <w:szCs w:val="28"/>
          <w:lang w:eastAsia="en-US"/>
        </w:rPr>
        <w:t>118733,6</w:t>
      </w:r>
      <w:r w:rsidRPr="00D14262">
        <w:rPr>
          <w:bCs/>
          <w:szCs w:val="28"/>
          <w:lang w:eastAsia="en-US"/>
        </w:rPr>
        <w:t xml:space="preserve"> тыс. руб., исполнены в сумме </w:t>
      </w:r>
      <w:r>
        <w:rPr>
          <w:bCs/>
          <w:szCs w:val="28"/>
          <w:lang w:eastAsia="en-US"/>
        </w:rPr>
        <w:t>118658,1</w:t>
      </w:r>
      <w:r w:rsidRPr="00D14262">
        <w:rPr>
          <w:bCs/>
          <w:szCs w:val="28"/>
          <w:lang w:eastAsia="en-US"/>
        </w:rPr>
        <w:t xml:space="preserve"> тыс. рублей</w:t>
      </w:r>
      <w:r w:rsidRPr="00EA2EAF">
        <w:rPr>
          <w:bCs/>
          <w:szCs w:val="28"/>
          <w:lang w:eastAsia="en-US"/>
        </w:rPr>
        <w:t xml:space="preserve">. </w:t>
      </w:r>
    </w:p>
    <w:p w:rsidR="000426EE" w:rsidRPr="00EA2EAF" w:rsidRDefault="000426EE" w:rsidP="000426EE">
      <w:pPr>
        <w:widowControl w:val="0"/>
        <w:spacing w:after="0" w:line="240" w:lineRule="auto"/>
        <w:ind w:firstLine="709"/>
        <w:jc w:val="both"/>
        <w:rPr>
          <w:bCs/>
          <w:szCs w:val="28"/>
          <w:lang w:eastAsia="en-US"/>
        </w:rPr>
      </w:pPr>
      <w:r w:rsidRPr="00EA2EAF">
        <w:rPr>
          <w:bCs/>
          <w:szCs w:val="28"/>
          <w:lang w:eastAsia="en-US"/>
        </w:rPr>
        <w:t xml:space="preserve">- по подразделу 0707 </w:t>
      </w:r>
      <w:r w:rsidRPr="00EA2EAF">
        <w:rPr>
          <w:bCs/>
          <w:i/>
          <w:szCs w:val="28"/>
          <w:lang w:eastAsia="en-US"/>
        </w:rPr>
        <w:t>«Молодежная политика»</w:t>
      </w:r>
      <w:r w:rsidRPr="00EA2EAF">
        <w:rPr>
          <w:bCs/>
          <w:szCs w:val="28"/>
          <w:lang w:eastAsia="en-US"/>
        </w:rPr>
        <w:t xml:space="preserve"> утверждены в сумме 14445,1 тыс. руб., исполнены в сумме 14415,2 тыс. рублей. </w:t>
      </w:r>
    </w:p>
    <w:p w:rsidR="00B92851" w:rsidRPr="00EA2EAF" w:rsidRDefault="00B92851" w:rsidP="00B92851">
      <w:pPr>
        <w:widowControl w:val="0"/>
        <w:spacing w:after="0" w:line="240" w:lineRule="auto"/>
        <w:ind w:firstLine="709"/>
        <w:jc w:val="both"/>
        <w:rPr>
          <w:bCs/>
          <w:szCs w:val="28"/>
          <w:lang w:eastAsia="en-US"/>
        </w:rPr>
      </w:pPr>
      <w:r w:rsidRPr="00EA2EAF">
        <w:rPr>
          <w:bCs/>
          <w:szCs w:val="28"/>
          <w:lang w:eastAsia="en-US"/>
        </w:rPr>
        <w:t xml:space="preserve">- по подразделу 0709 </w:t>
      </w:r>
      <w:r w:rsidRPr="00EA2EAF">
        <w:rPr>
          <w:bCs/>
          <w:i/>
          <w:szCs w:val="28"/>
          <w:lang w:eastAsia="en-US"/>
        </w:rPr>
        <w:t>«Другие вопросы в области образования»</w:t>
      </w:r>
      <w:r w:rsidRPr="00EA2EAF">
        <w:rPr>
          <w:bCs/>
          <w:szCs w:val="28"/>
          <w:lang w:eastAsia="en-US"/>
        </w:rPr>
        <w:t xml:space="preserve"> утверждены в сумме 132148,4 тыс. руб., исполнены в сумме 132054,9 тыс. рублей. </w:t>
      </w:r>
    </w:p>
    <w:p w:rsidR="0059646C" w:rsidRPr="00EA2EAF" w:rsidRDefault="003245D3" w:rsidP="003338A2">
      <w:pPr>
        <w:widowControl w:val="0"/>
        <w:spacing w:after="0" w:line="240" w:lineRule="auto"/>
        <w:ind w:firstLine="709"/>
        <w:jc w:val="both"/>
        <w:rPr>
          <w:bCs/>
          <w:szCs w:val="28"/>
          <w:lang w:eastAsia="en-US"/>
        </w:rPr>
      </w:pPr>
      <w:r w:rsidRPr="00EA2EAF">
        <w:rPr>
          <w:b/>
          <w:bCs/>
          <w:szCs w:val="28"/>
          <w:lang w:eastAsia="en-US"/>
        </w:rPr>
        <w:t>- «Социальная политика» раздел 1000</w:t>
      </w:r>
      <w:r w:rsidRPr="00EA2EAF">
        <w:rPr>
          <w:bCs/>
          <w:szCs w:val="28"/>
          <w:lang w:eastAsia="en-US"/>
        </w:rPr>
        <w:t xml:space="preserve"> исполнен на 9</w:t>
      </w:r>
      <w:r w:rsidR="003338A2" w:rsidRPr="00EA2EAF">
        <w:rPr>
          <w:bCs/>
          <w:szCs w:val="28"/>
          <w:lang w:eastAsia="en-US"/>
        </w:rPr>
        <w:t>7</w:t>
      </w:r>
      <w:r w:rsidRPr="00EA2EAF">
        <w:rPr>
          <w:bCs/>
          <w:szCs w:val="28"/>
          <w:lang w:eastAsia="en-US"/>
        </w:rPr>
        <w:t>,</w:t>
      </w:r>
      <w:r w:rsidR="003338A2" w:rsidRPr="00EA2EAF">
        <w:rPr>
          <w:bCs/>
          <w:szCs w:val="28"/>
          <w:lang w:eastAsia="en-US"/>
        </w:rPr>
        <w:t>5</w:t>
      </w:r>
      <w:r w:rsidRPr="00EA2EAF">
        <w:rPr>
          <w:bCs/>
          <w:szCs w:val="28"/>
          <w:lang w:eastAsia="en-US"/>
        </w:rPr>
        <w:t xml:space="preserve">%, что в абсолютной величине составляет минус </w:t>
      </w:r>
      <w:r w:rsidR="003338A2" w:rsidRPr="00EA2EAF">
        <w:rPr>
          <w:bCs/>
          <w:szCs w:val="28"/>
          <w:lang w:eastAsia="en-US"/>
        </w:rPr>
        <w:t>1493,3</w:t>
      </w:r>
      <w:r w:rsidRPr="00EA2EAF">
        <w:rPr>
          <w:bCs/>
          <w:szCs w:val="28"/>
          <w:lang w:eastAsia="en-US"/>
        </w:rPr>
        <w:t xml:space="preserve"> тыс. руб., в том числе</w:t>
      </w:r>
      <w:r w:rsidR="0059646C" w:rsidRPr="00EA2EAF">
        <w:rPr>
          <w:bCs/>
          <w:szCs w:val="28"/>
          <w:lang w:eastAsia="en-US"/>
        </w:rPr>
        <w:t>:</w:t>
      </w:r>
    </w:p>
    <w:p w:rsidR="003338A2" w:rsidRPr="00EA2EAF" w:rsidRDefault="0059646C" w:rsidP="003245D3">
      <w:pPr>
        <w:widowControl w:val="0"/>
        <w:spacing w:after="0" w:line="240" w:lineRule="auto"/>
        <w:ind w:firstLine="709"/>
        <w:jc w:val="both"/>
        <w:rPr>
          <w:bCs/>
          <w:szCs w:val="28"/>
          <w:lang w:eastAsia="en-US"/>
        </w:rPr>
      </w:pPr>
      <w:r w:rsidRPr="00EA2EAF">
        <w:rPr>
          <w:bCs/>
          <w:szCs w:val="28"/>
          <w:lang w:eastAsia="en-US"/>
        </w:rPr>
        <w:t xml:space="preserve">- </w:t>
      </w:r>
      <w:r w:rsidR="003338A2" w:rsidRPr="00EA2EAF">
        <w:rPr>
          <w:bCs/>
          <w:szCs w:val="28"/>
          <w:lang w:eastAsia="en-US"/>
        </w:rPr>
        <w:t xml:space="preserve">по подразделу </w:t>
      </w:r>
      <w:r w:rsidR="003338A2" w:rsidRPr="00EA2EAF">
        <w:rPr>
          <w:bCs/>
          <w:iCs/>
          <w:szCs w:val="28"/>
          <w:lang w:eastAsia="en-US"/>
        </w:rPr>
        <w:t xml:space="preserve">1003 </w:t>
      </w:r>
      <w:r w:rsidR="003338A2" w:rsidRPr="00EA2EAF">
        <w:rPr>
          <w:bCs/>
          <w:i/>
          <w:iCs/>
          <w:szCs w:val="28"/>
          <w:lang w:eastAsia="en-US"/>
        </w:rPr>
        <w:t>«Социальное обеспечение населения»</w:t>
      </w:r>
      <w:r w:rsidR="003338A2" w:rsidRPr="00EA2EAF">
        <w:rPr>
          <w:bCs/>
          <w:iCs/>
          <w:szCs w:val="28"/>
          <w:lang w:eastAsia="en-US"/>
        </w:rPr>
        <w:t xml:space="preserve"> </w:t>
      </w:r>
      <w:r w:rsidR="003338A2" w:rsidRPr="00EA2EAF">
        <w:rPr>
          <w:bCs/>
          <w:szCs w:val="28"/>
          <w:lang w:eastAsia="en-US"/>
        </w:rPr>
        <w:t>утверждены в сумме 1569,1 тыс. рублей, исполнены в сумме 1499,9 тыс. рублей</w:t>
      </w:r>
      <w:r w:rsidRPr="00EA2EAF">
        <w:rPr>
          <w:bCs/>
          <w:szCs w:val="28"/>
          <w:lang w:eastAsia="en-US"/>
        </w:rPr>
        <w:t>;</w:t>
      </w:r>
    </w:p>
    <w:p w:rsidR="003245D3" w:rsidRPr="003338A2" w:rsidRDefault="0059646C" w:rsidP="003245D3">
      <w:pPr>
        <w:widowControl w:val="0"/>
        <w:spacing w:after="0" w:line="240" w:lineRule="auto"/>
        <w:ind w:firstLine="709"/>
        <w:jc w:val="both"/>
        <w:rPr>
          <w:bCs/>
          <w:iCs/>
          <w:szCs w:val="28"/>
          <w:lang w:eastAsia="en-US"/>
        </w:rPr>
      </w:pPr>
      <w:r>
        <w:rPr>
          <w:bCs/>
          <w:szCs w:val="28"/>
          <w:lang w:eastAsia="en-US"/>
        </w:rPr>
        <w:t xml:space="preserve">- </w:t>
      </w:r>
      <w:r w:rsidR="003245D3" w:rsidRPr="003338A2">
        <w:rPr>
          <w:bCs/>
          <w:szCs w:val="28"/>
          <w:lang w:eastAsia="en-US"/>
        </w:rPr>
        <w:t xml:space="preserve">по подразделу </w:t>
      </w:r>
      <w:r w:rsidR="003245D3" w:rsidRPr="003338A2">
        <w:rPr>
          <w:bCs/>
          <w:iCs/>
          <w:szCs w:val="28"/>
          <w:lang w:eastAsia="en-US"/>
        </w:rPr>
        <w:t xml:space="preserve">1004 </w:t>
      </w:r>
      <w:r w:rsidR="003245D3" w:rsidRPr="003338A2">
        <w:rPr>
          <w:bCs/>
          <w:i/>
          <w:iCs/>
          <w:szCs w:val="28"/>
          <w:lang w:eastAsia="en-US"/>
        </w:rPr>
        <w:t>«Охрана семьи и детства»</w:t>
      </w:r>
      <w:r w:rsidR="003245D3" w:rsidRPr="003338A2">
        <w:rPr>
          <w:bCs/>
          <w:iCs/>
          <w:szCs w:val="28"/>
          <w:lang w:eastAsia="en-US"/>
        </w:rPr>
        <w:t xml:space="preserve"> </w:t>
      </w:r>
      <w:r w:rsidR="003245D3" w:rsidRPr="003338A2">
        <w:rPr>
          <w:bCs/>
          <w:szCs w:val="28"/>
          <w:lang w:eastAsia="en-US"/>
        </w:rPr>
        <w:t xml:space="preserve">утверждены в сумме </w:t>
      </w:r>
      <w:r w:rsidR="003338A2" w:rsidRPr="003338A2">
        <w:rPr>
          <w:bCs/>
          <w:szCs w:val="28"/>
          <w:lang w:eastAsia="en-US"/>
        </w:rPr>
        <w:lastRenderedPageBreak/>
        <w:t>50751,9</w:t>
      </w:r>
      <w:r w:rsidR="003245D3" w:rsidRPr="003338A2">
        <w:rPr>
          <w:bCs/>
          <w:szCs w:val="28"/>
          <w:lang w:eastAsia="en-US"/>
        </w:rPr>
        <w:t xml:space="preserve"> тыс. рублей, исполнены в сумме </w:t>
      </w:r>
      <w:r w:rsidR="003338A2" w:rsidRPr="003338A2">
        <w:rPr>
          <w:bCs/>
          <w:szCs w:val="28"/>
          <w:lang w:eastAsia="en-US"/>
        </w:rPr>
        <w:t>49327,7</w:t>
      </w:r>
      <w:r w:rsidR="003245D3" w:rsidRPr="003338A2">
        <w:rPr>
          <w:bCs/>
          <w:szCs w:val="28"/>
          <w:lang w:eastAsia="en-US"/>
        </w:rPr>
        <w:t xml:space="preserve"> тыс. рублей</w:t>
      </w:r>
      <w:r w:rsidR="003245D3" w:rsidRPr="003338A2">
        <w:rPr>
          <w:bCs/>
          <w:iCs/>
          <w:szCs w:val="28"/>
          <w:lang w:eastAsia="en-US"/>
        </w:rPr>
        <w:t>, из них:</w:t>
      </w:r>
    </w:p>
    <w:p w:rsidR="003245D3" w:rsidRPr="0059646C" w:rsidRDefault="003245D3" w:rsidP="003245D3">
      <w:pPr>
        <w:spacing w:after="0" w:line="240" w:lineRule="auto"/>
        <w:ind w:firstLine="708"/>
        <w:jc w:val="both"/>
        <w:rPr>
          <w:iCs/>
          <w:szCs w:val="28"/>
        </w:rPr>
      </w:pPr>
      <w:r w:rsidRPr="0059646C">
        <w:rPr>
          <w:iCs/>
          <w:szCs w:val="28"/>
        </w:rPr>
        <w:t xml:space="preserve">- обеспечение выплаты компенсации части родительской платы за присмотр и уход за детьми, посещающими организации, реализующие общеобразовательную программу дошкольного образования </w:t>
      </w:r>
      <w:r w:rsidRPr="0059646C">
        <w:rPr>
          <w:szCs w:val="28"/>
        </w:rPr>
        <w:t xml:space="preserve">направлено </w:t>
      </w:r>
      <w:r w:rsidR="0059646C" w:rsidRPr="0059646C">
        <w:rPr>
          <w:szCs w:val="28"/>
        </w:rPr>
        <w:t>6058,9</w:t>
      </w:r>
      <w:r w:rsidRPr="0059646C">
        <w:rPr>
          <w:szCs w:val="28"/>
        </w:rPr>
        <w:t xml:space="preserve"> тыс. рублей, расходы исполнены в сумме </w:t>
      </w:r>
      <w:r w:rsidR="0059646C" w:rsidRPr="0059646C">
        <w:rPr>
          <w:szCs w:val="28"/>
        </w:rPr>
        <w:t>6024,5</w:t>
      </w:r>
      <w:r w:rsidRPr="0059646C">
        <w:rPr>
          <w:szCs w:val="28"/>
        </w:rPr>
        <w:t xml:space="preserve"> тыс. рублей</w:t>
      </w:r>
      <w:r w:rsidRPr="0059646C">
        <w:rPr>
          <w:iCs/>
          <w:szCs w:val="28"/>
        </w:rPr>
        <w:t xml:space="preserve">; </w:t>
      </w:r>
    </w:p>
    <w:p w:rsidR="003245D3" w:rsidRPr="0059646C" w:rsidRDefault="003245D3" w:rsidP="003245D3">
      <w:pPr>
        <w:spacing w:after="0" w:line="240" w:lineRule="auto"/>
        <w:ind w:firstLine="708"/>
        <w:jc w:val="both"/>
        <w:rPr>
          <w:szCs w:val="28"/>
        </w:rPr>
      </w:pPr>
      <w:r w:rsidRPr="0059646C">
        <w:rPr>
          <w:iCs/>
          <w:szCs w:val="28"/>
        </w:rPr>
        <w:t>-</w:t>
      </w:r>
      <w:r w:rsidRPr="0059646C">
        <w:t xml:space="preserve"> п</w:t>
      </w:r>
      <w:r w:rsidRPr="0059646C">
        <w:rPr>
          <w:iCs/>
          <w:szCs w:val="28"/>
        </w:rPr>
        <w:t xml:space="preserve">редоставление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 </w:t>
      </w:r>
      <w:r w:rsidRPr="0059646C">
        <w:rPr>
          <w:szCs w:val="28"/>
        </w:rPr>
        <w:t xml:space="preserve">направлено </w:t>
      </w:r>
      <w:r w:rsidR="0059646C">
        <w:rPr>
          <w:szCs w:val="28"/>
        </w:rPr>
        <w:t>23996,4</w:t>
      </w:r>
      <w:r w:rsidRPr="0059646C">
        <w:rPr>
          <w:szCs w:val="28"/>
        </w:rPr>
        <w:t xml:space="preserve"> тыс. рублей, расходы исполнены в сумме </w:t>
      </w:r>
      <w:r w:rsidR="0059646C">
        <w:rPr>
          <w:szCs w:val="28"/>
        </w:rPr>
        <w:t>22632,4</w:t>
      </w:r>
      <w:r w:rsidRPr="0059646C">
        <w:rPr>
          <w:szCs w:val="28"/>
        </w:rPr>
        <w:t xml:space="preserve"> тыс. рублей;</w:t>
      </w:r>
    </w:p>
    <w:p w:rsidR="003245D3" w:rsidRPr="00796307" w:rsidRDefault="003245D3" w:rsidP="003245D3">
      <w:pPr>
        <w:spacing w:after="0" w:line="240" w:lineRule="auto"/>
        <w:ind w:firstLine="708"/>
        <w:jc w:val="both"/>
        <w:rPr>
          <w:iCs/>
          <w:szCs w:val="28"/>
        </w:rPr>
      </w:pPr>
      <w:r w:rsidRPr="00796307">
        <w:rPr>
          <w:iCs/>
          <w:szCs w:val="28"/>
        </w:rPr>
        <w:t xml:space="preserve">- обеспечение выплаты ежемесячного вознаграждения, причитающегося приемным родителям за оказание услуг по воспитанию приемных детей направлено </w:t>
      </w:r>
      <w:r w:rsidR="00796307">
        <w:rPr>
          <w:iCs/>
          <w:szCs w:val="28"/>
        </w:rPr>
        <w:t>20345,4</w:t>
      </w:r>
      <w:r w:rsidRPr="00796307">
        <w:rPr>
          <w:iCs/>
          <w:szCs w:val="28"/>
        </w:rPr>
        <w:t xml:space="preserve"> тыс. рублей,</w:t>
      </w:r>
      <w:r w:rsidRPr="00796307">
        <w:rPr>
          <w:szCs w:val="28"/>
        </w:rPr>
        <w:t xml:space="preserve"> расходы исполнены в сумме </w:t>
      </w:r>
      <w:r w:rsidR="00972AF1">
        <w:rPr>
          <w:szCs w:val="28"/>
        </w:rPr>
        <w:t>20344,4</w:t>
      </w:r>
      <w:r w:rsidRPr="00796307">
        <w:rPr>
          <w:szCs w:val="28"/>
        </w:rPr>
        <w:t xml:space="preserve"> тыс. рублей;</w:t>
      </w:r>
    </w:p>
    <w:p w:rsidR="003245D3" w:rsidRPr="00972AF1" w:rsidRDefault="003245D3" w:rsidP="003245D3">
      <w:pPr>
        <w:spacing w:after="0" w:line="240" w:lineRule="auto"/>
        <w:ind w:firstLine="708"/>
        <w:jc w:val="both"/>
        <w:rPr>
          <w:szCs w:val="28"/>
        </w:rPr>
      </w:pPr>
      <w:r w:rsidRPr="00972AF1">
        <w:rPr>
          <w:szCs w:val="28"/>
        </w:rPr>
        <w:t xml:space="preserve">- выплата денежных средств на обеспечение бесплатного проезда на городском, пригородном, в сельской местности - на внутрирайонном транспорте (кроме такси) детей-сирот и детей, оставшихся без попечения родителей, находящихся под опекой (попечительством) или на воспитании в приемных семьях (за исключением детей, обучающихся в федеральных образовательных учреждениях) направлено </w:t>
      </w:r>
      <w:r w:rsidR="00972AF1" w:rsidRPr="00972AF1">
        <w:rPr>
          <w:szCs w:val="28"/>
        </w:rPr>
        <w:t>124,7</w:t>
      </w:r>
      <w:r w:rsidRPr="00972AF1">
        <w:rPr>
          <w:szCs w:val="28"/>
        </w:rPr>
        <w:t xml:space="preserve"> тыс. рублей, расходы исполнены в сумме </w:t>
      </w:r>
      <w:r w:rsidR="00972AF1" w:rsidRPr="00972AF1">
        <w:rPr>
          <w:szCs w:val="28"/>
        </w:rPr>
        <w:t>124,6</w:t>
      </w:r>
      <w:r w:rsidRPr="00972AF1">
        <w:rPr>
          <w:szCs w:val="28"/>
        </w:rPr>
        <w:t xml:space="preserve"> тыс. рублей;</w:t>
      </w:r>
    </w:p>
    <w:p w:rsidR="003245D3" w:rsidRPr="00972AF1" w:rsidRDefault="003245D3" w:rsidP="003245D3">
      <w:pPr>
        <w:spacing w:after="0" w:line="240" w:lineRule="auto"/>
        <w:ind w:firstLine="708"/>
        <w:jc w:val="both"/>
        <w:rPr>
          <w:szCs w:val="28"/>
        </w:rPr>
      </w:pPr>
      <w:r w:rsidRPr="00972AF1">
        <w:rPr>
          <w:szCs w:val="28"/>
        </w:rPr>
        <w:t xml:space="preserve">- предоставление ежемесячных денежных выплат на содержание детей-сирот, детей, оставшихся без попечения родителей, переданных на патронатное воспитание направлено </w:t>
      </w:r>
      <w:r w:rsidR="00972AF1" w:rsidRPr="00972AF1">
        <w:rPr>
          <w:szCs w:val="28"/>
        </w:rPr>
        <w:t>103,7</w:t>
      </w:r>
      <w:r w:rsidRPr="00972AF1">
        <w:rPr>
          <w:szCs w:val="28"/>
        </w:rPr>
        <w:t xml:space="preserve"> тыс. рублей, расходы исполнены в сумме </w:t>
      </w:r>
      <w:r w:rsidR="00972AF1" w:rsidRPr="00972AF1">
        <w:rPr>
          <w:szCs w:val="28"/>
        </w:rPr>
        <w:t>8</w:t>
      </w:r>
      <w:r w:rsidRPr="00972AF1">
        <w:rPr>
          <w:szCs w:val="28"/>
        </w:rPr>
        <w:t>3</w:t>
      </w:r>
      <w:r w:rsidR="00972AF1" w:rsidRPr="00972AF1">
        <w:rPr>
          <w:szCs w:val="28"/>
        </w:rPr>
        <w:t>,7</w:t>
      </w:r>
      <w:r w:rsidRPr="00972AF1">
        <w:rPr>
          <w:szCs w:val="28"/>
        </w:rPr>
        <w:t xml:space="preserve"> тыс. рублей;</w:t>
      </w:r>
    </w:p>
    <w:p w:rsidR="003245D3" w:rsidRDefault="003245D3" w:rsidP="00EF6986">
      <w:pPr>
        <w:spacing w:after="0" w:line="240" w:lineRule="auto"/>
        <w:ind w:firstLine="708"/>
        <w:jc w:val="both"/>
        <w:rPr>
          <w:szCs w:val="28"/>
        </w:rPr>
      </w:pPr>
      <w:r w:rsidRPr="008557D3">
        <w:rPr>
          <w:szCs w:val="28"/>
        </w:rPr>
        <w:t xml:space="preserve">- обеспечение выплаты ежемесячного вознаграждения патронатным воспитателям за оказание услуг по осуществлению патронатного воспитания, социального патроната и </w:t>
      </w:r>
      <w:proofErr w:type="spellStart"/>
      <w:r w:rsidRPr="008557D3">
        <w:rPr>
          <w:szCs w:val="28"/>
        </w:rPr>
        <w:t>постинтернатного</w:t>
      </w:r>
      <w:proofErr w:type="spellEnd"/>
      <w:r w:rsidRPr="008557D3">
        <w:rPr>
          <w:szCs w:val="28"/>
        </w:rPr>
        <w:t xml:space="preserve"> сопровождения направлено </w:t>
      </w:r>
      <w:r w:rsidR="00972AF1" w:rsidRPr="008557D3">
        <w:rPr>
          <w:szCs w:val="28"/>
        </w:rPr>
        <w:t>122,8</w:t>
      </w:r>
      <w:r w:rsidRPr="008557D3">
        <w:rPr>
          <w:szCs w:val="28"/>
        </w:rPr>
        <w:t xml:space="preserve"> тыс. рублей, расходы исполнены в сумме </w:t>
      </w:r>
      <w:r w:rsidR="00972AF1" w:rsidRPr="008557D3">
        <w:rPr>
          <w:szCs w:val="28"/>
        </w:rPr>
        <w:t>118,2</w:t>
      </w:r>
      <w:r w:rsidRPr="008557D3">
        <w:rPr>
          <w:szCs w:val="28"/>
        </w:rPr>
        <w:t xml:space="preserve"> тыс. рублей.</w:t>
      </w:r>
    </w:p>
    <w:p w:rsidR="00E9349D" w:rsidRDefault="00E9349D" w:rsidP="00E9349D">
      <w:pPr>
        <w:widowControl w:val="0"/>
        <w:spacing w:after="0" w:line="240" w:lineRule="auto"/>
        <w:ind w:firstLine="709"/>
        <w:jc w:val="both"/>
        <w:rPr>
          <w:bCs/>
          <w:szCs w:val="28"/>
          <w:lang w:eastAsia="en-US"/>
        </w:rPr>
      </w:pPr>
      <w:r w:rsidRPr="003338A2">
        <w:rPr>
          <w:b/>
          <w:bCs/>
          <w:szCs w:val="28"/>
          <w:lang w:eastAsia="en-US"/>
        </w:rPr>
        <w:t>- «</w:t>
      </w:r>
      <w:r>
        <w:rPr>
          <w:b/>
          <w:bCs/>
          <w:szCs w:val="28"/>
          <w:lang w:eastAsia="en-US"/>
        </w:rPr>
        <w:t>Физическая культура и спорт</w:t>
      </w:r>
      <w:r w:rsidRPr="003338A2">
        <w:rPr>
          <w:b/>
          <w:bCs/>
          <w:szCs w:val="28"/>
          <w:lang w:eastAsia="en-US"/>
        </w:rPr>
        <w:t>» раздел 1</w:t>
      </w:r>
      <w:r>
        <w:rPr>
          <w:b/>
          <w:bCs/>
          <w:szCs w:val="28"/>
          <w:lang w:eastAsia="en-US"/>
        </w:rPr>
        <w:t>1</w:t>
      </w:r>
      <w:r w:rsidRPr="003338A2">
        <w:rPr>
          <w:b/>
          <w:bCs/>
          <w:szCs w:val="28"/>
          <w:lang w:eastAsia="en-US"/>
        </w:rPr>
        <w:t>00</w:t>
      </w:r>
      <w:r w:rsidRPr="003338A2">
        <w:rPr>
          <w:bCs/>
          <w:szCs w:val="28"/>
          <w:lang w:eastAsia="en-US"/>
        </w:rPr>
        <w:t xml:space="preserve"> исполнен на 9</w:t>
      </w:r>
      <w:r>
        <w:rPr>
          <w:bCs/>
          <w:szCs w:val="28"/>
          <w:lang w:eastAsia="en-US"/>
        </w:rPr>
        <w:t>9,9</w:t>
      </w:r>
      <w:r w:rsidRPr="003338A2">
        <w:rPr>
          <w:bCs/>
          <w:szCs w:val="28"/>
          <w:lang w:eastAsia="en-US"/>
        </w:rPr>
        <w:t xml:space="preserve">%, что в абсолютной величине составляет минус </w:t>
      </w:r>
      <w:r>
        <w:rPr>
          <w:bCs/>
          <w:szCs w:val="28"/>
          <w:lang w:eastAsia="en-US"/>
        </w:rPr>
        <w:t>78,1</w:t>
      </w:r>
      <w:r w:rsidRPr="003338A2">
        <w:rPr>
          <w:bCs/>
          <w:szCs w:val="28"/>
          <w:lang w:eastAsia="en-US"/>
        </w:rPr>
        <w:t xml:space="preserve"> тыс. руб., </w:t>
      </w:r>
      <w:r>
        <w:rPr>
          <w:bCs/>
          <w:szCs w:val="28"/>
          <w:lang w:eastAsia="en-US"/>
        </w:rPr>
        <w:t xml:space="preserve">в том числе по </w:t>
      </w:r>
      <w:r w:rsidRPr="00D14262">
        <w:rPr>
          <w:bCs/>
          <w:szCs w:val="28"/>
          <w:lang w:eastAsia="en-US"/>
        </w:rPr>
        <w:t xml:space="preserve">подразделу </w:t>
      </w:r>
      <w:r>
        <w:rPr>
          <w:bCs/>
          <w:szCs w:val="28"/>
          <w:lang w:eastAsia="en-US"/>
        </w:rPr>
        <w:t>1102</w:t>
      </w:r>
      <w:r w:rsidRPr="00D14262">
        <w:rPr>
          <w:bCs/>
          <w:szCs w:val="28"/>
          <w:lang w:eastAsia="en-US"/>
        </w:rPr>
        <w:t xml:space="preserve"> </w:t>
      </w:r>
      <w:r w:rsidRPr="00D14262">
        <w:rPr>
          <w:bCs/>
          <w:i/>
          <w:szCs w:val="28"/>
          <w:lang w:eastAsia="en-US"/>
        </w:rPr>
        <w:t>«</w:t>
      </w:r>
      <w:r>
        <w:rPr>
          <w:bCs/>
          <w:i/>
          <w:szCs w:val="28"/>
          <w:lang w:eastAsia="en-US"/>
        </w:rPr>
        <w:t>Массовый спорт</w:t>
      </w:r>
      <w:r w:rsidRPr="00D14262">
        <w:rPr>
          <w:bCs/>
          <w:i/>
          <w:szCs w:val="28"/>
          <w:lang w:eastAsia="en-US"/>
        </w:rPr>
        <w:t>»</w:t>
      </w:r>
      <w:r w:rsidRPr="00D14262">
        <w:rPr>
          <w:bCs/>
          <w:szCs w:val="28"/>
          <w:lang w:eastAsia="en-US"/>
        </w:rPr>
        <w:t xml:space="preserve"> утверждены в сумме </w:t>
      </w:r>
      <w:r>
        <w:rPr>
          <w:bCs/>
          <w:szCs w:val="28"/>
          <w:lang w:eastAsia="en-US"/>
        </w:rPr>
        <w:t>56766,0</w:t>
      </w:r>
      <w:r w:rsidRPr="00D14262">
        <w:rPr>
          <w:bCs/>
          <w:szCs w:val="28"/>
          <w:lang w:eastAsia="en-US"/>
        </w:rPr>
        <w:t xml:space="preserve"> тыс. руб., исполнены в сумме </w:t>
      </w:r>
      <w:r>
        <w:rPr>
          <w:bCs/>
          <w:szCs w:val="28"/>
          <w:lang w:eastAsia="en-US"/>
        </w:rPr>
        <w:t>56687,8</w:t>
      </w:r>
      <w:r w:rsidRPr="00D14262">
        <w:rPr>
          <w:bCs/>
          <w:szCs w:val="28"/>
          <w:lang w:eastAsia="en-US"/>
        </w:rPr>
        <w:t xml:space="preserve"> тыс. рублей</w:t>
      </w:r>
      <w:r w:rsidR="004C31D2">
        <w:rPr>
          <w:bCs/>
          <w:szCs w:val="28"/>
          <w:lang w:eastAsia="en-US"/>
        </w:rPr>
        <w:t>, а</w:t>
      </w:r>
      <w:r w:rsidRPr="00D14262">
        <w:rPr>
          <w:bCs/>
          <w:szCs w:val="28"/>
          <w:lang w:eastAsia="en-US"/>
        </w:rPr>
        <w:t xml:space="preserve"> именно по</w:t>
      </w:r>
      <w:r w:rsidR="004C31D2">
        <w:rPr>
          <w:bCs/>
          <w:szCs w:val="28"/>
          <w:lang w:eastAsia="en-US"/>
        </w:rPr>
        <w:t xml:space="preserve"> п</w:t>
      </w:r>
      <w:r w:rsidR="00085D10">
        <w:rPr>
          <w:bCs/>
          <w:szCs w:val="28"/>
          <w:lang w:eastAsia="en-US"/>
        </w:rPr>
        <w:t>редоставлени</w:t>
      </w:r>
      <w:r w:rsidR="004C31D2">
        <w:rPr>
          <w:bCs/>
          <w:szCs w:val="28"/>
          <w:lang w:eastAsia="en-US"/>
        </w:rPr>
        <w:t>ю</w:t>
      </w:r>
      <w:r w:rsidR="00085D10">
        <w:rPr>
          <w:bCs/>
          <w:szCs w:val="28"/>
          <w:lang w:eastAsia="en-US"/>
        </w:rPr>
        <w:t xml:space="preserve">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организаций дополнительного образования детей Краснодарского края отраслей «Образование» и «Физическая культура и спорт»» </w:t>
      </w:r>
      <w:r w:rsidRPr="00D14262">
        <w:rPr>
          <w:bCs/>
          <w:szCs w:val="28"/>
          <w:lang w:eastAsia="en-US"/>
        </w:rPr>
        <w:t xml:space="preserve">- утверждены в сумме </w:t>
      </w:r>
      <w:r w:rsidR="00085D10">
        <w:rPr>
          <w:bCs/>
          <w:szCs w:val="28"/>
          <w:lang w:eastAsia="en-US"/>
        </w:rPr>
        <w:t>156,3</w:t>
      </w:r>
      <w:r w:rsidRPr="00D14262">
        <w:rPr>
          <w:bCs/>
          <w:szCs w:val="28"/>
          <w:lang w:eastAsia="en-US"/>
        </w:rPr>
        <w:t xml:space="preserve"> тыс. рублей, исполнены в сумме </w:t>
      </w:r>
      <w:r w:rsidR="00085D10">
        <w:rPr>
          <w:bCs/>
          <w:szCs w:val="28"/>
          <w:lang w:eastAsia="en-US"/>
        </w:rPr>
        <w:t>78,1</w:t>
      </w:r>
      <w:r w:rsidRPr="00D14262">
        <w:rPr>
          <w:bCs/>
          <w:szCs w:val="28"/>
          <w:lang w:eastAsia="en-US"/>
        </w:rPr>
        <w:t xml:space="preserve"> т</w:t>
      </w:r>
      <w:r>
        <w:rPr>
          <w:bCs/>
          <w:szCs w:val="28"/>
          <w:lang w:eastAsia="en-US"/>
        </w:rPr>
        <w:t>ыс. рублей</w:t>
      </w:r>
      <w:r w:rsidR="00085D10">
        <w:rPr>
          <w:bCs/>
          <w:szCs w:val="28"/>
          <w:lang w:eastAsia="en-US"/>
        </w:rPr>
        <w:t>.</w:t>
      </w:r>
    </w:p>
    <w:p w:rsidR="00E9349D" w:rsidRPr="000765E7" w:rsidRDefault="00E9349D" w:rsidP="00EF6986">
      <w:pPr>
        <w:spacing w:after="0" w:line="240" w:lineRule="auto"/>
        <w:ind w:firstLine="708"/>
        <w:jc w:val="both"/>
      </w:pPr>
    </w:p>
    <w:p w:rsidR="009D29F1" w:rsidRPr="0088303F" w:rsidRDefault="005260E6" w:rsidP="009605E2">
      <w:pPr>
        <w:pStyle w:val="af4"/>
        <w:ind w:firstLine="0"/>
        <w:jc w:val="center"/>
        <w:rPr>
          <w:b/>
        </w:rPr>
      </w:pPr>
      <w:r w:rsidRPr="009605E2">
        <w:rPr>
          <w:b/>
        </w:rPr>
        <w:t>5</w:t>
      </w:r>
      <w:r w:rsidR="00C4298E" w:rsidRPr="009605E2">
        <w:rPr>
          <w:b/>
        </w:rPr>
        <w:t>.</w:t>
      </w:r>
      <w:r w:rsidR="00F079B0" w:rsidRPr="009605E2">
        <w:rPr>
          <w:b/>
        </w:rPr>
        <w:t>3. Исполнение</w:t>
      </w:r>
      <w:r w:rsidR="00C4298E" w:rsidRPr="009605E2">
        <w:rPr>
          <w:b/>
        </w:rPr>
        <w:t xml:space="preserve"> расходной части бюджета </w:t>
      </w:r>
      <w:r w:rsidR="00CB0CB2" w:rsidRPr="009605E2">
        <w:rPr>
          <w:b/>
        </w:rPr>
        <w:t>за отчетный 201</w:t>
      </w:r>
      <w:r w:rsidR="000765E7" w:rsidRPr="009605E2">
        <w:rPr>
          <w:b/>
        </w:rPr>
        <w:t>7</w:t>
      </w:r>
      <w:r w:rsidR="00CB0CB2" w:rsidRPr="009605E2">
        <w:rPr>
          <w:b/>
        </w:rPr>
        <w:t xml:space="preserve"> год </w:t>
      </w:r>
      <w:r w:rsidR="00C4298E" w:rsidRPr="009605E2">
        <w:rPr>
          <w:b/>
        </w:rPr>
        <w:t xml:space="preserve">по разделам, подразделам </w:t>
      </w:r>
      <w:r w:rsidR="00F079B0" w:rsidRPr="009605E2">
        <w:rPr>
          <w:b/>
        </w:rPr>
        <w:t>классификации расходов</w:t>
      </w:r>
      <w:r w:rsidR="00C4298E" w:rsidRPr="009605E2">
        <w:rPr>
          <w:b/>
        </w:rPr>
        <w:t xml:space="preserve"> в сравнении с </w:t>
      </w:r>
      <w:r w:rsidR="00CB0CB2" w:rsidRPr="009605E2">
        <w:rPr>
          <w:b/>
        </w:rPr>
        <w:t xml:space="preserve">предыдущим </w:t>
      </w:r>
      <w:r w:rsidR="00C4298E" w:rsidRPr="009605E2">
        <w:rPr>
          <w:b/>
        </w:rPr>
        <w:t>201</w:t>
      </w:r>
      <w:r w:rsidR="000765E7" w:rsidRPr="009605E2">
        <w:rPr>
          <w:b/>
        </w:rPr>
        <w:t>6</w:t>
      </w:r>
      <w:r w:rsidR="00C4298E" w:rsidRPr="009605E2">
        <w:rPr>
          <w:b/>
        </w:rPr>
        <w:t xml:space="preserve"> годом.</w:t>
      </w:r>
    </w:p>
    <w:p w:rsidR="00862C62" w:rsidRPr="0088303F" w:rsidRDefault="00862C62" w:rsidP="009605E2">
      <w:pPr>
        <w:pStyle w:val="af4"/>
        <w:ind w:firstLine="0"/>
        <w:jc w:val="center"/>
        <w:rPr>
          <w:b/>
        </w:rPr>
      </w:pPr>
    </w:p>
    <w:p w:rsidR="003245D3" w:rsidRPr="000765E7" w:rsidRDefault="003245D3" w:rsidP="009605E2">
      <w:pPr>
        <w:pStyle w:val="af4"/>
      </w:pPr>
      <w:r w:rsidRPr="000765E7">
        <w:t>Для объективной оценки показателей исполнения расходной части бюджета муниципального образования город Горячий Ключ по разделам, подразделам классификации расходов бюджета за 201</w:t>
      </w:r>
      <w:r w:rsidR="000765E7" w:rsidRPr="000765E7">
        <w:t>7</w:t>
      </w:r>
      <w:r w:rsidRPr="000765E7">
        <w:t xml:space="preserve"> финансовый год, данные годового отчета сопоставлялись с показателями исполнения бюджета муниципального образования город Горячий Ключ за 201</w:t>
      </w:r>
      <w:r w:rsidR="000765E7" w:rsidRPr="000765E7">
        <w:t>6</w:t>
      </w:r>
      <w:r w:rsidRPr="000765E7">
        <w:t xml:space="preserve"> финансовый год.</w:t>
      </w:r>
    </w:p>
    <w:p w:rsidR="003245D3" w:rsidRPr="00DA0310" w:rsidRDefault="003245D3" w:rsidP="003245D3">
      <w:pPr>
        <w:widowControl w:val="0"/>
        <w:spacing w:after="0" w:line="240" w:lineRule="auto"/>
        <w:ind w:firstLine="709"/>
        <w:jc w:val="both"/>
        <w:rPr>
          <w:bCs/>
          <w:szCs w:val="28"/>
          <w:lang w:eastAsia="en-US"/>
        </w:rPr>
      </w:pPr>
      <w:r w:rsidRPr="000765E7">
        <w:rPr>
          <w:bCs/>
          <w:szCs w:val="28"/>
          <w:lang w:eastAsia="en-US"/>
        </w:rPr>
        <w:t>Анализ показал, что по сравнению с 201</w:t>
      </w:r>
      <w:r w:rsidR="000765E7" w:rsidRPr="000765E7">
        <w:rPr>
          <w:bCs/>
          <w:szCs w:val="28"/>
          <w:lang w:eastAsia="en-US"/>
        </w:rPr>
        <w:t>6</w:t>
      </w:r>
      <w:r w:rsidRPr="000765E7">
        <w:rPr>
          <w:bCs/>
          <w:szCs w:val="28"/>
          <w:lang w:eastAsia="en-US"/>
        </w:rPr>
        <w:t xml:space="preserve"> годом объем расходов бюджета</w:t>
      </w:r>
      <w:r w:rsidRPr="00691B49">
        <w:rPr>
          <w:bCs/>
          <w:color w:val="0070C0"/>
          <w:szCs w:val="28"/>
          <w:lang w:eastAsia="en-US"/>
        </w:rPr>
        <w:t xml:space="preserve"> </w:t>
      </w:r>
      <w:r w:rsidRPr="00DA0310">
        <w:rPr>
          <w:bCs/>
          <w:szCs w:val="28"/>
          <w:lang w:eastAsia="en-US"/>
        </w:rPr>
        <w:lastRenderedPageBreak/>
        <w:t xml:space="preserve">увеличился на </w:t>
      </w:r>
      <w:r w:rsidR="00DA0310" w:rsidRPr="00DA0310">
        <w:rPr>
          <w:bCs/>
          <w:szCs w:val="28"/>
          <w:lang w:eastAsia="en-US"/>
        </w:rPr>
        <w:t>26,5</w:t>
      </w:r>
      <w:r w:rsidRPr="00DA0310">
        <w:rPr>
          <w:bCs/>
          <w:szCs w:val="28"/>
          <w:lang w:eastAsia="en-US"/>
        </w:rPr>
        <w:t>%, что в абсолютной величине составляет плюс 37</w:t>
      </w:r>
      <w:r w:rsidR="000765E7" w:rsidRPr="00DA0310">
        <w:rPr>
          <w:bCs/>
          <w:szCs w:val="28"/>
          <w:lang w:eastAsia="en-US"/>
        </w:rPr>
        <w:t>4660,8</w:t>
      </w:r>
      <w:r w:rsidRPr="00DA0310">
        <w:rPr>
          <w:bCs/>
          <w:szCs w:val="28"/>
          <w:lang w:eastAsia="en-US"/>
        </w:rPr>
        <w:t xml:space="preserve"> тыс. руб.</w:t>
      </w:r>
    </w:p>
    <w:p w:rsidR="003245D3" w:rsidRPr="00DA0310" w:rsidRDefault="003245D3" w:rsidP="003245D3">
      <w:pPr>
        <w:widowControl w:val="0"/>
        <w:spacing w:after="0" w:line="240" w:lineRule="auto"/>
        <w:ind w:firstLine="709"/>
        <w:jc w:val="both"/>
        <w:rPr>
          <w:bCs/>
          <w:szCs w:val="28"/>
          <w:lang w:eastAsia="en-US"/>
        </w:rPr>
      </w:pPr>
      <w:r w:rsidRPr="00DA0310">
        <w:rPr>
          <w:bCs/>
          <w:szCs w:val="28"/>
          <w:lang w:eastAsia="en-US"/>
        </w:rPr>
        <w:t>Темп роста финансирования расходов бюджета муниципального образования город Горячий Ключ в 201</w:t>
      </w:r>
      <w:r w:rsidR="00DA0310" w:rsidRPr="00DA0310">
        <w:rPr>
          <w:bCs/>
          <w:szCs w:val="28"/>
          <w:lang w:eastAsia="en-US"/>
        </w:rPr>
        <w:t xml:space="preserve">7 </w:t>
      </w:r>
      <w:r w:rsidRPr="00DA0310">
        <w:rPr>
          <w:bCs/>
          <w:szCs w:val="28"/>
          <w:lang w:eastAsia="en-US"/>
        </w:rPr>
        <w:t>году по отношению к предыдущему 201</w:t>
      </w:r>
      <w:r w:rsidR="00DA0310" w:rsidRPr="00DA0310">
        <w:rPr>
          <w:bCs/>
          <w:szCs w:val="28"/>
          <w:lang w:eastAsia="en-US"/>
        </w:rPr>
        <w:t>6</w:t>
      </w:r>
      <w:r w:rsidRPr="00DA0310">
        <w:rPr>
          <w:bCs/>
          <w:szCs w:val="28"/>
          <w:lang w:eastAsia="en-US"/>
        </w:rPr>
        <w:t xml:space="preserve"> году составил 1</w:t>
      </w:r>
      <w:r w:rsidR="00DA0310" w:rsidRPr="00DA0310">
        <w:rPr>
          <w:bCs/>
          <w:szCs w:val="28"/>
          <w:lang w:eastAsia="en-US"/>
        </w:rPr>
        <w:t>26,5</w:t>
      </w:r>
      <w:r w:rsidRPr="00DA0310">
        <w:rPr>
          <w:bCs/>
          <w:szCs w:val="28"/>
          <w:lang w:eastAsia="en-US"/>
        </w:rPr>
        <w:t>%.</w:t>
      </w:r>
    </w:p>
    <w:p w:rsidR="003245D3" w:rsidRPr="00DA0310" w:rsidRDefault="003245D3" w:rsidP="003245D3">
      <w:pPr>
        <w:widowControl w:val="0"/>
        <w:spacing w:after="0" w:line="240" w:lineRule="auto"/>
        <w:ind w:firstLine="709"/>
        <w:jc w:val="both"/>
        <w:rPr>
          <w:bCs/>
          <w:szCs w:val="28"/>
          <w:lang w:eastAsia="en-US"/>
        </w:rPr>
      </w:pPr>
      <w:r w:rsidRPr="00DA0310">
        <w:rPr>
          <w:bCs/>
          <w:szCs w:val="28"/>
          <w:lang w:eastAsia="en-US"/>
        </w:rPr>
        <w:t>Анализ динамики исполнения расходов бюджета муниципального образования город Горячий Ключ в 201</w:t>
      </w:r>
      <w:r w:rsidR="00DA0310" w:rsidRPr="00DA0310">
        <w:rPr>
          <w:bCs/>
          <w:szCs w:val="28"/>
          <w:lang w:eastAsia="en-US"/>
        </w:rPr>
        <w:t>7</w:t>
      </w:r>
      <w:r w:rsidRPr="00DA0310">
        <w:rPr>
          <w:bCs/>
          <w:szCs w:val="28"/>
          <w:lang w:eastAsia="en-US"/>
        </w:rPr>
        <w:t xml:space="preserve"> году по разделам и подразделам в сравнении с 201</w:t>
      </w:r>
      <w:r w:rsidR="00DA0310" w:rsidRPr="00DA0310">
        <w:rPr>
          <w:bCs/>
          <w:szCs w:val="28"/>
          <w:lang w:eastAsia="en-US"/>
        </w:rPr>
        <w:t>6</w:t>
      </w:r>
      <w:r w:rsidRPr="00DA0310">
        <w:rPr>
          <w:bCs/>
          <w:szCs w:val="28"/>
          <w:lang w:eastAsia="en-US"/>
        </w:rPr>
        <w:t xml:space="preserve"> годом.</w:t>
      </w:r>
    </w:p>
    <w:p w:rsidR="003245D3" w:rsidRPr="00E8581B" w:rsidRDefault="003245D3" w:rsidP="003245D3">
      <w:pPr>
        <w:widowControl w:val="0"/>
        <w:spacing w:after="0" w:line="240" w:lineRule="auto"/>
        <w:ind w:firstLine="709"/>
        <w:jc w:val="right"/>
        <w:rPr>
          <w:bCs/>
          <w:sz w:val="20"/>
          <w:szCs w:val="20"/>
          <w:lang w:eastAsia="en-US"/>
        </w:rPr>
      </w:pPr>
      <w:r w:rsidRPr="00E8581B">
        <w:rPr>
          <w:bCs/>
          <w:szCs w:val="28"/>
          <w:lang w:eastAsia="en-US"/>
        </w:rPr>
        <w:t xml:space="preserve"> </w:t>
      </w:r>
      <w:r w:rsidRPr="00E8581B">
        <w:rPr>
          <w:bCs/>
          <w:sz w:val="20"/>
          <w:szCs w:val="20"/>
          <w:lang w:eastAsia="en-US"/>
        </w:rPr>
        <w:t>Таблица №7</w:t>
      </w:r>
    </w:p>
    <w:tbl>
      <w:tblPr>
        <w:tblW w:w="10356" w:type="dxa"/>
        <w:tblLayout w:type="fixed"/>
        <w:tblLook w:val="04A0"/>
      </w:tblPr>
      <w:tblGrid>
        <w:gridCol w:w="3085"/>
        <w:gridCol w:w="851"/>
        <w:gridCol w:w="1213"/>
        <w:gridCol w:w="1096"/>
        <w:gridCol w:w="993"/>
        <w:gridCol w:w="1134"/>
        <w:gridCol w:w="992"/>
        <w:gridCol w:w="992"/>
      </w:tblGrid>
      <w:tr w:rsidR="002E55E9" w:rsidRPr="00E8581B" w:rsidTr="00E253E1">
        <w:trPr>
          <w:trHeight w:val="1275"/>
        </w:trPr>
        <w:tc>
          <w:tcPr>
            <w:tcW w:w="3085" w:type="dxa"/>
            <w:tcBorders>
              <w:top w:val="single" w:sz="8" w:space="0" w:color="auto"/>
              <w:left w:val="single" w:sz="8" w:space="0" w:color="auto"/>
              <w:bottom w:val="single" w:sz="8" w:space="0" w:color="auto"/>
              <w:right w:val="single" w:sz="8" w:space="0" w:color="auto"/>
            </w:tcBorders>
            <w:shd w:val="clear" w:color="auto" w:fill="D6E3BC" w:themeFill="accent3" w:themeFillTint="66"/>
            <w:vAlign w:val="center"/>
            <w:hideMark/>
          </w:tcPr>
          <w:p w:rsidR="002E55E9" w:rsidRPr="00E8581B" w:rsidRDefault="002E55E9" w:rsidP="002E55E9">
            <w:pPr>
              <w:spacing w:after="0" w:line="240" w:lineRule="auto"/>
              <w:jc w:val="center"/>
              <w:rPr>
                <w:b/>
                <w:bCs/>
                <w:sz w:val="15"/>
                <w:szCs w:val="15"/>
              </w:rPr>
            </w:pPr>
            <w:r w:rsidRPr="00E8581B">
              <w:rPr>
                <w:b/>
                <w:bCs/>
                <w:sz w:val="15"/>
                <w:szCs w:val="15"/>
              </w:rPr>
              <w:t>Наименование</w:t>
            </w:r>
          </w:p>
        </w:tc>
        <w:tc>
          <w:tcPr>
            <w:tcW w:w="851"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rsidR="002E55E9" w:rsidRPr="00E8581B" w:rsidRDefault="002E55E9" w:rsidP="00E8581B">
            <w:pPr>
              <w:spacing w:after="0" w:line="240" w:lineRule="auto"/>
              <w:ind w:left="-108" w:right="-108"/>
              <w:jc w:val="center"/>
              <w:rPr>
                <w:b/>
                <w:bCs/>
                <w:sz w:val="15"/>
                <w:szCs w:val="15"/>
              </w:rPr>
            </w:pPr>
            <w:r w:rsidRPr="00E8581B">
              <w:rPr>
                <w:b/>
                <w:bCs/>
                <w:sz w:val="15"/>
                <w:szCs w:val="15"/>
              </w:rPr>
              <w:t>Раздел, подраздел</w:t>
            </w:r>
          </w:p>
        </w:tc>
        <w:tc>
          <w:tcPr>
            <w:tcW w:w="1213"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rsidR="00E8581B" w:rsidRDefault="002E55E9" w:rsidP="002E55E9">
            <w:pPr>
              <w:spacing w:after="0" w:line="240" w:lineRule="auto"/>
              <w:jc w:val="center"/>
              <w:rPr>
                <w:b/>
                <w:bCs/>
                <w:sz w:val="15"/>
                <w:szCs w:val="15"/>
              </w:rPr>
            </w:pPr>
            <w:r w:rsidRPr="00E8581B">
              <w:rPr>
                <w:b/>
                <w:bCs/>
                <w:sz w:val="15"/>
                <w:szCs w:val="15"/>
              </w:rPr>
              <w:t>Предшествующий  2016 финансовый год, исполнено факт</w:t>
            </w:r>
            <w:proofErr w:type="gramStart"/>
            <w:r w:rsidRPr="00E8581B">
              <w:rPr>
                <w:b/>
                <w:bCs/>
                <w:sz w:val="15"/>
                <w:szCs w:val="15"/>
              </w:rPr>
              <w:t>.</w:t>
            </w:r>
            <w:proofErr w:type="gramEnd"/>
            <w:r w:rsidRPr="00E8581B">
              <w:rPr>
                <w:b/>
                <w:bCs/>
                <w:sz w:val="15"/>
                <w:szCs w:val="15"/>
              </w:rPr>
              <w:t xml:space="preserve"> </w:t>
            </w:r>
            <w:proofErr w:type="gramStart"/>
            <w:r w:rsidRPr="00E8581B">
              <w:rPr>
                <w:b/>
                <w:bCs/>
                <w:sz w:val="15"/>
                <w:szCs w:val="15"/>
              </w:rPr>
              <w:t>р</w:t>
            </w:r>
            <w:proofErr w:type="gramEnd"/>
            <w:r w:rsidRPr="00E8581B">
              <w:rPr>
                <w:b/>
                <w:bCs/>
                <w:sz w:val="15"/>
                <w:szCs w:val="15"/>
              </w:rPr>
              <w:t xml:space="preserve">асходов </w:t>
            </w:r>
          </w:p>
          <w:p w:rsidR="002E55E9" w:rsidRPr="00E8581B" w:rsidRDefault="002E55E9" w:rsidP="002E55E9">
            <w:pPr>
              <w:spacing w:after="0" w:line="240" w:lineRule="auto"/>
              <w:jc w:val="center"/>
              <w:rPr>
                <w:b/>
                <w:bCs/>
                <w:sz w:val="15"/>
                <w:szCs w:val="15"/>
              </w:rPr>
            </w:pPr>
            <w:r w:rsidRPr="00E8581B">
              <w:rPr>
                <w:b/>
                <w:bCs/>
                <w:sz w:val="15"/>
                <w:szCs w:val="15"/>
              </w:rPr>
              <w:t>(тыс. руб.)</w:t>
            </w:r>
          </w:p>
        </w:tc>
        <w:tc>
          <w:tcPr>
            <w:tcW w:w="1096"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rsidR="00E8581B" w:rsidRDefault="002E55E9" w:rsidP="002E55E9">
            <w:pPr>
              <w:spacing w:after="0" w:line="240" w:lineRule="auto"/>
              <w:jc w:val="center"/>
              <w:rPr>
                <w:b/>
                <w:bCs/>
                <w:sz w:val="15"/>
                <w:szCs w:val="15"/>
              </w:rPr>
            </w:pPr>
            <w:proofErr w:type="spellStart"/>
            <w:proofErr w:type="gramStart"/>
            <w:r w:rsidRPr="00E8581B">
              <w:rPr>
                <w:b/>
                <w:bCs/>
                <w:sz w:val="15"/>
                <w:szCs w:val="15"/>
              </w:rPr>
              <w:t>Анализи</w:t>
            </w:r>
            <w:r w:rsidR="00E8581B">
              <w:rPr>
                <w:b/>
                <w:bCs/>
                <w:sz w:val="15"/>
                <w:szCs w:val="15"/>
              </w:rPr>
              <w:t>-</w:t>
            </w:r>
            <w:r w:rsidRPr="00E8581B">
              <w:rPr>
                <w:b/>
                <w:bCs/>
                <w:sz w:val="15"/>
                <w:szCs w:val="15"/>
              </w:rPr>
              <w:t>руемый</w:t>
            </w:r>
            <w:proofErr w:type="spellEnd"/>
            <w:proofErr w:type="gramEnd"/>
            <w:r w:rsidRPr="00E8581B">
              <w:rPr>
                <w:b/>
                <w:bCs/>
                <w:sz w:val="15"/>
                <w:szCs w:val="15"/>
              </w:rPr>
              <w:t xml:space="preserve"> </w:t>
            </w:r>
          </w:p>
          <w:p w:rsidR="00E8581B" w:rsidRDefault="002E55E9" w:rsidP="002E55E9">
            <w:pPr>
              <w:spacing w:after="0" w:line="240" w:lineRule="auto"/>
              <w:jc w:val="center"/>
              <w:rPr>
                <w:b/>
                <w:bCs/>
                <w:sz w:val="15"/>
                <w:szCs w:val="15"/>
              </w:rPr>
            </w:pPr>
            <w:r w:rsidRPr="00E8581B">
              <w:rPr>
                <w:b/>
                <w:bCs/>
                <w:sz w:val="15"/>
                <w:szCs w:val="15"/>
              </w:rPr>
              <w:t>2017 год, исполнено расходов</w:t>
            </w:r>
          </w:p>
          <w:p w:rsidR="002E55E9" w:rsidRPr="00E8581B" w:rsidRDefault="002E55E9" w:rsidP="002E55E9">
            <w:pPr>
              <w:spacing w:after="0" w:line="240" w:lineRule="auto"/>
              <w:jc w:val="center"/>
              <w:rPr>
                <w:b/>
                <w:bCs/>
                <w:sz w:val="15"/>
                <w:szCs w:val="15"/>
              </w:rPr>
            </w:pPr>
            <w:r w:rsidRPr="00E8581B">
              <w:rPr>
                <w:b/>
                <w:bCs/>
                <w:sz w:val="15"/>
                <w:szCs w:val="15"/>
              </w:rPr>
              <w:t xml:space="preserve"> (тыс. руб.) </w:t>
            </w:r>
          </w:p>
        </w:tc>
        <w:tc>
          <w:tcPr>
            <w:tcW w:w="993"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rsidR="002E55E9" w:rsidRPr="00E8581B" w:rsidRDefault="002E55E9" w:rsidP="00E8581B">
            <w:pPr>
              <w:spacing w:after="0" w:line="240" w:lineRule="auto"/>
              <w:jc w:val="center"/>
              <w:rPr>
                <w:b/>
                <w:bCs/>
                <w:sz w:val="15"/>
                <w:szCs w:val="15"/>
              </w:rPr>
            </w:pPr>
            <w:r w:rsidRPr="00E8581B">
              <w:rPr>
                <w:b/>
                <w:bCs/>
                <w:sz w:val="15"/>
                <w:szCs w:val="15"/>
              </w:rPr>
              <w:t xml:space="preserve">Исполнено  % к факту </w:t>
            </w:r>
            <w:proofErr w:type="spellStart"/>
            <w:proofErr w:type="gramStart"/>
            <w:r w:rsidRPr="00E8581B">
              <w:rPr>
                <w:b/>
                <w:bCs/>
                <w:sz w:val="15"/>
                <w:szCs w:val="15"/>
              </w:rPr>
              <w:t>предшествую</w:t>
            </w:r>
            <w:r w:rsidR="00E8581B">
              <w:rPr>
                <w:b/>
                <w:bCs/>
                <w:sz w:val="15"/>
                <w:szCs w:val="15"/>
              </w:rPr>
              <w:t>-</w:t>
            </w:r>
            <w:r w:rsidRPr="00E8581B">
              <w:rPr>
                <w:b/>
                <w:bCs/>
                <w:sz w:val="15"/>
                <w:szCs w:val="15"/>
              </w:rPr>
              <w:t>щего</w:t>
            </w:r>
            <w:proofErr w:type="spellEnd"/>
            <w:proofErr w:type="gramEnd"/>
            <w:r w:rsidRPr="00E8581B">
              <w:rPr>
                <w:b/>
                <w:bCs/>
                <w:sz w:val="15"/>
                <w:szCs w:val="15"/>
              </w:rPr>
              <w:t xml:space="preserve"> 2016 финансового года   </w:t>
            </w:r>
          </w:p>
        </w:tc>
        <w:tc>
          <w:tcPr>
            <w:tcW w:w="1134"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rsidR="00E8581B" w:rsidRDefault="002E55E9" w:rsidP="002E55E9">
            <w:pPr>
              <w:spacing w:after="0" w:line="240" w:lineRule="auto"/>
              <w:jc w:val="center"/>
              <w:rPr>
                <w:b/>
                <w:bCs/>
                <w:sz w:val="15"/>
                <w:szCs w:val="15"/>
              </w:rPr>
            </w:pPr>
            <w:r w:rsidRPr="00E8581B">
              <w:rPr>
                <w:b/>
                <w:bCs/>
                <w:sz w:val="15"/>
                <w:szCs w:val="15"/>
              </w:rPr>
              <w:t xml:space="preserve">Отклонение </w:t>
            </w:r>
          </w:p>
          <w:p w:rsidR="00E8581B" w:rsidRDefault="002E55E9" w:rsidP="002E55E9">
            <w:pPr>
              <w:spacing w:after="0" w:line="240" w:lineRule="auto"/>
              <w:jc w:val="center"/>
              <w:rPr>
                <w:b/>
                <w:bCs/>
                <w:sz w:val="15"/>
                <w:szCs w:val="15"/>
              </w:rPr>
            </w:pPr>
            <w:r w:rsidRPr="00E8581B">
              <w:rPr>
                <w:b/>
                <w:bCs/>
                <w:sz w:val="15"/>
                <w:szCs w:val="15"/>
              </w:rPr>
              <w:t xml:space="preserve">(+, -) </w:t>
            </w:r>
            <w:proofErr w:type="spellStart"/>
            <w:proofErr w:type="gramStart"/>
            <w:r w:rsidRPr="00E8581B">
              <w:rPr>
                <w:b/>
                <w:bCs/>
                <w:sz w:val="15"/>
                <w:szCs w:val="15"/>
              </w:rPr>
              <w:t>анализи</w:t>
            </w:r>
            <w:r w:rsidR="00E8581B">
              <w:rPr>
                <w:b/>
                <w:bCs/>
                <w:sz w:val="15"/>
                <w:szCs w:val="15"/>
              </w:rPr>
              <w:t>-</w:t>
            </w:r>
            <w:r w:rsidRPr="00E8581B">
              <w:rPr>
                <w:b/>
                <w:bCs/>
                <w:sz w:val="15"/>
                <w:szCs w:val="15"/>
              </w:rPr>
              <w:t>руемого</w:t>
            </w:r>
            <w:proofErr w:type="spellEnd"/>
            <w:proofErr w:type="gramEnd"/>
            <w:r w:rsidRPr="00E8581B">
              <w:rPr>
                <w:b/>
                <w:bCs/>
                <w:sz w:val="15"/>
                <w:szCs w:val="15"/>
              </w:rPr>
              <w:t xml:space="preserve"> </w:t>
            </w:r>
          </w:p>
          <w:p w:rsidR="00E8581B" w:rsidRDefault="002E55E9" w:rsidP="002E55E9">
            <w:pPr>
              <w:spacing w:after="0" w:line="240" w:lineRule="auto"/>
              <w:jc w:val="center"/>
              <w:rPr>
                <w:b/>
                <w:bCs/>
                <w:sz w:val="15"/>
                <w:szCs w:val="15"/>
              </w:rPr>
            </w:pPr>
            <w:r w:rsidRPr="00E8581B">
              <w:rPr>
                <w:b/>
                <w:bCs/>
                <w:sz w:val="15"/>
                <w:szCs w:val="15"/>
              </w:rPr>
              <w:t xml:space="preserve">2017 года от </w:t>
            </w:r>
            <w:proofErr w:type="spellStart"/>
            <w:proofErr w:type="gramStart"/>
            <w:r w:rsidRPr="00E8581B">
              <w:rPr>
                <w:b/>
                <w:bCs/>
                <w:sz w:val="15"/>
                <w:szCs w:val="15"/>
              </w:rPr>
              <w:t>предшеству</w:t>
            </w:r>
            <w:r w:rsidR="00E8581B">
              <w:rPr>
                <w:b/>
                <w:bCs/>
                <w:sz w:val="15"/>
                <w:szCs w:val="15"/>
              </w:rPr>
              <w:t>-</w:t>
            </w:r>
            <w:r w:rsidRPr="00E8581B">
              <w:rPr>
                <w:b/>
                <w:bCs/>
                <w:sz w:val="15"/>
                <w:szCs w:val="15"/>
              </w:rPr>
              <w:t>ющего</w:t>
            </w:r>
            <w:proofErr w:type="spellEnd"/>
            <w:proofErr w:type="gramEnd"/>
            <w:r w:rsidRPr="00E8581B">
              <w:rPr>
                <w:b/>
                <w:bCs/>
                <w:sz w:val="15"/>
                <w:szCs w:val="15"/>
              </w:rPr>
              <w:t xml:space="preserve"> 2016  года </w:t>
            </w:r>
          </w:p>
          <w:p w:rsidR="002E55E9" w:rsidRPr="00E8581B" w:rsidRDefault="002E55E9" w:rsidP="002E55E9">
            <w:pPr>
              <w:spacing w:after="0" w:line="240" w:lineRule="auto"/>
              <w:jc w:val="center"/>
              <w:rPr>
                <w:b/>
                <w:bCs/>
                <w:sz w:val="15"/>
                <w:szCs w:val="15"/>
              </w:rPr>
            </w:pPr>
            <w:r w:rsidRPr="00E8581B">
              <w:rPr>
                <w:b/>
                <w:bCs/>
                <w:sz w:val="15"/>
                <w:szCs w:val="15"/>
              </w:rPr>
              <w:t>(тыс. руб.)</w:t>
            </w:r>
          </w:p>
        </w:tc>
        <w:tc>
          <w:tcPr>
            <w:tcW w:w="992"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rsidR="002E55E9" w:rsidRPr="00E8581B" w:rsidRDefault="002E55E9" w:rsidP="002E55E9">
            <w:pPr>
              <w:spacing w:after="0" w:line="240" w:lineRule="auto"/>
              <w:jc w:val="center"/>
              <w:rPr>
                <w:b/>
                <w:bCs/>
                <w:sz w:val="15"/>
                <w:szCs w:val="15"/>
              </w:rPr>
            </w:pPr>
            <w:r w:rsidRPr="00E8581B">
              <w:rPr>
                <w:b/>
                <w:bCs/>
                <w:sz w:val="15"/>
                <w:szCs w:val="15"/>
              </w:rPr>
              <w:t xml:space="preserve">Предшествующий  2016 финансовый год </w:t>
            </w:r>
            <w:r w:rsidRPr="00E8581B">
              <w:rPr>
                <w:b/>
                <w:bCs/>
                <w:sz w:val="14"/>
                <w:szCs w:val="14"/>
              </w:rPr>
              <w:t>(Структура</w:t>
            </w:r>
            <w:proofErr w:type="gramStart"/>
            <w:r w:rsidRPr="00E8581B">
              <w:rPr>
                <w:b/>
                <w:bCs/>
                <w:sz w:val="14"/>
                <w:szCs w:val="14"/>
              </w:rPr>
              <w:t>, %)</w:t>
            </w:r>
            <w:proofErr w:type="gramEnd"/>
          </w:p>
        </w:tc>
        <w:tc>
          <w:tcPr>
            <w:tcW w:w="992" w:type="dxa"/>
            <w:tcBorders>
              <w:top w:val="single" w:sz="8" w:space="0" w:color="auto"/>
              <w:left w:val="nil"/>
              <w:bottom w:val="single" w:sz="8" w:space="0" w:color="auto"/>
              <w:right w:val="single" w:sz="8" w:space="0" w:color="auto"/>
            </w:tcBorders>
            <w:shd w:val="clear" w:color="auto" w:fill="D6E3BC" w:themeFill="accent3" w:themeFillTint="66"/>
            <w:vAlign w:val="center"/>
            <w:hideMark/>
          </w:tcPr>
          <w:p w:rsidR="002E55E9" w:rsidRPr="00E8581B" w:rsidRDefault="002E55E9" w:rsidP="002E55E9">
            <w:pPr>
              <w:spacing w:after="0" w:line="240" w:lineRule="auto"/>
              <w:jc w:val="center"/>
              <w:rPr>
                <w:b/>
                <w:bCs/>
                <w:sz w:val="15"/>
                <w:szCs w:val="15"/>
              </w:rPr>
            </w:pPr>
            <w:r w:rsidRPr="00E8581B">
              <w:rPr>
                <w:b/>
                <w:bCs/>
                <w:sz w:val="15"/>
                <w:szCs w:val="15"/>
              </w:rPr>
              <w:t xml:space="preserve">Анализируемый 2017 финансовый год </w:t>
            </w:r>
            <w:r w:rsidRPr="00E8581B">
              <w:rPr>
                <w:b/>
                <w:bCs/>
                <w:sz w:val="14"/>
                <w:szCs w:val="14"/>
              </w:rPr>
              <w:t>(Структура</w:t>
            </w:r>
            <w:proofErr w:type="gramStart"/>
            <w:r w:rsidRPr="00E8581B">
              <w:rPr>
                <w:b/>
                <w:bCs/>
                <w:sz w:val="14"/>
                <w:szCs w:val="14"/>
              </w:rPr>
              <w:t>,    %)</w:t>
            </w:r>
            <w:proofErr w:type="gramEnd"/>
          </w:p>
        </w:tc>
      </w:tr>
      <w:tr w:rsidR="002E55E9" w:rsidRPr="00E8581B" w:rsidTr="00E8581B">
        <w:trPr>
          <w:trHeight w:val="155"/>
        </w:trPr>
        <w:tc>
          <w:tcPr>
            <w:tcW w:w="3085" w:type="dxa"/>
            <w:tcBorders>
              <w:top w:val="nil"/>
              <w:left w:val="single" w:sz="8" w:space="0" w:color="auto"/>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center"/>
              <w:rPr>
                <w:sz w:val="15"/>
                <w:szCs w:val="15"/>
              </w:rPr>
            </w:pPr>
            <w:r w:rsidRPr="00E8581B">
              <w:rPr>
                <w:sz w:val="15"/>
                <w:szCs w:val="15"/>
              </w:rPr>
              <w:t>1</w:t>
            </w:r>
          </w:p>
        </w:tc>
        <w:tc>
          <w:tcPr>
            <w:tcW w:w="851"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center"/>
              <w:rPr>
                <w:sz w:val="15"/>
                <w:szCs w:val="15"/>
              </w:rPr>
            </w:pPr>
            <w:r w:rsidRPr="00E8581B">
              <w:rPr>
                <w:sz w:val="15"/>
                <w:szCs w:val="15"/>
              </w:rPr>
              <w:t>2</w:t>
            </w:r>
          </w:p>
        </w:tc>
        <w:tc>
          <w:tcPr>
            <w:tcW w:w="1213"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center"/>
              <w:rPr>
                <w:sz w:val="15"/>
                <w:szCs w:val="15"/>
              </w:rPr>
            </w:pPr>
            <w:r w:rsidRPr="00E8581B">
              <w:rPr>
                <w:sz w:val="15"/>
                <w:szCs w:val="15"/>
              </w:rPr>
              <w:t>3 </w:t>
            </w:r>
          </w:p>
        </w:tc>
        <w:tc>
          <w:tcPr>
            <w:tcW w:w="1096"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center"/>
              <w:rPr>
                <w:sz w:val="15"/>
                <w:szCs w:val="15"/>
              </w:rPr>
            </w:pPr>
            <w:r w:rsidRPr="00E8581B">
              <w:rPr>
                <w:sz w:val="15"/>
                <w:szCs w:val="15"/>
              </w:rPr>
              <w:t>4</w:t>
            </w:r>
          </w:p>
        </w:tc>
        <w:tc>
          <w:tcPr>
            <w:tcW w:w="993"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center"/>
              <w:rPr>
                <w:sz w:val="15"/>
                <w:szCs w:val="15"/>
              </w:rPr>
            </w:pPr>
            <w:r w:rsidRPr="00E8581B">
              <w:rPr>
                <w:sz w:val="15"/>
                <w:szCs w:val="15"/>
              </w:rPr>
              <w:t>5</w:t>
            </w:r>
          </w:p>
        </w:tc>
        <w:tc>
          <w:tcPr>
            <w:tcW w:w="1134"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center"/>
              <w:rPr>
                <w:sz w:val="15"/>
                <w:szCs w:val="15"/>
              </w:rPr>
            </w:pPr>
            <w:r w:rsidRPr="00E8581B">
              <w:rPr>
                <w:sz w:val="15"/>
                <w:szCs w:val="15"/>
              </w:rPr>
              <w:t>6</w:t>
            </w:r>
          </w:p>
        </w:tc>
        <w:tc>
          <w:tcPr>
            <w:tcW w:w="992"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center"/>
              <w:rPr>
                <w:sz w:val="15"/>
                <w:szCs w:val="15"/>
              </w:rPr>
            </w:pPr>
            <w:r w:rsidRPr="00E8581B">
              <w:rPr>
                <w:sz w:val="15"/>
                <w:szCs w:val="15"/>
              </w:rPr>
              <w:t>7</w:t>
            </w:r>
          </w:p>
        </w:tc>
        <w:tc>
          <w:tcPr>
            <w:tcW w:w="992"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center"/>
              <w:rPr>
                <w:sz w:val="15"/>
                <w:szCs w:val="15"/>
              </w:rPr>
            </w:pPr>
            <w:r w:rsidRPr="00E8581B">
              <w:rPr>
                <w:sz w:val="15"/>
                <w:szCs w:val="15"/>
              </w:rPr>
              <w:t>8</w:t>
            </w:r>
          </w:p>
        </w:tc>
      </w:tr>
      <w:tr w:rsidR="002E55E9" w:rsidRPr="00E8581B" w:rsidTr="00E253E1">
        <w:trPr>
          <w:trHeight w:val="384"/>
        </w:trPr>
        <w:tc>
          <w:tcPr>
            <w:tcW w:w="3085" w:type="dxa"/>
            <w:tcBorders>
              <w:top w:val="nil"/>
              <w:left w:val="single" w:sz="8" w:space="0" w:color="auto"/>
              <w:bottom w:val="single" w:sz="8" w:space="0" w:color="auto"/>
              <w:right w:val="single" w:sz="8" w:space="0" w:color="auto"/>
            </w:tcBorders>
            <w:shd w:val="clear" w:color="auto" w:fill="E5DFEC" w:themeFill="accent4" w:themeFillTint="33"/>
            <w:vAlign w:val="center"/>
            <w:hideMark/>
          </w:tcPr>
          <w:p w:rsidR="00E8581B" w:rsidRDefault="002E55E9" w:rsidP="002E55E9">
            <w:pPr>
              <w:spacing w:after="0" w:line="240" w:lineRule="auto"/>
              <w:rPr>
                <w:b/>
                <w:bCs/>
                <w:sz w:val="15"/>
                <w:szCs w:val="15"/>
              </w:rPr>
            </w:pPr>
            <w:r w:rsidRPr="00E8581B">
              <w:rPr>
                <w:b/>
                <w:bCs/>
                <w:sz w:val="15"/>
                <w:szCs w:val="15"/>
              </w:rPr>
              <w:t xml:space="preserve">Всего расходов </w:t>
            </w:r>
          </w:p>
          <w:p w:rsidR="002E55E9" w:rsidRPr="00E8581B" w:rsidRDefault="002E55E9" w:rsidP="002E55E9">
            <w:pPr>
              <w:spacing w:after="0" w:line="240" w:lineRule="auto"/>
              <w:rPr>
                <w:b/>
                <w:bCs/>
                <w:sz w:val="15"/>
                <w:szCs w:val="15"/>
              </w:rPr>
            </w:pPr>
            <w:r w:rsidRPr="00E8581B">
              <w:rPr>
                <w:b/>
                <w:bCs/>
                <w:sz w:val="15"/>
                <w:szCs w:val="15"/>
              </w:rPr>
              <w:t xml:space="preserve"> в том числе:</w:t>
            </w:r>
          </w:p>
        </w:tc>
        <w:tc>
          <w:tcPr>
            <w:tcW w:w="851" w:type="dxa"/>
            <w:tcBorders>
              <w:top w:val="nil"/>
              <w:left w:val="nil"/>
              <w:bottom w:val="single" w:sz="8" w:space="0" w:color="auto"/>
              <w:right w:val="single" w:sz="8" w:space="0" w:color="auto"/>
            </w:tcBorders>
            <w:shd w:val="clear" w:color="auto" w:fill="E5DFEC" w:themeFill="accent4" w:themeFillTint="33"/>
            <w:vAlign w:val="center"/>
            <w:hideMark/>
          </w:tcPr>
          <w:p w:rsidR="002E55E9" w:rsidRPr="00E8581B" w:rsidRDefault="002E55E9" w:rsidP="002E55E9">
            <w:pPr>
              <w:spacing w:after="0" w:line="240" w:lineRule="auto"/>
              <w:jc w:val="center"/>
              <w:rPr>
                <w:b/>
                <w:bCs/>
                <w:sz w:val="15"/>
                <w:szCs w:val="15"/>
              </w:rPr>
            </w:pPr>
            <w:r w:rsidRPr="00E8581B">
              <w:rPr>
                <w:b/>
                <w:bCs/>
                <w:sz w:val="15"/>
                <w:szCs w:val="15"/>
              </w:rPr>
              <w:t> </w:t>
            </w:r>
          </w:p>
        </w:tc>
        <w:tc>
          <w:tcPr>
            <w:tcW w:w="1213" w:type="dxa"/>
            <w:tcBorders>
              <w:top w:val="nil"/>
              <w:left w:val="nil"/>
              <w:bottom w:val="single" w:sz="8" w:space="0" w:color="auto"/>
              <w:right w:val="single" w:sz="8" w:space="0" w:color="auto"/>
            </w:tcBorders>
            <w:shd w:val="clear" w:color="auto" w:fill="E5DFEC" w:themeFill="accent4" w:themeFillTint="33"/>
            <w:vAlign w:val="center"/>
            <w:hideMark/>
          </w:tcPr>
          <w:p w:rsidR="002E55E9" w:rsidRPr="00E8581B" w:rsidRDefault="002E55E9" w:rsidP="002E55E9">
            <w:pPr>
              <w:spacing w:after="0" w:line="240" w:lineRule="auto"/>
              <w:jc w:val="right"/>
              <w:rPr>
                <w:b/>
                <w:bCs/>
                <w:sz w:val="15"/>
                <w:szCs w:val="15"/>
              </w:rPr>
            </w:pPr>
            <w:r w:rsidRPr="00E8581B">
              <w:rPr>
                <w:b/>
                <w:bCs/>
                <w:sz w:val="15"/>
                <w:szCs w:val="15"/>
              </w:rPr>
              <w:t>1414942,1</w:t>
            </w:r>
          </w:p>
        </w:tc>
        <w:tc>
          <w:tcPr>
            <w:tcW w:w="1096" w:type="dxa"/>
            <w:tcBorders>
              <w:top w:val="nil"/>
              <w:left w:val="nil"/>
              <w:bottom w:val="single" w:sz="8" w:space="0" w:color="auto"/>
              <w:right w:val="single" w:sz="8" w:space="0" w:color="auto"/>
            </w:tcBorders>
            <w:shd w:val="clear" w:color="auto" w:fill="E5DFEC" w:themeFill="accent4" w:themeFillTint="33"/>
            <w:vAlign w:val="center"/>
            <w:hideMark/>
          </w:tcPr>
          <w:p w:rsidR="002E55E9" w:rsidRPr="00E8581B" w:rsidRDefault="002E55E9" w:rsidP="002E55E9">
            <w:pPr>
              <w:spacing w:after="0" w:line="240" w:lineRule="auto"/>
              <w:jc w:val="right"/>
              <w:rPr>
                <w:b/>
                <w:bCs/>
                <w:sz w:val="15"/>
                <w:szCs w:val="15"/>
              </w:rPr>
            </w:pPr>
            <w:r w:rsidRPr="00E8581B">
              <w:rPr>
                <w:b/>
                <w:bCs/>
                <w:sz w:val="15"/>
                <w:szCs w:val="15"/>
              </w:rPr>
              <w:t>1789602,9</w:t>
            </w:r>
          </w:p>
        </w:tc>
        <w:tc>
          <w:tcPr>
            <w:tcW w:w="993" w:type="dxa"/>
            <w:tcBorders>
              <w:top w:val="nil"/>
              <w:left w:val="nil"/>
              <w:bottom w:val="single" w:sz="8" w:space="0" w:color="auto"/>
              <w:right w:val="single" w:sz="8" w:space="0" w:color="auto"/>
            </w:tcBorders>
            <w:shd w:val="clear" w:color="auto" w:fill="E5DFEC" w:themeFill="accent4" w:themeFillTint="33"/>
            <w:noWrap/>
            <w:vAlign w:val="center"/>
            <w:hideMark/>
          </w:tcPr>
          <w:p w:rsidR="002E55E9" w:rsidRPr="00E8581B" w:rsidRDefault="002E55E9" w:rsidP="002E55E9">
            <w:pPr>
              <w:spacing w:after="0" w:line="240" w:lineRule="auto"/>
              <w:jc w:val="right"/>
              <w:rPr>
                <w:b/>
                <w:bCs/>
                <w:sz w:val="15"/>
                <w:szCs w:val="15"/>
              </w:rPr>
            </w:pPr>
            <w:r w:rsidRPr="00E8581B">
              <w:rPr>
                <w:b/>
                <w:bCs/>
                <w:sz w:val="15"/>
                <w:szCs w:val="15"/>
              </w:rPr>
              <w:t>126,5</w:t>
            </w:r>
          </w:p>
        </w:tc>
        <w:tc>
          <w:tcPr>
            <w:tcW w:w="1134" w:type="dxa"/>
            <w:tcBorders>
              <w:top w:val="nil"/>
              <w:left w:val="nil"/>
              <w:bottom w:val="single" w:sz="8" w:space="0" w:color="auto"/>
              <w:right w:val="single" w:sz="8" w:space="0" w:color="auto"/>
            </w:tcBorders>
            <w:shd w:val="clear" w:color="auto" w:fill="E5DFEC" w:themeFill="accent4" w:themeFillTint="33"/>
            <w:noWrap/>
            <w:vAlign w:val="center"/>
            <w:hideMark/>
          </w:tcPr>
          <w:p w:rsidR="002E55E9" w:rsidRPr="00E8581B" w:rsidRDefault="002E55E9" w:rsidP="00812275">
            <w:pPr>
              <w:spacing w:after="0" w:line="240" w:lineRule="auto"/>
              <w:jc w:val="right"/>
              <w:rPr>
                <w:b/>
                <w:bCs/>
                <w:sz w:val="15"/>
                <w:szCs w:val="15"/>
              </w:rPr>
            </w:pPr>
            <w:r w:rsidRPr="00E8581B">
              <w:rPr>
                <w:b/>
                <w:bCs/>
                <w:sz w:val="15"/>
                <w:szCs w:val="15"/>
              </w:rPr>
              <w:t xml:space="preserve">374660,8 </w:t>
            </w:r>
          </w:p>
        </w:tc>
        <w:tc>
          <w:tcPr>
            <w:tcW w:w="992" w:type="dxa"/>
            <w:tcBorders>
              <w:top w:val="nil"/>
              <w:left w:val="nil"/>
              <w:bottom w:val="single" w:sz="8" w:space="0" w:color="auto"/>
              <w:right w:val="single" w:sz="8" w:space="0" w:color="auto"/>
            </w:tcBorders>
            <w:shd w:val="clear" w:color="auto" w:fill="E5DFEC" w:themeFill="accent4" w:themeFillTint="33"/>
            <w:noWrap/>
            <w:vAlign w:val="center"/>
            <w:hideMark/>
          </w:tcPr>
          <w:p w:rsidR="002E55E9" w:rsidRPr="00E8581B" w:rsidRDefault="002E55E9" w:rsidP="002E55E9">
            <w:pPr>
              <w:spacing w:after="0" w:line="240" w:lineRule="auto"/>
              <w:jc w:val="right"/>
              <w:rPr>
                <w:b/>
                <w:bCs/>
                <w:sz w:val="15"/>
                <w:szCs w:val="15"/>
              </w:rPr>
            </w:pPr>
            <w:r w:rsidRPr="00E8581B">
              <w:rPr>
                <w:b/>
                <w:bCs/>
                <w:sz w:val="15"/>
                <w:szCs w:val="15"/>
              </w:rPr>
              <w:t>100</w:t>
            </w:r>
          </w:p>
        </w:tc>
        <w:tc>
          <w:tcPr>
            <w:tcW w:w="992" w:type="dxa"/>
            <w:tcBorders>
              <w:top w:val="nil"/>
              <w:left w:val="nil"/>
              <w:bottom w:val="single" w:sz="8" w:space="0" w:color="auto"/>
              <w:right w:val="single" w:sz="8" w:space="0" w:color="auto"/>
            </w:tcBorders>
            <w:shd w:val="clear" w:color="auto" w:fill="E5DFEC" w:themeFill="accent4" w:themeFillTint="33"/>
            <w:noWrap/>
            <w:vAlign w:val="center"/>
            <w:hideMark/>
          </w:tcPr>
          <w:p w:rsidR="002E55E9" w:rsidRPr="00E8581B" w:rsidRDefault="002E55E9" w:rsidP="002E55E9">
            <w:pPr>
              <w:spacing w:after="0" w:line="240" w:lineRule="auto"/>
              <w:jc w:val="right"/>
              <w:rPr>
                <w:b/>
                <w:bCs/>
                <w:sz w:val="15"/>
                <w:szCs w:val="15"/>
              </w:rPr>
            </w:pPr>
            <w:r w:rsidRPr="00E8581B">
              <w:rPr>
                <w:b/>
                <w:bCs/>
                <w:sz w:val="15"/>
                <w:szCs w:val="15"/>
              </w:rPr>
              <w:t>100</w:t>
            </w:r>
          </w:p>
        </w:tc>
      </w:tr>
      <w:tr w:rsidR="002E55E9" w:rsidRPr="00E8581B" w:rsidTr="00E8581B">
        <w:trPr>
          <w:trHeight w:hRule="exact" w:val="227"/>
        </w:trPr>
        <w:tc>
          <w:tcPr>
            <w:tcW w:w="3085" w:type="dxa"/>
            <w:tcBorders>
              <w:top w:val="nil"/>
              <w:left w:val="single" w:sz="8" w:space="0" w:color="auto"/>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both"/>
              <w:rPr>
                <w:b/>
                <w:bCs/>
                <w:sz w:val="15"/>
                <w:szCs w:val="15"/>
              </w:rPr>
            </w:pPr>
            <w:r w:rsidRPr="00E8581B">
              <w:rPr>
                <w:b/>
                <w:bCs/>
                <w:sz w:val="15"/>
                <w:szCs w:val="15"/>
              </w:rPr>
              <w:t>Общегосударственные вопросы</w:t>
            </w:r>
          </w:p>
        </w:tc>
        <w:tc>
          <w:tcPr>
            <w:tcW w:w="851"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center"/>
              <w:rPr>
                <w:b/>
                <w:bCs/>
                <w:sz w:val="15"/>
                <w:szCs w:val="15"/>
              </w:rPr>
            </w:pPr>
            <w:r w:rsidRPr="00E8581B">
              <w:rPr>
                <w:b/>
                <w:bCs/>
                <w:sz w:val="15"/>
                <w:szCs w:val="15"/>
              </w:rPr>
              <w:t>100</w:t>
            </w:r>
          </w:p>
        </w:tc>
        <w:tc>
          <w:tcPr>
            <w:tcW w:w="1213"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b/>
                <w:bCs/>
                <w:sz w:val="15"/>
                <w:szCs w:val="15"/>
              </w:rPr>
            </w:pPr>
            <w:r w:rsidRPr="00E8581B">
              <w:rPr>
                <w:b/>
                <w:bCs/>
                <w:sz w:val="15"/>
                <w:szCs w:val="15"/>
              </w:rPr>
              <w:t>157524,5</w:t>
            </w:r>
          </w:p>
        </w:tc>
        <w:tc>
          <w:tcPr>
            <w:tcW w:w="1096"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b/>
                <w:bCs/>
                <w:sz w:val="15"/>
                <w:szCs w:val="15"/>
              </w:rPr>
            </w:pPr>
            <w:r w:rsidRPr="00E8581B">
              <w:rPr>
                <w:b/>
                <w:bCs/>
                <w:sz w:val="15"/>
                <w:szCs w:val="15"/>
              </w:rPr>
              <w:t>276040,3</w:t>
            </w:r>
          </w:p>
        </w:tc>
        <w:tc>
          <w:tcPr>
            <w:tcW w:w="993"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b/>
                <w:bCs/>
                <w:sz w:val="15"/>
                <w:szCs w:val="15"/>
              </w:rPr>
            </w:pPr>
            <w:r w:rsidRPr="00E8581B">
              <w:rPr>
                <w:b/>
                <w:bCs/>
                <w:sz w:val="15"/>
                <w:szCs w:val="15"/>
              </w:rPr>
              <w:t>175,2</w:t>
            </w:r>
          </w:p>
        </w:tc>
        <w:tc>
          <w:tcPr>
            <w:tcW w:w="1134"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812275">
            <w:pPr>
              <w:spacing w:after="0" w:line="240" w:lineRule="auto"/>
              <w:jc w:val="right"/>
              <w:rPr>
                <w:b/>
                <w:bCs/>
                <w:sz w:val="15"/>
                <w:szCs w:val="15"/>
              </w:rPr>
            </w:pPr>
            <w:r w:rsidRPr="00E8581B">
              <w:rPr>
                <w:b/>
                <w:bCs/>
                <w:sz w:val="15"/>
                <w:szCs w:val="15"/>
              </w:rPr>
              <w:t xml:space="preserve">118515,8 </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b/>
                <w:bCs/>
                <w:sz w:val="15"/>
                <w:szCs w:val="15"/>
              </w:rPr>
            </w:pPr>
            <w:r w:rsidRPr="00E8581B">
              <w:rPr>
                <w:b/>
                <w:bCs/>
                <w:sz w:val="15"/>
                <w:szCs w:val="15"/>
              </w:rPr>
              <w:t>11,1</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b/>
                <w:bCs/>
                <w:sz w:val="15"/>
                <w:szCs w:val="15"/>
              </w:rPr>
            </w:pPr>
            <w:r w:rsidRPr="00E8581B">
              <w:rPr>
                <w:b/>
                <w:bCs/>
                <w:sz w:val="15"/>
                <w:szCs w:val="15"/>
              </w:rPr>
              <w:t>15,4</w:t>
            </w:r>
          </w:p>
        </w:tc>
      </w:tr>
      <w:tr w:rsidR="002E55E9" w:rsidRPr="00E8581B" w:rsidTr="00E8581B">
        <w:trPr>
          <w:trHeight w:val="494"/>
        </w:trPr>
        <w:tc>
          <w:tcPr>
            <w:tcW w:w="3085" w:type="dxa"/>
            <w:tcBorders>
              <w:top w:val="nil"/>
              <w:left w:val="single" w:sz="8" w:space="0" w:color="auto"/>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rPr>
                <w:sz w:val="15"/>
                <w:szCs w:val="15"/>
              </w:rPr>
            </w:pPr>
            <w:r w:rsidRPr="00E8581B">
              <w:rPr>
                <w:sz w:val="15"/>
                <w:szCs w:val="15"/>
              </w:rPr>
              <w:t>Функционирование высшего должностного лица субъекта Российской Федерации и органа местного самоуправления</w:t>
            </w:r>
          </w:p>
        </w:tc>
        <w:tc>
          <w:tcPr>
            <w:tcW w:w="851"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center"/>
              <w:rPr>
                <w:sz w:val="15"/>
                <w:szCs w:val="15"/>
              </w:rPr>
            </w:pPr>
            <w:r w:rsidRPr="00E8581B">
              <w:rPr>
                <w:sz w:val="15"/>
                <w:szCs w:val="15"/>
              </w:rPr>
              <w:t>102</w:t>
            </w:r>
          </w:p>
        </w:tc>
        <w:tc>
          <w:tcPr>
            <w:tcW w:w="1213"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1515,6</w:t>
            </w:r>
          </w:p>
        </w:tc>
        <w:tc>
          <w:tcPr>
            <w:tcW w:w="1096"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1446,4</w:t>
            </w:r>
          </w:p>
        </w:tc>
        <w:tc>
          <w:tcPr>
            <w:tcW w:w="993"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95,4</w:t>
            </w:r>
          </w:p>
        </w:tc>
        <w:tc>
          <w:tcPr>
            <w:tcW w:w="1134"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 xml:space="preserve">-69,2 </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0,1</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0,1</w:t>
            </w:r>
          </w:p>
        </w:tc>
      </w:tr>
      <w:tr w:rsidR="002E55E9" w:rsidRPr="00E8581B" w:rsidTr="00E8581B">
        <w:trPr>
          <w:trHeight w:val="799"/>
        </w:trPr>
        <w:tc>
          <w:tcPr>
            <w:tcW w:w="3085" w:type="dxa"/>
            <w:tcBorders>
              <w:top w:val="nil"/>
              <w:left w:val="single" w:sz="8" w:space="0" w:color="auto"/>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rPr>
                <w:sz w:val="15"/>
                <w:szCs w:val="15"/>
              </w:rPr>
            </w:pPr>
            <w:r w:rsidRPr="00E8581B">
              <w:rPr>
                <w:sz w:val="15"/>
                <w:szCs w:val="15"/>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51"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center"/>
              <w:rPr>
                <w:sz w:val="15"/>
                <w:szCs w:val="15"/>
              </w:rPr>
            </w:pPr>
            <w:r w:rsidRPr="00E8581B">
              <w:rPr>
                <w:sz w:val="15"/>
                <w:szCs w:val="15"/>
              </w:rPr>
              <w:t>104</w:t>
            </w:r>
          </w:p>
        </w:tc>
        <w:tc>
          <w:tcPr>
            <w:tcW w:w="1213"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88993,4</w:t>
            </w:r>
          </w:p>
        </w:tc>
        <w:tc>
          <w:tcPr>
            <w:tcW w:w="1096"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75320,2</w:t>
            </w:r>
          </w:p>
        </w:tc>
        <w:tc>
          <w:tcPr>
            <w:tcW w:w="993"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84,6</w:t>
            </w:r>
          </w:p>
        </w:tc>
        <w:tc>
          <w:tcPr>
            <w:tcW w:w="1134"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812275">
            <w:pPr>
              <w:spacing w:after="0" w:line="240" w:lineRule="auto"/>
              <w:jc w:val="right"/>
              <w:rPr>
                <w:sz w:val="15"/>
                <w:szCs w:val="15"/>
              </w:rPr>
            </w:pPr>
            <w:r w:rsidRPr="00E8581B">
              <w:rPr>
                <w:sz w:val="15"/>
                <w:szCs w:val="15"/>
              </w:rPr>
              <w:t xml:space="preserve">-13673,2 </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6,3</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4,2</w:t>
            </w:r>
          </w:p>
        </w:tc>
      </w:tr>
      <w:tr w:rsidR="002E55E9" w:rsidRPr="00E8581B" w:rsidTr="00E8581B">
        <w:trPr>
          <w:trHeight w:hRule="exact" w:val="227"/>
        </w:trPr>
        <w:tc>
          <w:tcPr>
            <w:tcW w:w="3085" w:type="dxa"/>
            <w:tcBorders>
              <w:top w:val="nil"/>
              <w:left w:val="single" w:sz="8" w:space="0" w:color="auto"/>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rPr>
                <w:sz w:val="15"/>
                <w:szCs w:val="15"/>
              </w:rPr>
            </w:pPr>
            <w:r w:rsidRPr="00E8581B">
              <w:rPr>
                <w:sz w:val="15"/>
                <w:szCs w:val="15"/>
              </w:rPr>
              <w:t>Судебная система</w:t>
            </w:r>
          </w:p>
        </w:tc>
        <w:tc>
          <w:tcPr>
            <w:tcW w:w="851"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center"/>
              <w:rPr>
                <w:sz w:val="15"/>
                <w:szCs w:val="15"/>
              </w:rPr>
            </w:pPr>
            <w:r w:rsidRPr="00E8581B">
              <w:rPr>
                <w:sz w:val="15"/>
                <w:szCs w:val="15"/>
              </w:rPr>
              <w:t>105</w:t>
            </w:r>
          </w:p>
        </w:tc>
        <w:tc>
          <w:tcPr>
            <w:tcW w:w="1213"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87,2</w:t>
            </w:r>
          </w:p>
        </w:tc>
        <w:tc>
          <w:tcPr>
            <w:tcW w:w="1096"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0,0</w:t>
            </w:r>
          </w:p>
        </w:tc>
        <w:tc>
          <w:tcPr>
            <w:tcW w:w="993"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0,0</w:t>
            </w:r>
          </w:p>
        </w:tc>
        <w:tc>
          <w:tcPr>
            <w:tcW w:w="1134"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 xml:space="preserve">-87,2 </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0,01</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E8581B">
            <w:pPr>
              <w:spacing w:after="0" w:line="240" w:lineRule="auto"/>
              <w:jc w:val="right"/>
              <w:rPr>
                <w:sz w:val="15"/>
                <w:szCs w:val="15"/>
              </w:rPr>
            </w:pPr>
            <w:r w:rsidRPr="00E8581B">
              <w:rPr>
                <w:sz w:val="15"/>
                <w:szCs w:val="15"/>
              </w:rPr>
              <w:t>0,0</w:t>
            </w:r>
          </w:p>
        </w:tc>
      </w:tr>
      <w:tr w:rsidR="002E55E9" w:rsidRPr="00E8581B" w:rsidTr="00E253E1">
        <w:trPr>
          <w:trHeight w:val="516"/>
        </w:trPr>
        <w:tc>
          <w:tcPr>
            <w:tcW w:w="3085" w:type="dxa"/>
            <w:tcBorders>
              <w:top w:val="nil"/>
              <w:left w:val="single" w:sz="8" w:space="0" w:color="auto"/>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rPr>
                <w:sz w:val="15"/>
                <w:szCs w:val="15"/>
              </w:rPr>
            </w:pPr>
            <w:r w:rsidRPr="00E8581B">
              <w:rPr>
                <w:sz w:val="15"/>
                <w:szCs w:val="15"/>
              </w:rPr>
              <w:t>Обеспечение деятельности финансовых, налоговых и таможенных органов и органов надзора</w:t>
            </w:r>
          </w:p>
        </w:tc>
        <w:tc>
          <w:tcPr>
            <w:tcW w:w="851"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center"/>
              <w:rPr>
                <w:sz w:val="15"/>
                <w:szCs w:val="15"/>
              </w:rPr>
            </w:pPr>
            <w:r w:rsidRPr="00E8581B">
              <w:rPr>
                <w:sz w:val="15"/>
                <w:szCs w:val="15"/>
              </w:rPr>
              <w:t>106</w:t>
            </w:r>
          </w:p>
        </w:tc>
        <w:tc>
          <w:tcPr>
            <w:tcW w:w="1213"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17335,5</w:t>
            </w:r>
          </w:p>
        </w:tc>
        <w:tc>
          <w:tcPr>
            <w:tcW w:w="1096"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18281,7</w:t>
            </w:r>
          </w:p>
        </w:tc>
        <w:tc>
          <w:tcPr>
            <w:tcW w:w="993"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105,5</w:t>
            </w:r>
          </w:p>
        </w:tc>
        <w:tc>
          <w:tcPr>
            <w:tcW w:w="1134"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 xml:space="preserve">946,2 </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1,2</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1,0</w:t>
            </w:r>
          </w:p>
        </w:tc>
      </w:tr>
      <w:tr w:rsidR="002E55E9" w:rsidRPr="00E8581B" w:rsidTr="00E8581B">
        <w:trPr>
          <w:trHeight w:hRule="exact" w:val="227"/>
        </w:trPr>
        <w:tc>
          <w:tcPr>
            <w:tcW w:w="3085" w:type="dxa"/>
            <w:tcBorders>
              <w:top w:val="nil"/>
              <w:left w:val="single" w:sz="8" w:space="0" w:color="auto"/>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both"/>
              <w:rPr>
                <w:sz w:val="15"/>
                <w:szCs w:val="15"/>
              </w:rPr>
            </w:pPr>
            <w:r w:rsidRPr="00E8581B">
              <w:rPr>
                <w:sz w:val="15"/>
                <w:szCs w:val="15"/>
              </w:rPr>
              <w:t>Резервные фонды</w:t>
            </w:r>
          </w:p>
        </w:tc>
        <w:tc>
          <w:tcPr>
            <w:tcW w:w="851"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center"/>
              <w:rPr>
                <w:sz w:val="15"/>
                <w:szCs w:val="15"/>
              </w:rPr>
            </w:pPr>
            <w:r w:rsidRPr="00E8581B">
              <w:rPr>
                <w:sz w:val="15"/>
                <w:szCs w:val="15"/>
              </w:rPr>
              <w:t>111</w:t>
            </w:r>
          </w:p>
        </w:tc>
        <w:tc>
          <w:tcPr>
            <w:tcW w:w="1213"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0,0</w:t>
            </w:r>
          </w:p>
        </w:tc>
        <w:tc>
          <w:tcPr>
            <w:tcW w:w="1096"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0,0</w:t>
            </w:r>
          </w:p>
        </w:tc>
        <w:tc>
          <w:tcPr>
            <w:tcW w:w="993"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0,0</w:t>
            </w:r>
          </w:p>
        </w:tc>
        <w:tc>
          <w:tcPr>
            <w:tcW w:w="1134"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 xml:space="preserve">0,0 </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0,0</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0,0</w:t>
            </w:r>
          </w:p>
        </w:tc>
      </w:tr>
      <w:tr w:rsidR="002E55E9" w:rsidRPr="00E8581B" w:rsidTr="00E8581B">
        <w:trPr>
          <w:trHeight w:hRule="exact" w:val="227"/>
        </w:trPr>
        <w:tc>
          <w:tcPr>
            <w:tcW w:w="3085" w:type="dxa"/>
            <w:tcBorders>
              <w:top w:val="nil"/>
              <w:left w:val="single" w:sz="8" w:space="0" w:color="auto"/>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rPr>
                <w:sz w:val="15"/>
                <w:szCs w:val="15"/>
              </w:rPr>
            </w:pPr>
            <w:r w:rsidRPr="00E8581B">
              <w:rPr>
                <w:sz w:val="15"/>
                <w:szCs w:val="15"/>
              </w:rPr>
              <w:t>Другие общегосударственные вопросы</w:t>
            </w:r>
          </w:p>
        </w:tc>
        <w:tc>
          <w:tcPr>
            <w:tcW w:w="851"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center"/>
              <w:rPr>
                <w:sz w:val="15"/>
                <w:szCs w:val="15"/>
              </w:rPr>
            </w:pPr>
            <w:r w:rsidRPr="00E8581B">
              <w:rPr>
                <w:sz w:val="15"/>
                <w:szCs w:val="15"/>
              </w:rPr>
              <w:t>113</w:t>
            </w:r>
          </w:p>
        </w:tc>
        <w:tc>
          <w:tcPr>
            <w:tcW w:w="1213"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49592,8</w:t>
            </w:r>
          </w:p>
        </w:tc>
        <w:tc>
          <w:tcPr>
            <w:tcW w:w="1096"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180992,0</w:t>
            </w:r>
          </w:p>
        </w:tc>
        <w:tc>
          <w:tcPr>
            <w:tcW w:w="993"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365,0</w:t>
            </w:r>
          </w:p>
        </w:tc>
        <w:tc>
          <w:tcPr>
            <w:tcW w:w="1134"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812275">
            <w:pPr>
              <w:spacing w:after="0" w:line="240" w:lineRule="auto"/>
              <w:jc w:val="right"/>
              <w:rPr>
                <w:sz w:val="15"/>
                <w:szCs w:val="15"/>
              </w:rPr>
            </w:pPr>
            <w:r w:rsidRPr="00E8581B">
              <w:rPr>
                <w:sz w:val="15"/>
                <w:szCs w:val="15"/>
              </w:rPr>
              <w:t xml:space="preserve">131399,2 </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3,5</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10,1</w:t>
            </w:r>
          </w:p>
        </w:tc>
      </w:tr>
      <w:tr w:rsidR="002E55E9" w:rsidRPr="00E8581B" w:rsidTr="00E8581B">
        <w:trPr>
          <w:trHeight w:hRule="exact" w:val="227"/>
        </w:trPr>
        <w:tc>
          <w:tcPr>
            <w:tcW w:w="3085" w:type="dxa"/>
            <w:tcBorders>
              <w:top w:val="nil"/>
              <w:left w:val="single" w:sz="8" w:space="0" w:color="auto"/>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rPr>
                <w:b/>
                <w:bCs/>
                <w:sz w:val="15"/>
                <w:szCs w:val="15"/>
              </w:rPr>
            </w:pPr>
            <w:r w:rsidRPr="00E8581B">
              <w:rPr>
                <w:b/>
                <w:bCs/>
                <w:sz w:val="15"/>
                <w:szCs w:val="15"/>
              </w:rPr>
              <w:t xml:space="preserve">Национальная оборона </w:t>
            </w:r>
          </w:p>
        </w:tc>
        <w:tc>
          <w:tcPr>
            <w:tcW w:w="851"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center"/>
              <w:rPr>
                <w:b/>
                <w:bCs/>
                <w:sz w:val="15"/>
                <w:szCs w:val="15"/>
              </w:rPr>
            </w:pPr>
            <w:r w:rsidRPr="00E8581B">
              <w:rPr>
                <w:b/>
                <w:bCs/>
                <w:sz w:val="15"/>
                <w:szCs w:val="15"/>
              </w:rPr>
              <w:t>200</w:t>
            </w:r>
          </w:p>
        </w:tc>
        <w:tc>
          <w:tcPr>
            <w:tcW w:w="1213"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b/>
                <w:bCs/>
                <w:sz w:val="15"/>
                <w:szCs w:val="15"/>
              </w:rPr>
            </w:pPr>
            <w:r w:rsidRPr="00E8581B">
              <w:rPr>
                <w:b/>
                <w:bCs/>
                <w:sz w:val="15"/>
                <w:szCs w:val="15"/>
              </w:rPr>
              <w:t>27,1</w:t>
            </w:r>
          </w:p>
        </w:tc>
        <w:tc>
          <w:tcPr>
            <w:tcW w:w="1096"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b/>
                <w:bCs/>
                <w:sz w:val="15"/>
                <w:szCs w:val="15"/>
              </w:rPr>
            </w:pPr>
            <w:r w:rsidRPr="00E8581B">
              <w:rPr>
                <w:b/>
                <w:bCs/>
                <w:sz w:val="15"/>
                <w:szCs w:val="15"/>
              </w:rPr>
              <w:t>21,4</w:t>
            </w:r>
          </w:p>
        </w:tc>
        <w:tc>
          <w:tcPr>
            <w:tcW w:w="993"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b/>
                <w:bCs/>
                <w:sz w:val="15"/>
                <w:szCs w:val="15"/>
              </w:rPr>
            </w:pPr>
            <w:r w:rsidRPr="00E8581B">
              <w:rPr>
                <w:b/>
                <w:bCs/>
                <w:sz w:val="15"/>
                <w:szCs w:val="15"/>
              </w:rPr>
              <w:t>79,0</w:t>
            </w:r>
          </w:p>
        </w:tc>
        <w:tc>
          <w:tcPr>
            <w:tcW w:w="1134"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b/>
                <w:bCs/>
                <w:sz w:val="15"/>
                <w:szCs w:val="15"/>
              </w:rPr>
            </w:pPr>
            <w:r w:rsidRPr="00E8581B">
              <w:rPr>
                <w:b/>
                <w:bCs/>
                <w:sz w:val="15"/>
                <w:szCs w:val="15"/>
              </w:rPr>
              <w:t xml:space="preserve">-5,7 </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b/>
                <w:bCs/>
                <w:sz w:val="15"/>
                <w:szCs w:val="15"/>
              </w:rPr>
            </w:pPr>
            <w:r w:rsidRPr="00E8581B">
              <w:rPr>
                <w:b/>
                <w:bCs/>
                <w:sz w:val="15"/>
                <w:szCs w:val="15"/>
              </w:rPr>
              <w:t>0,002</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b/>
                <w:bCs/>
                <w:sz w:val="15"/>
                <w:szCs w:val="15"/>
              </w:rPr>
            </w:pPr>
            <w:r w:rsidRPr="00E8581B">
              <w:rPr>
                <w:b/>
                <w:bCs/>
                <w:sz w:val="15"/>
                <w:szCs w:val="15"/>
              </w:rPr>
              <w:t>0,001</w:t>
            </w:r>
          </w:p>
        </w:tc>
      </w:tr>
      <w:tr w:rsidR="002E55E9" w:rsidRPr="00E8581B" w:rsidTr="00E8581B">
        <w:trPr>
          <w:trHeight w:hRule="exact" w:val="227"/>
        </w:trPr>
        <w:tc>
          <w:tcPr>
            <w:tcW w:w="3085" w:type="dxa"/>
            <w:tcBorders>
              <w:top w:val="nil"/>
              <w:left w:val="single" w:sz="8" w:space="0" w:color="auto"/>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rPr>
                <w:sz w:val="15"/>
                <w:szCs w:val="15"/>
              </w:rPr>
            </w:pPr>
            <w:r w:rsidRPr="00E8581B">
              <w:rPr>
                <w:sz w:val="15"/>
                <w:szCs w:val="15"/>
              </w:rPr>
              <w:t>Мобилизационная подготовка экономики</w:t>
            </w:r>
          </w:p>
        </w:tc>
        <w:tc>
          <w:tcPr>
            <w:tcW w:w="851"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center"/>
              <w:rPr>
                <w:sz w:val="15"/>
                <w:szCs w:val="15"/>
              </w:rPr>
            </w:pPr>
            <w:r w:rsidRPr="00E8581B">
              <w:rPr>
                <w:sz w:val="15"/>
                <w:szCs w:val="15"/>
              </w:rPr>
              <w:t>204</w:t>
            </w:r>
          </w:p>
        </w:tc>
        <w:tc>
          <w:tcPr>
            <w:tcW w:w="1213"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27,1</w:t>
            </w:r>
          </w:p>
        </w:tc>
        <w:tc>
          <w:tcPr>
            <w:tcW w:w="1096"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21,4</w:t>
            </w:r>
          </w:p>
        </w:tc>
        <w:tc>
          <w:tcPr>
            <w:tcW w:w="993"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79,0</w:t>
            </w:r>
          </w:p>
        </w:tc>
        <w:tc>
          <w:tcPr>
            <w:tcW w:w="1134"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 xml:space="preserve">-5,7 </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0,002</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0,001</w:t>
            </w:r>
          </w:p>
        </w:tc>
      </w:tr>
      <w:tr w:rsidR="002E55E9" w:rsidRPr="00E8581B" w:rsidTr="00E8581B">
        <w:trPr>
          <w:trHeight w:val="325"/>
        </w:trPr>
        <w:tc>
          <w:tcPr>
            <w:tcW w:w="3085" w:type="dxa"/>
            <w:tcBorders>
              <w:top w:val="nil"/>
              <w:left w:val="single" w:sz="8" w:space="0" w:color="auto"/>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rPr>
                <w:b/>
                <w:bCs/>
                <w:sz w:val="15"/>
                <w:szCs w:val="15"/>
              </w:rPr>
            </w:pPr>
            <w:r w:rsidRPr="00E8581B">
              <w:rPr>
                <w:b/>
                <w:bCs/>
                <w:sz w:val="15"/>
                <w:szCs w:val="15"/>
              </w:rPr>
              <w:t>Национальная безопасность и правоохранительная деятельность</w:t>
            </w:r>
          </w:p>
        </w:tc>
        <w:tc>
          <w:tcPr>
            <w:tcW w:w="851"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center"/>
              <w:rPr>
                <w:b/>
                <w:bCs/>
                <w:sz w:val="15"/>
                <w:szCs w:val="15"/>
              </w:rPr>
            </w:pPr>
            <w:r w:rsidRPr="00E8581B">
              <w:rPr>
                <w:b/>
                <w:bCs/>
                <w:sz w:val="15"/>
                <w:szCs w:val="15"/>
              </w:rPr>
              <w:t>300</w:t>
            </w:r>
          </w:p>
        </w:tc>
        <w:tc>
          <w:tcPr>
            <w:tcW w:w="1213"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b/>
                <w:bCs/>
                <w:sz w:val="15"/>
                <w:szCs w:val="15"/>
              </w:rPr>
            </w:pPr>
            <w:r w:rsidRPr="00E8581B">
              <w:rPr>
                <w:b/>
                <w:bCs/>
                <w:sz w:val="15"/>
                <w:szCs w:val="15"/>
              </w:rPr>
              <w:t>17269,9</w:t>
            </w:r>
          </w:p>
        </w:tc>
        <w:tc>
          <w:tcPr>
            <w:tcW w:w="1096"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b/>
                <w:bCs/>
                <w:sz w:val="15"/>
                <w:szCs w:val="15"/>
              </w:rPr>
            </w:pPr>
            <w:r w:rsidRPr="00E8581B">
              <w:rPr>
                <w:b/>
                <w:bCs/>
                <w:sz w:val="15"/>
                <w:szCs w:val="15"/>
              </w:rPr>
              <w:t>29389,1</w:t>
            </w:r>
          </w:p>
        </w:tc>
        <w:tc>
          <w:tcPr>
            <w:tcW w:w="993"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b/>
                <w:bCs/>
                <w:sz w:val="15"/>
                <w:szCs w:val="15"/>
              </w:rPr>
            </w:pPr>
            <w:r w:rsidRPr="00E8581B">
              <w:rPr>
                <w:b/>
                <w:bCs/>
                <w:sz w:val="15"/>
                <w:szCs w:val="15"/>
              </w:rPr>
              <w:t>170,2</w:t>
            </w:r>
          </w:p>
        </w:tc>
        <w:tc>
          <w:tcPr>
            <w:tcW w:w="1134" w:type="dxa"/>
            <w:tcBorders>
              <w:top w:val="nil"/>
              <w:left w:val="nil"/>
              <w:bottom w:val="single" w:sz="8" w:space="0" w:color="auto"/>
              <w:right w:val="single" w:sz="8" w:space="0" w:color="auto"/>
            </w:tcBorders>
            <w:shd w:val="clear" w:color="000000" w:fill="FFFFFF"/>
            <w:noWrap/>
            <w:vAlign w:val="center"/>
            <w:hideMark/>
          </w:tcPr>
          <w:p w:rsidR="002E55E9" w:rsidRPr="00E8581B" w:rsidRDefault="00812275" w:rsidP="002E55E9">
            <w:pPr>
              <w:spacing w:after="0" w:line="240" w:lineRule="auto"/>
              <w:jc w:val="right"/>
              <w:rPr>
                <w:b/>
                <w:bCs/>
                <w:sz w:val="15"/>
                <w:szCs w:val="15"/>
              </w:rPr>
            </w:pPr>
            <w:r>
              <w:rPr>
                <w:b/>
                <w:bCs/>
                <w:sz w:val="15"/>
                <w:szCs w:val="15"/>
              </w:rPr>
              <w:t>12</w:t>
            </w:r>
            <w:r w:rsidR="002E55E9" w:rsidRPr="00E8581B">
              <w:rPr>
                <w:b/>
                <w:bCs/>
                <w:sz w:val="15"/>
                <w:szCs w:val="15"/>
              </w:rPr>
              <w:t xml:space="preserve">119,2 </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b/>
                <w:bCs/>
                <w:sz w:val="15"/>
                <w:szCs w:val="15"/>
              </w:rPr>
            </w:pPr>
            <w:r w:rsidRPr="00E8581B">
              <w:rPr>
                <w:b/>
                <w:bCs/>
                <w:sz w:val="15"/>
                <w:szCs w:val="15"/>
              </w:rPr>
              <w:t>1,2</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b/>
                <w:bCs/>
                <w:sz w:val="15"/>
                <w:szCs w:val="15"/>
              </w:rPr>
            </w:pPr>
            <w:r w:rsidRPr="00E8581B">
              <w:rPr>
                <w:b/>
                <w:bCs/>
                <w:sz w:val="15"/>
                <w:szCs w:val="15"/>
              </w:rPr>
              <w:t>1,6</w:t>
            </w:r>
          </w:p>
        </w:tc>
      </w:tr>
      <w:tr w:rsidR="002E55E9" w:rsidRPr="00E8581B" w:rsidTr="00E8581B">
        <w:trPr>
          <w:trHeight w:val="514"/>
        </w:trPr>
        <w:tc>
          <w:tcPr>
            <w:tcW w:w="3085" w:type="dxa"/>
            <w:tcBorders>
              <w:top w:val="nil"/>
              <w:left w:val="single" w:sz="8" w:space="0" w:color="auto"/>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rPr>
                <w:sz w:val="15"/>
                <w:szCs w:val="15"/>
              </w:rPr>
            </w:pPr>
            <w:r w:rsidRPr="00E8581B">
              <w:rPr>
                <w:sz w:val="15"/>
                <w:szCs w:val="15"/>
              </w:rPr>
              <w:t>Защита населения и территории от чрезвычайных ситуаций природного и техногенного характера, гражданская оборона</w:t>
            </w:r>
          </w:p>
        </w:tc>
        <w:tc>
          <w:tcPr>
            <w:tcW w:w="851"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center"/>
              <w:rPr>
                <w:sz w:val="15"/>
                <w:szCs w:val="15"/>
              </w:rPr>
            </w:pPr>
            <w:r w:rsidRPr="00E8581B">
              <w:rPr>
                <w:sz w:val="15"/>
                <w:szCs w:val="15"/>
              </w:rPr>
              <w:t>309</w:t>
            </w:r>
          </w:p>
        </w:tc>
        <w:tc>
          <w:tcPr>
            <w:tcW w:w="1213"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17234,9</w:t>
            </w:r>
          </w:p>
        </w:tc>
        <w:tc>
          <w:tcPr>
            <w:tcW w:w="1096"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29159,3</w:t>
            </w:r>
          </w:p>
        </w:tc>
        <w:tc>
          <w:tcPr>
            <w:tcW w:w="993"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169,2</w:t>
            </w:r>
          </w:p>
        </w:tc>
        <w:tc>
          <w:tcPr>
            <w:tcW w:w="1134" w:type="dxa"/>
            <w:tcBorders>
              <w:top w:val="nil"/>
              <w:left w:val="nil"/>
              <w:bottom w:val="single" w:sz="8" w:space="0" w:color="auto"/>
              <w:right w:val="single" w:sz="8" w:space="0" w:color="auto"/>
            </w:tcBorders>
            <w:shd w:val="clear" w:color="000000" w:fill="FFFFFF"/>
            <w:noWrap/>
            <w:vAlign w:val="center"/>
            <w:hideMark/>
          </w:tcPr>
          <w:p w:rsidR="002E55E9" w:rsidRPr="00E8581B" w:rsidRDefault="00812275" w:rsidP="002E55E9">
            <w:pPr>
              <w:spacing w:after="0" w:line="240" w:lineRule="auto"/>
              <w:jc w:val="right"/>
              <w:rPr>
                <w:sz w:val="15"/>
                <w:szCs w:val="15"/>
              </w:rPr>
            </w:pPr>
            <w:r>
              <w:rPr>
                <w:sz w:val="15"/>
                <w:szCs w:val="15"/>
              </w:rPr>
              <w:t>11</w:t>
            </w:r>
            <w:r w:rsidR="002E55E9" w:rsidRPr="00E8581B">
              <w:rPr>
                <w:sz w:val="15"/>
                <w:szCs w:val="15"/>
              </w:rPr>
              <w:t xml:space="preserve">924,4 </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1,2</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1,6</w:t>
            </w:r>
          </w:p>
        </w:tc>
      </w:tr>
      <w:tr w:rsidR="002E55E9" w:rsidRPr="00E8581B" w:rsidTr="00E8581B">
        <w:trPr>
          <w:trHeight w:val="383"/>
        </w:trPr>
        <w:tc>
          <w:tcPr>
            <w:tcW w:w="3085" w:type="dxa"/>
            <w:tcBorders>
              <w:top w:val="nil"/>
              <w:left w:val="single" w:sz="8" w:space="0" w:color="auto"/>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rPr>
                <w:sz w:val="15"/>
                <w:szCs w:val="15"/>
              </w:rPr>
            </w:pPr>
            <w:r w:rsidRPr="00E8581B">
              <w:rPr>
                <w:sz w:val="15"/>
                <w:szCs w:val="15"/>
              </w:rPr>
              <w:t>Другие вопросы в области национальной безопасности и правоохранительной деятельности</w:t>
            </w:r>
          </w:p>
        </w:tc>
        <w:tc>
          <w:tcPr>
            <w:tcW w:w="851"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center"/>
              <w:rPr>
                <w:sz w:val="15"/>
                <w:szCs w:val="15"/>
              </w:rPr>
            </w:pPr>
            <w:r w:rsidRPr="00E8581B">
              <w:rPr>
                <w:sz w:val="15"/>
                <w:szCs w:val="15"/>
              </w:rPr>
              <w:t>314</w:t>
            </w:r>
          </w:p>
        </w:tc>
        <w:tc>
          <w:tcPr>
            <w:tcW w:w="1213"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35,0</w:t>
            </w:r>
          </w:p>
        </w:tc>
        <w:tc>
          <w:tcPr>
            <w:tcW w:w="1096"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229,8</w:t>
            </w:r>
          </w:p>
        </w:tc>
        <w:tc>
          <w:tcPr>
            <w:tcW w:w="993"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656,6</w:t>
            </w:r>
          </w:p>
        </w:tc>
        <w:tc>
          <w:tcPr>
            <w:tcW w:w="1134"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b/>
                <w:bCs/>
                <w:sz w:val="15"/>
                <w:szCs w:val="15"/>
              </w:rPr>
            </w:pPr>
            <w:r w:rsidRPr="00E8581B">
              <w:rPr>
                <w:b/>
                <w:bCs/>
                <w:sz w:val="15"/>
                <w:szCs w:val="15"/>
              </w:rPr>
              <w:t xml:space="preserve">194,8 </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0,002</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0,01</w:t>
            </w:r>
          </w:p>
        </w:tc>
      </w:tr>
      <w:tr w:rsidR="002E55E9" w:rsidRPr="00E8581B" w:rsidTr="00E8581B">
        <w:trPr>
          <w:trHeight w:hRule="exact" w:val="227"/>
        </w:trPr>
        <w:tc>
          <w:tcPr>
            <w:tcW w:w="3085" w:type="dxa"/>
            <w:tcBorders>
              <w:top w:val="nil"/>
              <w:left w:val="single" w:sz="8" w:space="0" w:color="auto"/>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rPr>
                <w:b/>
                <w:bCs/>
                <w:sz w:val="15"/>
                <w:szCs w:val="15"/>
              </w:rPr>
            </w:pPr>
            <w:r w:rsidRPr="00E8581B">
              <w:rPr>
                <w:b/>
                <w:bCs/>
                <w:sz w:val="15"/>
                <w:szCs w:val="15"/>
              </w:rPr>
              <w:t>Национальная экономика</w:t>
            </w:r>
          </w:p>
        </w:tc>
        <w:tc>
          <w:tcPr>
            <w:tcW w:w="851"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center"/>
              <w:rPr>
                <w:b/>
                <w:bCs/>
                <w:sz w:val="15"/>
                <w:szCs w:val="15"/>
              </w:rPr>
            </w:pPr>
            <w:r w:rsidRPr="00E8581B">
              <w:rPr>
                <w:b/>
                <w:bCs/>
                <w:sz w:val="15"/>
                <w:szCs w:val="15"/>
              </w:rPr>
              <w:t>400</w:t>
            </w:r>
          </w:p>
        </w:tc>
        <w:tc>
          <w:tcPr>
            <w:tcW w:w="1213"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b/>
                <w:bCs/>
                <w:sz w:val="15"/>
                <w:szCs w:val="15"/>
              </w:rPr>
            </w:pPr>
            <w:r w:rsidRPr="00E8581B">
              <w:rPr>
                <w:b/>
                <w:bCs/>
                <w:sz w:val="15"/>
                <w:szCs w:val="15"/>
              </w:rPr>
              <w:t>35523,3</w:t>
            </w:r>
          </w:p>
        </w:tc>
        <w:tc>
          <w:tcPr>
            <w:tcW w:w="1096"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b/>
                <w:bCs/>
                <w:sz w:val="15"/>
                <w:szCs w:val="15"/>
              </w:rPr>
            </w:pPr>
            <w:r w:rsidRPr="00E8581B">
              <w:rPr>
                <w:b/>
                <w:bCs/>
                <w:sz w:val="15"/>
                <w:szCs w:val="15"/>
              </w:rPr>
              <w:t>57068,9</w:t>
            </w:r>
          </w:p>
        </w:tc>
        <w:tc>
          <w:tcPr>
            <w:tcW w:w="993"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b/>
                <w:bCs/>
                <w:sz w:val="15"/>
                <w:szCs w:val="15"/>
              </w:rPr>
            </w:pPr>
            <w:r w:rsidRPr="00E8581B">
              <w:rPr>
                <w:b/>
                <w:bCs/>
                <w:sz w:val="15"/>
                <w:szCs w:val="15"/>
              </w:rPr>
              <w:t>160,7</w:t>
            </w:r>
          </w:p>
        </w:tc>
        <w:tc>
          <w:tcPr>
            <w:tcW w:w="1134" w:type="dxa"/>
            <w:tcBorders>
              <w:top w:val="nil"/>
              <w:left w:val="nil"/>
              <w:bottom w:val="single" w:sz="8" w:space="0" w:color="auto"/>
              <w:right w:val="single" w:sz="8" w:space="0" w:color="auto"/>
            </w:tcBorders>
            <w:shd w:val="clear" w:color="000000" w:fill="FFFFFF"/>
            <w:noWrap/>
            <w:vAlign w:val="center"/>
            <w:hideMark/>
          </w:tcPr>
          <w:p w:rsidR="002E55E9" w:rsidRPr="00E8581B" w:rsidRDefault="00812275" w:rsidP="002E55E9">
            <w:pPr>
              <w:spacing w:after="0" w:line="240" w:lineRule="auto"/>
              <w:jc w:val="right"/>
              <w:rPr>
                <w:b/>
                <w:bCs/>
                <w:sz w:val="15"/>
                <w:szCs w:val="15"/>
              </w:rPr>
            </w:pPr>
            <w:r>
              <w:rPr>
                <w:b/>
                <w:bCs/>
                <w:sz w:val="15"/>
                <w:szCs w:val="15"/>
              </w:rPr>
              <w:t>21</w:t>
            </w:r>
            <w:r w:rsidR="002E55E9" w:rsidRPr="00E8581B">
              <w:rPr>
                <w:b/>
                <w:bCs/>
                <w:sz w:val="15"/>
                <w:szCs w:val="15"/>
              </w:rPr>
              <w:t xml:space="preserve">545,6 </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b/>
                <w:bCs/>
                <w:sz w:val="15"/>
                <w:szCs w:val="15"/>
              </w:rPr>
            </w:pPr>
            <w:r w:rsidRPr="00E8581B">
              <w:rPr>
                <w:b/>
                <w:bCs/>
                <w:sz w:val="15"/>
                <w:szCs w:val="15"/>
              </w:rPr>
              <w:t>2,5</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b/>
                <w:bCs/>
                <w:sz w:val="15"/>
                <w:szCs w:val="15"/>
              </w:rPr>
            </w:pPr>
            <w:r w:rsidRPr="00E8581B">
              <w:rPr>
                <w:b/>
                <w:bCs/>
                <w:sz w:val="15"/>
                <w:szCs w:val="15"/>
              </w:rPr>
              <w:t>3,2</w:t>
            </w:r>
          </w:p>
        </w:tc>
      </w:tr>
      <w:tr w:rsidR="002E55E9" w:rsidRPr="00E8581B" w:rsidTr="00E8581B">
        <w:trPr>
          <w:trHeight w:hRule="exact" w:val="227"/>
        </w:trPr>
        <w:tc>
          <w:tcPr>
            <w:tcW w:w="3085" w:type="dxa"/>
            <w:tcBorders>
              <w:top w:val="nil"/>
              <w:left w:val="single" w:sz="8" w:space="0" w:color="auto"/>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rPr>
                <w:sz w:val="15"/>
                <w:szCs w:val="15"/>
              </w:rPr>
            </w:pPr>
            <w:r w:rsidRPr="00E8581B">
              <w:rPr>
                <w:sz w:val="15"/>
                <w:szCs w:val="15"/>
              </w:rPr>
              <w:t>Сельское хозяйство и рыболовство</w:t>
            </w:r>
          </w:p>
        </w:tc>
        <w:tc>
          <w:tcPr>
            <w:tcW w:w="851"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center"/>
              <w:rPr>
                <w:sz w:val="15"/>
                <w:szCs w:val="15"/>
              </w:rPr>
            </w:pPr>
            <w:r w:rsidRPr="00E8581B">
              <w:rPr>
                <w:sz w:val="15"/>
                <w:szCs w:val="15"/>
              </w:rPr>
              <w:t>405</w:t>
            </w:r>
          </w:p>
        </w:tc>
        <w:tc>
          <w:tcPr>
            <w:tcW w:w="1213"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1650,6</w:t>
            </w:r>
          </w:p>
        </w:tc>
        <w:tc>
          <w:tcPr>
            <w:tcW w:w="1096"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642,6</w:t>
            </w:r>
          </w:p>
        </w:tc>
        <w:tc>
          <w:tcPr>
            <w:tcW w:w="993"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38,9</w:t>
            </w:r>
          </w:p>
        </w:tc>
        <w:tc>
          <w:tcPr>
            <w:tcW w:w="1134" w:type="dxa"/>
            <w:tcBorders>
              <w:top w:val="nil"/>
              <w:left w:val="nil"/>
              <w:bottom w:val="single" w:sz="8" w:space="0" w:color="auto"/>
              <w:right w:val="single" w:sz="8" w:space="0" w:color="auto"/>
            </w:tcBorders>
            <w:shd w:val="clear" w:color="000000" w:fill="FFFFFF"/>
            <w:noWrap/>
            <w:vAlign w:val="center"/>
            <w:hideMark/>
          </w:tcPr>
          <w:p w:rsidR="002E55E9" w:rsidRPr="00E8581B" w:rsidRDefault="00812275" w:rsidP="002E55E9">
            <w:pPr>
              <w:spacing w:after="0" w:line="240" w:lineRule="auto"/>
              <w:jc w:val="right"/>
              <w:rPr>
                <w:sz w:val="15"/>
                <w:szCs w:val="15"/>
              </w:rPr>
            </w:pPr>
            <w:r>
              <w:rPr>
                <w:sz w:val="15"/>
                <w:szCs w:val="15"/>
              </w:rPr>
              <w:t>-1</w:t>
            </w:r>
            <w:r w:rsidR="002E55E9" w:rsidRPr="00E8581B">
              <w:rPr>
                <w:sz w:val="15"/>
                <w:szCs w:val="15"/>
              </w:rPr>
              <w:t xml:space="preserve">008,0 </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0,1</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0,0</w:t>
            </w:r>
          </w:p>
        </w:tc>
      </w:tr>
      <w:tr w:rsidR="002E55E9" w:rsidRPr="00E8581B" w:rsidTr="00E8581B">
        <w:trPr>
          <w:trHeight w:hRule="exact" w:val="227"/>
        </w:trPr>
        <w:tc>
          <w:tcPr>
            <w:tcW w:w="3085" w:type="dxa"/>
            <w:tcBorders>
              <w:top w:val="nil"/>
              <w:left w:val="single" w:sz="8" w:space="0" w:color="auto"/>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rPr>
                <w:sz w:val="15"/>
                <w:szCs w:val="15"/>
              </w:rPr>
            </w:pPr>
            <w:r w:rsidRPr="00E8581B">
              <w:rPr>
                <w:sz w:val="15"/>
                <w:szCs w:val="15"/>
              </w:rPr>
              <w:t>Транспорт</w:t>
            </w:r>
          </w:p>
        </w:tc>
        <w:tc>
          <w:tcPr>
            <w:tcW w:w="851"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center"/>
              <w:rPr>
                <w:sz w:val="15"/>
                <w:szCs w:val="15"/>
              </w:rPr>
            </w:pPr>
            <w:r w:rsidRPr="00E8581B">
              <w:rPr>
                <w:sz w:val="15"/>
                <w:szCs w:val="15"/>
              </w:rPr>
              <w:t>408</w:t>
            </w:r>
          </w:p>
        </w:tc>
        <w:tc>
          <w:tcPr>
            <w:tcW w:w="1213"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168,2</w:t>
            </w:r>
          </w:p>
        </w:tc>
        <w:tc>
          <w:tcPr>
            <w:tcW w:w="1096"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4964,5</w:t>
            </w:r>
          </w:p>
        </w:tc>
        <w:tc>
          <w:tcPr>
            <w:tcW w:w="993"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0,0</w:t>
            </w:r>
          </w:p>
        </w:tc>
        <w:tc>
          <w:tcPr>
            <w:tcW w:w="1134" w:type="dxa"/>
            <w:tcBorders>
              <w:top w:val="nil"/>
              <w:left w:val="nil"/>
              <w:bottom w:val="single" w:sz="8" w:space="0" w:color="auto"/>
              <w:right w:val="single" w:sz="8" w:space="0" w:color="auto"/>
            </w:tcBorders>
            <w:shd w:val="clear" w:color="000000" w:fill="FFFFFF"/>
            <w:noWrap/>
            <w:vAlign w:val="center"/>
            <w:hideMark/>
          </w:tcPr>
          <w:p w:rsidR="002E55E9" w:rsidRPr="00E8581B" w:rsidRDefault="00812275" w:rsidP="002E55E9">
            <w:pPr>
              <w:spacing w:after="0" w:line="240" w:lineRule="auto"/>
              <w:jc w:val="right"/>
              <w:rPr>
                <w:sz w:val="15"/>
                <w:szCs w:val="15"/>
              </w:rPr>
            </w:pPr>
            <w:r>
              <w:rPr>
                <w:sz w:val="15"/>
                <w:szCs w:val="15"/>
              </w:rPr>
              <w:t>4</w:t>
            </w:r>
            <w:r w:rsidR="002E55E9" w:rsidRPr="00E8581B">
              <w:rPr>
                <w:sz w:val="15"/>
                <w:szCs w:val="15"/>
              </w:rPr>
              <w:t xml:space="preserve">796,3 </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0,01</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0,28</w:t>
            </w:r>
          </w:p>
        </w:tc>
      </w:tr>
      <w:tr w:rsidR="002E55E9" w:rsidRPr="00E8581B" w:rsidTr="00E8581B">
        <w:trPr>
          <w:trHeight w:hRule="exact" w:val="227"/>
        </w:trPr>
        <w:tc>
          <w:tcPr>
            <w:tcW w:w="3085" w:type="dxa"/>
            <w:tcBorders>
              <w:top w:val="nil"/>
              <w:left w:val="single" w:sz="8" w:space="0" w:color="auto"/>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rPr>
                <w:sz w:val="15"/>
                <w:szCs w:val="15"/>
              </w:rPr>
            </w:pPr>
            <w:r w:rsidRPr="00E8581B">
              <w:rPr>
                <w:sz w:val="15"/>
                <w:szCs w:val="15"/>
              </w:rPr>
              <w:t>Дорожное хозяйство (дорожные фонды)</w:t>
            </w:r>
          </w:p>
        </w:tc>
        <w:tc>
          <w:tcPr>
            <w:tcW w:w="851"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center"/>
              <w:rPr>
                <w:sz w:val="15"/>
                <w:szCs w:val="15"/>
              </w:rPr>
            </w:pPr>
            <w:r w:rsidRPr="00E8581B">
              <w:rPr>
                <w:sz w:val="15"/>
                <w:szCs w:val="15"/>
              </w:rPr>
              <w:t>409</w:t>
            </w:r>
          </w:p>
        </w:tc>
        <w:tc>
          <w:tcPr>
            <w:tcW w:w="1213"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29156,7</w:t>
            </w:r>
          </w:p>
        </w:tc>
        <w:tc>
          <w:tcPr>
            <w:tcW w:w="1096"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49591,7</w:t>
            </w:r>
          </w:p>
        </w:tc>
        <w:tc>
          <w:tcPr>
            <w:tcW w:w="993"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170,1</w:t>
            </w:r>
          </w:p>
        </w:tc>
        <w:tc>
          <w:tcPr>
            <w:tcW w:w="1134" w:type="dxa"/>
            <w:tcBorders>
              <w:top w:val="nil"/>
              <w:left w:val="nil"/>
              <w:bottom w:val="single" w:sz="8" w:space="0" w:color="auto"/>
              <w:right w:val="single" w:sz="8" w:space="0" w:color="auto"/>
            </w:tcBorders>
            <w:shd w:val="clear" w:color="000000" w:fill="FFFFFF"/>
            <w:noWrap/>
            <w:vAlign w:val="center"/>
            <w:hideMark/>
          </w:tcPr>
          <w:p w:rsidR="002E55E9" w:rsidRPr="00E8581B" w:rsidRDefault="00812275" w:rsidP="002E55E9">
            <w:pPr>
              <w:spacing w:after="0" w:line="240" w:lineRule="auto"/>
              <w:jc w:val="right"/>
              <w:rPr>
                <w:sz w:val="15"/>
                <w:szCs w:val="15"/>
              </w:rPr>
            </w:pPr>
            <w:r>
              <w:rPr>
                <w:sz w:val="15"/>
                <w:szCs w:val="15"/>
              </w:rPr>
              <w:t>20</w:t>
            </w:r>
            <w:r w:rsidR="002E55E9" w:rsidRPr="00E8581B">
              <w:rPr>
                <w:sz w:val="15"/>
                <w:szCs w:val="15"/>
              </w:rPr>
              <w:t xml:space="preserve">435,0 </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2,1</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2,8</w:t>
            </w:r>
          </w:p>
        </w:tc>
      </w:tr>
      <w:tr w:rsidR="002E55E9" w:rsidRPr="00E8581B" w:rsidTr="00E8581B">
        <w:trPr>
          <w:trHeight w:val="205"/>
        </w:trPr>
        <w:tc>
          <w:tcPr>
            <w:tcW w:w="3085" w:type="dxa"/>
            <w:tcBorders>
              <w:top w:val="nil"/>
              <w:left w:val="single" w:sz="8" w:space="0" w:color="auto"/>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rPr>
                <w:sz w:val="15"/>
                <w:szCs w:val="15"/>
              </w:rPr>
            </w:pPr>
            <w:r w:rsidRPr="00E8581B">
              <w:rPr>
                <w:sz w:val="15"/>
                <w:szCs w:val="15"/>
              </w:rPr>
              <w:t>Другие вопросы в области национальной экономики</w:t>
            </w:r>
          </w:p>
        </w:tc>
        <w:tc>
          <w:tcPr>
            <w:tcW w:w="851"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center"/>
              <w:rPr>
                <w:sz w:val="15"/>
                <w:szCs w:val="15"/>
              </w:rPr>
            </w:pPr>
            <w:r w:rsidRPr="00E8581B">
              <w:rPr>
                <w:sz w:val="15"/>
                <w:szCs w:val="15"/>
              </w:rPr>
              <w:t>412</w:t>
            </w:r>
          </w:p>
        </w:tc>
        <w:tc>
          <w:tcPr>
            <w:tcW w:w="1213"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4547,8</w:t>
            </w:r>
          </w:p>
        </w:tc>
        <w:tc>
          <w:tcPr>
            <w:tcW w:w="1096"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1870,1</w:t>
            </w:r>
          </w:p>
        </w:tc>
        <w:tc>
          <w:tcPr>
            <w:tcW w:w="993"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41,1</w:t>
            </w:r>
          </w:p>
        </w:tc>
        <w:tc>
          <w:tcPr>
            <w:tcW w:w="1134"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 xml:space="preserve">-2 677,7 </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0,3</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0,1</w:t>
            </w:r>
          </w:p>
        </w:tc>
      </w:tr>
      <w:tr w:rsidR="002E55E9" w:rsidRPr="00E8581B" w:rsidTr="00E8581B">
        <w:trPr>
          <w:trHeight w:hRule="exact" w:val="227"/>
        </w:trPr>
        <w:tc>
          <w:tcPr>
            <w:tcW w:w="3085" w:type="dxa"/>
            <w:tcBorders>
              <w:top w:val="nil"/>
              <w:left w:val="single" w:sz="8" w:space="0" w:color="auto"/>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rPr>
                <w:b/>
                <w:bCs/>
                <w:sz w:val="15"/>
                <w:szCs w:val="15"/>
              </w:rPr>
            </w:pPr>
            <w:r w:rsidRPr="00E8581B">
              <w:rPr>
                <w:b/>
                <w:bCs/>
                <w:sz w:val="15"/>
                <w:szCs w:val="15"/>
              </w:rPr>
              <w:t>Жилищно-коммунальное хозяйство</w:t>
            </w:r>
          </w:p>
        </w:tc>
        <w:tc>
          <w:tcPr>
            <w:tcW w:w="851"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center"/>
              <w:rPr>
                <w:b/>
                <w:bCs/>
                <w:sz w:val="15"/>
                <w:szCs w:val="15"/>
              </w:rPr>
            </w:pPr>
            <w:r w:rsidRPr="00E8581B">
              <w:rPr>
                <w:b/>
                <w:bCs/>
                <w:sz w:val="15"/>
                <w:szCs w:val="15"/>
              </w:rPr>
              <w:t>500</w:t>
            </w:r>
          </w:p>
        </w:tc>
        <w:tc>
          <w:tcPr>
            <w:tcW w:w="1213"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b/>
                <w:bCs/>
                <w:sz w:val="15"/>
                <w:szCs w:val="15"/>
              </w:rPr>
            </w:pPr>
            <w:r w:rsidRPr="00E8581B">
              <w:rPr>
                <w:b/>
                <w:bCs/>
                <w:sz w:val="15"/>
                <w:szCs w:val="15"/>
              </w:rPr>
              <w:t>125028,5</w:t>
            </w:r>
          </w:p>
        </w:tc>
        <w:tc>
          <w:tcPr>
            <w:tcW w:w="1096"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b/>
                <w:bCs/>
                <w:sz w:val="15"/>
                <w:szCs w:val="15"/>
              </w:rPr>
            </w:pPr>
            <w:r w:rsidRPr="00E8581B">
              <w:rPr>
                <w:b/>
                <w:bCs/>
                <w:sz w:val="15"/>
                <w:szCs w:val="15"/>
              </w:rPr>
              <w:t>156004,1</w:t>
            </w:r>
          </w:p>
        </w:tc>
        <w:tc>
          <w:tcPr>
            <w:tcW w:w="993"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b/>
                <w:bCs/>
                <w:sz w:val="15"/>
                <w:szCs w:val="15"/>
              </w:rPr>
            </w:pPr>
            <w:r w:rsidRPr="00E8581B">
              <w:rPr>
                <w:b/>
                <w:bCs/>
                <w:sz w:val="15"/>
                <w:szCs w:val="15"/>
              </w:rPr>
              <w:t>124,8</w:t>
            </w:r>
          </w:p>
        </w:tc>
        <w:tc>
          <w:tcPr>
            <w:tcW w:w="1134" w:type="dxa"/>
            <w:tcBorders>
              <w:top w:val="nil"/>
              <w:left w:val="nil"/>
              <w:bottom w:val="single" w:sz="8" w:space="0" w:color="auto"/>
              <w:right w:val="single" w:sz="8" w:space="0" w:color="auto"/>
            </w:tcBorders>
            <w:shd w:val="clear" w:color="000000" w:fill="FFFFFF"/>
            <w:noWrap/>
            <w:vAlign w:val="center"/>
            <w:hideMark/>
          </w:tcPr>
          <w:p w:rsidR="002E55E9" w:rsidRPr="00E8581B" w:rsidRDefault="00812275" w:rsidP="002E55E9">
            <w:pPr>
              <w:spacing w:after="0" w:line="240" w:lineRule="auto"/>
              <w:jc w:val="right"/>
              <w:rPr>
                <w:b/>
                <w:bCs/>
                <w:sz w:val="15"/>
                <w:szCs w:val="15"/>
              </w:rPr>
            </w:pPr>
            <w:r>
              <w:rPr>
                <w:b/>
                <w:bCs/>
                <w:sz w:val="15"/>
                <w:szCs w:val="15"/>
              </w:rPr>
              <w:t>30</w:t>
            </w:r>
            <w:r w:rsidR="002E55E9" w:rsidRPr="00E8581B">
              <w:rPr>
                <w:b/>
                <w:bCs/>
                <w:sz w:val="15"/>
                <w:szCs w:val="15"/>
              </w:rPr>
              <w:t xml:space="preserve">975,6 </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b/>
                <w:bCs/>
                <w:sz w:val="15"/>
                <w:szCs w:val="15"/>
              </w:rPr>
            </w:pPr>
            <w:r w:rsidRPr="00E8581B">
              <w:rPr>
                <w:b/>
                <w:bCs/>
                <w:sz w:val="15"/>
                <w:szCs w:val="15"/>
              </w:rPr>
              <w:t>8,8</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b/>
                <w:bCs/>
                <w:sz w:val="15"/>
                <w:szCs w:val="15"/>
              </w:rPr>
            </w:pPr>
            <w:r w:rsidRPr="00E8581B">
              <w:rPr>
                <w:b/>
                <w:bCs/>
                <w:sz w:val="15"/>
                <w:szCs w:val="15"/>
              </w:rPr>
              <w:t>8,7</w:t>
            </w:r>
          </w:p>
        </w:tc>
      </w:tr>
      <w:tr w:rsidR="002E55E9" w:rsidRPr="00E8581B" w:rsidTr="00E8581B">
        <w:trPr>
          <w:trHeight w:hRule="exact" w:val="227"/>
        </w:trPr>
        <w:tc>
          <w:tcPr>
            <w:tcW w:w="3085" w:type="dxa"/>
            <w:tcBorders>
              <w:top w:val="nil"/>
              <w:left w:val="single" w:sz="8" w:space="0" w:color="auto"/>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rPr>
                <w:sz w:val="15"/>
                <w:szCs w:val="15"/>
              </w:rPr>
            </w:pPr>
            <w:r w:rsidRPr="00E8581B">
              <w:rPr>
                <w:sz w:val="15"/>
                <w:szCs w:val="15"/>
              </w:rPr>
              <w:t>Жилищное хозяйство</w:t>
            </w:r>
          </w:p>
        </w:tc>
        <w:tc>
          <w:tcPr>
            <w:tcW w:w="851"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center"/>
              <w:rPr>
                <w:sz w:val="15"/>
                <w:szCs w:val="15"/>
              </w:rPr>
            </w:pPr>
            <w:r w:rsidRPr="00E8581B">
              <w:rPr>
                <w:sz w:val="15"/>
                <w:szCs w:val="15"/>
              </w:rPr>
              <w:t>501</w:t>
            </w:r>
          </w:p>
        </w:tc>
        <w:tc>
          <w:tcPr>
            <w:tcW w:w="1213"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31535,9</w:t>
            </w:r>
          </w:p>
        </w:tc>
        <w:tc>
          <w:tcPr>
            <w:tcW w:w="1096"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11890,6</w:t>
            </w:r>
          </w:p>
        </w:tc>
        <w:tc>
          <w:tcPr>
            <w:tcW w:w="993"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37,7</w:t>
            </w:r>
          </w:p>
        </w:tc>
        <w:tc>
          <w:tcPr>
            <w:tcW w:w="1134" w:type="dxa"/>
            <w:tcBorders>
              <w:top w:val="nil"/>
              <w:left w:val="nil"/>
              <w:bottom w:val="single" w:sz="8" w:space="0" w:color="auto"/>
              <w:right w:val="single" w:sz="8" w:space="0" w:color="auto"/>
            </w:tcBorders>
            <w:shd w:val="clear" w:color="000000" w:fill="FFFFFF"/>
            <w:noWrap/>
            <w:vAlign w:val="center"/>
            <w:hideMark/>
          </w:tcPr>
          <w:p w:rsidR="002E55E9" w:rsidRPr="00E8581B" w:rsidRDefault="00812275" w:rsidP="002E55E9">
            <w:pPr>
              <w:spacing w:after="0" w:line="240" w:lineRule="auto"/>
              <w:jc w:val="right"/>
              <w:rPr>
                <w:sz w:val="15"/>
                <w:szCs w:val="15"/>
              </w:rPr>
            </w:pPr>
            <w:r>
              <w:rPr>
                <w:sz w:val="15"/>
                <w:szCs w:val="15"/>
              </w:rPr>
              <w:t>-19</w:t>
            </w:r>
            <w:r w:rsidR="002E55E9" w:rsidRPr="00E8581B">
              <w:rPr>
                <w:sz w:val="15"/>
                <w:szCs w:val="15"/>
              </w:rPr>
              <w:t xml:space="preserve">645,3 </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2,2</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0,7</w:t>
            </w:r>
          </w:p>
        </w:tc>
      </w:tr>
      <w:tr w:rsidR="002E55E9" w:rsidRPr="00E8581B" w:rsidTr="00E8581B">
        <w:trPr>
          <w:trHeight w:hRule="exact" w:val="227"/>
        </w:trPr>
        <w:tc>
          <w:tcPr>
            <w:tcW w:w="3085" w:type="dxa"/>
            <w:tcBorders>
              <w:top w:val="nil"/>
              <w:left w:val="single" w:sz="8" w:space="0" w:color="auto"/>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rPr>
                <w:sz w:val="15"/>
                <w:szCs w:val="15"/>
              </w:rPr>
            </w:pPr>
            <w:r w:rsidRPr="00E8581B">
              <w:rPr>
                <w:sz w:val="15"/>
                <w:szCs w:val="15"/>
              </w:rPr>
              <w:t>Коммунальное хозяйство</w:t>
            </w:r>
          </w:p>
        </w:tc>
        <w:tc>
          <w:tcPr>
            <w:tcW w:w="851"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center"/>
              <w:rPr>
                <w:sz w:val="15"/>
                <w:szCs w:val="15"/>
              </w:rPr>
            </w:pPr>
            <w:r w:rsidRPr="00E8581B">
              <w:rPr>
                <w:sz w:val="15"/>
                <w:szCs w:val="15"/>
              </w:rPr>
              <w:t>502</w:t>
            </w:r>
          </w:p>
        </w:tc>
        <w:tc>
          <w:tcPr>
            <w:tcW w:w="1213"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14274,5</w:t>
            </w:r>
          </w:p>
        </w:tc>
        <w:tc>
          <w:tcPr>
            <w:tcW w:w="1096"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19272,1</w:t>
            </w:r>
          </w:p>
        </w:tc>
        <w:tc>
          <w:tcPr>
            <w:tcW w:w="993"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135,0</w:t>
            </w:r>
          </w:p>
        </w:tc>
        <w:tc>
          <w:tcPr>
            <w:tcW w:w="1134" w:type="dxa"/>
            <w:tcBorders>
              <w:top w:val="nil"/>
              <w:left w:val="nil"/>
              <w:bottom w:val="single" w:sz="8" w:space="0" w:color="auto"/>
              <w:right w:val="single" w:sz="8" w:space="0" w:color="auto"/>
            </w:tcBorders>
            <w:shd w:val="clear" w:color="000000" w:fill="FFFFFF"/>
            <w:noWrap/>
            <w:vAlign w:val="center"/>
            <w:hideMark/>
          </w:tcPr>
          <w:p w:rsidR="002E55E9" w:rsidRPr="00E8581B" w:rsidRDefault="00812275" w:rsidP="002E55E9">
            <w:pPr>
              <w:spacing w:after="0" w:line="240" w:lineRule="auto"/>
              <w:jc w:val="right"/>
              <w:rPr>
                <w:sz w:val="15"/>
                <w:szCs w:val="15"/>
              </w:rPr>
            </w:pPr>
            <w:r>
              <w:rPr>
                <w:sz w:val="15"/>
                <w:szCs w:val="15"/>
              </w:rPr>
              <w:t>4</w:t>
            </w:r>
            <w:r w:rsidR="002E55E9" w:rsidRPr="00E8581B">
              <w:rPr>
                <w:sz w:val="15"/>
                <w:szCs w:val="15"/>
              </w:rPr>
              <w:t xml:space="preserve">997,6 </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1,0</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1,1</w:t>
            </w:r>
          </w:p>
        </w:tc>
      </w:tr>
      <w:tr w:rsidR="002E55E9" w:rsidRPr="00E8581B" w:rsidTr="00E8581B">
        <w:trPr>
          <w:trHeight w:hRule="exact" w:val="227"/>
        </w:trPr>
        <w:tc>
          <w:tcPr>
            <w:tcW w:w="3085" w:type="dxa"/>
            <w:tcBorders>
              <w:top w:val="nil"/>
              <w:left w:val="single" w:sz="8" w:space="0" w:color="auto"/>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rPr>
                <w:sz w:val="15"/>
                <w:szCs w:val="15"/>
              </w:rPr>
            </w:pPr>
            <w:r w:rsidRPr="00E8581B">
              <w:rPr>
                <w:sz w:val="15"/>
                <w:szCs w:val="15"/>
              </w:rPr>
              <w:t>Благоустройство</w:t>
            </w:r>
          </w:p>
        </w:tc>
        <w:tc>
          <w:tcPr>
            <w:tcW w:w="851"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center"/>
              <w:rPr>
                <w:sz w:val="15"/>
                <w:szCs w:val="15"/>
              </w:rPr>
            </w:pPr>
            <w:r w:rsidRPr="00E8581B">
              <w:rPr>
                <w:sz w:val="15"/>
                <w:szCs w:val="15"/>
              </w:rPr>
              <w:t>503</w:t>
            </w:r>
          </w:p>
        </w:tc>
        <w:tc>
          <w:tcPr>
            <w:tcW w:w="1213"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32535,6</w:t>
            </w:r>
          </w:p>
        </w:tc>
        <w:tc>
          <w:tcPr>
            <w:tcW w:w="1096"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74365,5</w:t>
            </w:r>
          </w:p>
        </w:tc>
        <w:tc>
          <w:tcPr>
            <w:tcW w:w="993"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228,6</w:t>
            </w:r>
          </w:p>
        </w:tc>
        <w:tc>
          <w:tcPr>
            <w:tcW w:w="1134" w:type="dxa"/>
            <w:tcBorders>
              <w:top w:val="nil"/>
              <w:left w:val="nil"/>
              <w:bottom w:val="single" w:sz="8" w:space="0" w:color="auto"/>
              <w:right w:val="single" w:sz="8" w:space="0" w:color="auto"/>
            </w:tcBorders>
            <w:shd w:val="clear" w:color="000000" w:fill="FFFFFF"/>
            <w:noWrap/>
            <w:vAlign w:val="center"/>
            <w:hideMark/>
          </w:tcPr>
          <w:p w:rsidR="002E55E9" w:rsidRPr="00E8581B" w:rsidRDefault="00812275" w:rsidP="002E55E9">
            <w:pPr>
              <w:spacing w:after="0" w:line="240" w:lineRule="auto"/>
              <w:jc w:val="right"/>
              <w:rPr>
                <w:sz w:val="15"/>
                <w:szCs w:val="15"/>
              </w:rPr>
            </w:pPr>
            <w:r>
              <w:rPr>
                <w:sz w:val="15"/>
                <w:szCs w:val="15"/>
              </w:rPr>
              <w:t>41</w:t>
            </w:r>
            <w:r w:rsidR="002E55E9" w:rsidRPr="00E8581B">
              <w:rPr>
                <w:sz w:val="15"/>
                <w:szCs w:val="15"/>
              </w:rPr>
              <w:t xml:space="preserve">829,9 </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2,3</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4,2</w:t>
            </w:r>
          </w:p>
        </w:tc>
      </w:tr>
      <w:tr w:rsidR="002E55E9" w:rsidRPr="00E8581B" w:rsidTr="00E8581B">
        <w:trPr>
          <w:trHeight w:val="350"/>
        </w:trPr>
        <w:tc>
          <w:tcPr>
            <w:tcW w:w="3085" w:type="dxa"/>
            <w:tcBorders>
              <w:top w:val="nil"/>
              <w:left w:val="single" w:sz="8" w:space="0" w:color="auto"/>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rPr>
                <w:sz w:val="15"/>
                <w:szCs w:val="15"/>
              </w:rPr>
            </w:pPr>
            <w:r w:rsidRPr="00E8581B">
              <w:rPr>
                <w:sz w:val="15"/>
                <w:szCs w:val="15"/>
              </w:rPr>
              <w:t>Другие вопросы в области жилищно-коммунального хозяйства</w:t>
            </w:r>
          </w:p>
        </w:tc>
        <w:tc>
          <w:tcPr>
            <w:tcW w:w="851"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center"/>
              <w:rPr>
                <w:sz w:val="15"/>
                <w:szCs w:val="15"/>
              </w:rPr>
            </w:pPr>
            <w:r w:rsidRPr="00E8581B">
              <w:rPr>
                <w:sz w:val="15"/>
                <w:szCs w:val="15"/>
              </w:rPr>
              <w:t>505</w:t>
            </w:r>
          </w:p>
        </w:tc>
        <w:tc>
          <w:tcPr>
            <w:tcW w:w="1213"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46682,5</w:t>
            </w:r>
          </w:p>
        </w:tc>
        <w:tc>
          <w:tcPr>
            <w:tcW w:w="1096"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50475,9</w:t>
            </w:r>
          </w:p>
        </w:tc>
        <w:tc>
          <w:tcPr>
            <w:tcW w:w="993"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108,1</w:t>
            </w:r>
          </w:p>
        </w:tc>
        <w:tc>
          <w:tcPr>
            <w:tcW w:w="1134" w:type="dxa"/>
            <w:tcBorders>
              <w:top w:val="nil"/>
              <w:left w:val="nil"/>
              <w:bottom w:val="single" w:sz="8" w:space="0" w:color="auto"/>
              <w:right w:val="single" w:sz="8" w:space="0" w:color="auto"/>
            </w:tcBorders>
            <w:shd w:val="clear" w:color="000000" w:fill="FFFFFF"/>
            <w:noWrap/>
            <w:vAlign w:val="center"/>
            <w:hideMark/>
          </w:tcPr>
          <w:p w:rsidR="002E55E9" w:rsidRPr="00E8581B" w:rsidRDefault="00812275" w:rsidP="002E55E9">
            <w:pPr>
              <w:spacing w:after="0" w:line="240" w:lineRule="auto"/>
              <w:jc w:val="right"/>
              <w:rPr>
                <w:sz w:val="15"/>
                <w:szCs w:val="15"/>
              </w:rPr>
            </w:pPr>
            <w:r>
              <w:rPr>
                <w:sz w:val="15"/>
                <w:szCs w:val="15"/>
              </w:rPr>
              <w:t>3</w:t>
            </w:r>
            <w:r w:rsidR="002E55E9" w:rsidRPr="00E8581B">
              <w:rPr>
                <w:sz w:val="15"/>
                <w:szCs w:val="15"/>
              </w:rPr>
              <w:t xml:space="preserve">793,4 </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3,3</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2,8</w:t>
            </w:r>
          </w:p>
        </w:tc>
      </w:tr>
      <w:tr w:rsidR="002E55E9" w:rsidRPr="00E8581B" w:rsidTr="00E8581B">
        <w:trPr>
          <w:trHeight w:hRule="exact" w:val="227"/>
        </w:trPr>
        <w:tc>
          <w:tcPr>
            <w:tcW w:w="3085" w:type="dxa"/>
            <w:tcBorders>
              <w:top w:val="nil"/>
              <w:left w:val="single" w:sz="8" w:space="0" w:color="auto"/>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rPr>
                <w:b/>
                <w:bCs/>
                <w:sz w:val="15"/>
                <w:szCs w:val="15"/>
              </w:rPr>
            </w:pPr>
            <w:r w:rsidRPr="00E8581B">
              <w:rPr>
                <w:b/>
                <w:bCs/>
                <w:sz w:val="15"/>
                <w:szCs w:val="15"/>
              </w:rPr>
              <w:t>Образование</w:t>
            </w:r>
          </w:p>
        </w:tc>
        <w:tc>
          <w:tcPr>
            <w:tcW w:w="851"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center"/>
              <w:rPr>
                <w:b/>
                <w:bCs/>
                <w:sz w:val="15"/>
                <w:szCs w:val="15"/>
              </w:rPr>
            </w:pPr>
            <w:r w:rsidRPr="00E8581B">
              <w:rPr>
                <w:b/>
                <w:bCs/>
                <w:sz w:val="15"/>
                <w:szCs w:val="15"/>
              </w:rPr>
              <w:t>700</w:t>
            </w:r>
          </w:p>
        </w:tc>
        <w:tc>
          <w:tcPr>
            <w:tcW w:w="1213"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b/>
                <w:bCs/>
                <w:sz w:val="15"/>
                <w:szCs w:val="15"/>
              </w:rPr>
            </w:pPr>
            <w:r w:rsidRPr="00E8581B">
              <w:rPr>
                <w:b/>
                <w:bCs/>
                <w:sz w:val="15"/>
                <w:szCs w:val="15"/>
              </w:rPr>
              <w:t>839735,2</w:t>
            </w:r>
          </w:p>
        </w:tc>
        <w:tc>
          <w:tcPr>
            <w:tcW w:w="1096"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b/>
                <w:bCs/>
                <w:sz w:val="15"/>
                <w:szCs w:val="15"/>
              </w:rPr>
            </w:pPr>
            <w:r w:rsidRPr="00E8581B">
              <w:rPr>
                <w:b/>
                <w:bCs/>
                <w:sz w:val="15"/>
                <w:szCs w:val="15"/>
              </w:rPr>
              <w:t>957078,8</w:t>
            </w:r>
          </w:p>
        </w:tc>
        <w:tc>
          <w:tcPr>
            <w:tcW w:w="993"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b/>
                <w:bCs/>
                <w:sz w:val="15"/>
                <w:szCs w:val="15"/>
              </w:rPr>
            </w:pPr>
            <w:r w:rsidRPr="00E8581B">
              <w:rPr>
                <w:b/>
                <w:bCs/>
                <w:sz w:val="15"/>
                <w:szCs w:val="15"/>
              </w:rPr>
              <w:t>114,0</w:t>
            </w:r>
          </w:p>
        </w:tc>
        <w:tc>
          <w:tcPr>
            <w:tcW w:w="1134" w:type="dxa"/>
            <w:tcBorders>
              <w:top w:val="nil"/>
              <w:left w:val="nil"/>
              <w:bottom w:val="single" w:sz="8" w:space="0" w:color="auto"/>
              <w:right w:val="single" w:sz="8" w:space="0" w:color="auto"/>
            </w:tcBorders>
            <w:shd w:val="clear" w:color="000000" w:fill="FFFFFF"/>
            <w:noWrap/>
            <w:vAlign w:val="center"/>
            <w:hideMark/>
          </w:tcPr>
          <w:p w:rsidR="002E55E9" w:rsidRPr="00E8581B" w:rsidRDefault="00812275" w:rsidP="002E55E9">
            <w:pPr>
              <w:spacing w:after="0" w:line="240" w:lineRule="auto"/>
              <w:jc w:val="right"/>
              <w:rPr>
                <w:b/>
                <w:bCs/>
                <w:sz w:val="15"/>
                <w:szCs w:val="15"/>
              </w:rPr>
            </w:pPr>
            <w:r>
              <w:rPr>
                <w:b/>
                <w:bCs/>
                <w:sz w:val="15"/>
                <w:szCs w:val="15"/>
              </w:rPr>
              <w:t>117</w:t>
            </w:r>
            <w:r w:rsidR="002E55E9" w:rsidRPr="00E8581B">
              <w:rPr>
                <w:b/>
                <w:bCs/>
                <w:sz w:val="15"/>
                <w:szCs w:val="15"/>
              </w:rPr>
              <w:t xml:space="preserve">343,6 </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b/>
                <w:bCs/>
                <w:sz w:val="15"/>
                <w:szCs w:val="15"/>
              </w:rPr>
            </w:pPr>
            <w:r w:rsidRPr="00E8581B">
              <w:rPr>
                <w:b/>
                <w:bCs/>
                <w:sz w:val="15"/>
                <w:szCs w:val="15"/>
              </w:rPr>
              <w:t>59,4</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b/>
                <w:bCs/>
                <w:sz w:val="15"/>
                <w:szCs w:val="15"/>
              </w:rPr>
            </w:pPr>
            <w:r w:rsidRPr="00E8581B">
              <w:rPr>
                <w:b/>
                <w:bCs/>
                <w:sz w:val="15"/>
                <w:szCs w:val="15"/>
              </w:rPr>
              <w:t>53,5</w:t>
            </w:r>
          </w:p>
        </w:tc>
      </w:tr>
      <w:tr w:rsidR="002E55E9" w:rsidRPr="00E8581B" w:rsidTr="00E8581B">
        <w:trPr>
          <w:trHeight w:hRule="exact" w:val="227"/>
        </w:trPr>
        <w:tc>
          <w:tcPr>
            <w:tcW w:w="3085" w:type="dxa"/>
            <w:tcBorders>
              <w:top w:val="nil"/>
              <w:left w:val="single" w:sz="8" w:space="0" w:color="auto"/>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rPr>
                <w:sz w:val="15"/>
                <w:szCs w:val="15"/>
              </w:rPr>
            </w:pPr>
            <w:r w:rsidRPr="00E8581B">
              <w:rPr>
                <w:sz w:val="15"/>
                <w:szCs w:val="15"/>
              </w:rPr>
              <w:t>Дошкольное образование</w:t>
            </w:r>
          </w:p>
        </w:tc>
        <w:tc>
          <w:tcPr>
            <w:tcW w:w="851"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center"/>
              <w:rPr>
                <w:sz w:val="15"/>
                <w:szCs w:val="15"/>
              </w:rPr>
            </w:pPr>
            <w:r w:rsidRPr="00E8581B">
              <w:rPr>
                <w:sz w:val="15"/>
                <w:szCs w:val="15"/>
              </w:rPr>
              <w:t>701</w:t>
            </w:r>
          </w:p>
        </w:tc>
        <w:tc>
          <w:tcPr>
            <w:tcW w:w="1213"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335355,1</w:t>
            </w:r>
          </w:p>
        </w:tc>
        <w:tc>
          <w:tcPr>
            <w:tcW w:w="1096"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324759,9</w:t>
            </w:r>
          </w:p>
        </w:tc>
        <w:tc>
          <w:tcPr>
            <w:tcW w:w="993"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96,8</w:t>
            </w:r>
          </w:p>
        </w:tc>
        <w:tc>
          <w:tcPr>
            <w:tcW w:w="1134" w:type="dxa"/>
            <w:tcBorders>
              <w:top w:val="nil"/>
              <w:left w:val="nil"/>
              <w:bottom w:val="single" w:sz="8" w:space="0" w:color="auto"/>
              <w:right w:val="single" w:sz="8" w:space="0" w:color="auto"/>
            </w:tcBorders>
            <w:shd w:val="clear" w:color="000000" w:fill="FFFFFF"/>
            <w:noWrap/>
            <w:vAlign w:val="center"/>
            <w:hideMark/>
          </w:tcPr>
          <w:p w:rsidR="002E55E9" w:rsidRPr="00E8581B" w:rsidRDefault="00812275" w:rsidP="002E55E9">
            <w:pPr>
              <w:spacing w:after="0" w:line="240" w:lineRule="auto"/>
              <w:jc w:val="right"/>
              <w:rPr>
                <w:sz w:val="15"/>
                <w:szCs w:val="15"/>
              </w:rPr>
            </w:pPr>
            <w:r>
              <w:rPr>
                <w:sz w:val="15"/>
                <w:szCs w:val="15"/>
              </w:rPr>
              <w:t>-10</w:t>
            </w:r>
            <w:r w:rsidR="002E55E9" w:rsidRPr="00E8581B">
              <w:rPr>
                <w:sz w:val="15"/>
                <w:szCs w:val="15"/>
              </w:rPr>
              <w:t xml:space="preserve">595,2 </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23,7</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18,1</w:t>
            </w:r>
          </w:p>
        </w:tc>
      </w:tr>
      <w:tr w:rsidR="002E55E9" w:rsidRPr="00E8581B" w:rsidTr="00E253E1">
        <w:trPr>
          <w:trHeight w:hRule="exact" w:val="227"/>
        </w:trPr>
        <w:tc>
          <w:tcPr>
            <w:tcW w:w="3085" w:type="dxa"/>
            <w:tcBorders>
              <w:top w:val="nil"/>
              <w:left w:val="single" w:sz="8" w:space="0" w:color="auto"/>
              <w:bottom w:val="single" w:sz="4" w:space="0" w:color="auto"/>
              <w:right w:val="single" w:sz="8" w:space="0" w:color="auto"/>
            </w:tcBorders>
            <w:shd w:val="clear" w:color="000000" w:fill="FFFFFF"/>
            <w:vAlign w:val="center"/>
            <w:hideMark/>
          </w:tcPr>
          <w:p w:rsidR="002E55E9" w:rsidRPr="00E8581B" w:rsidRDefault="002E55E9" w:rsidP="002E55E9">
            <w:pPr>
              <w:spacing w:after="0" w:line="240" w:lineRule="auto"/>
              <w:rPr>
                <w:sz w:val="15"/>
                <w:szCs w:val="15"/>
              </w:rPr>
            </w:pPr>
            <w:r w:rsidRPr="00E8581B">
              <w:rPr>
                <w:sz w:val="15"/>
                <w:szCs w:val="15"/>
              </w:rPr>
              <w:t>Общее образование</w:t>
            </w:r>
          </w:p>
        </w:tc>
        <w:tc>
          <w:tcPr>
            <w:tcW w:w="851" w:type="dxa"/>
            <w:tcBorders>
              <w:top w:val="nil"/>
              <w:left w:val="nil"/>
              <w:bottom w:val="single" w:sz="4"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center"/>
              <w:rPr>
                <w:sz w:val="15"/>
                <w:szCs w:val="15"/>
              </w:rPr>
            </w:pPr>
            <w:r w:rsidRPr="00E8581B">
              <w:rPr>
                <w:sz w:val="15"/>
                <w:szCs w:val="15"/>
              </w:rPr>
              <w:t>702</w:t>
            </w:r>
          </w:p>
        </w:tc>
        <w:tc>
          <w:tcPr>
            <w:tcW w:w="1213" w:type="dxa"/>
            <w:tcBorders>
              <w:top w:val="nil"/>
              <w:left w:val="nil"/>
              <w:bottom w:val="single" w:sz="4"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418233,3</w:t>
            </w:r>
          </w:p>
        </w:tc>
        <w:tc>
          <w:tcPr>
            <w:tcW w:w="1096" w:type="dxa"/>
            <w:tcBorders>
              <w:top w:val="nil"/>
              <w:left w:val="nil"/>
              <w:bottom w:val="single" w:sz="4"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366580,1</w:t>
            </w:r>
          </w:p>
        </w:tc>
        <w:tc>
          <w:tcPr>
            <w:tcW w:w="993" w:type="dxa"/>
            <w:tcBorders>
              <w:top w:val="nil"/>
              <w:left w:val="nil"/>
              <w:bottom w:val="single" w:sz="4"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87,6</w:t>
            </w:r>
          </w:p>
        </w:tc>
        <w:tc>
          <w:tcPr>
            <w:tcW w:w="1134" w:type="dxa"/>
            <w:tcBorders>
              <w:top w:val="nil"/>
              <w:left w:val="nil"/>
              <w:bottom w:val="single" w:sz="4" w:space="0" w:color="auto"/>
              <w:right w:val="single" w:sz="8" w:space="0" w:color="auto"/>
            </w:tcBorders>
            <w:shd w:val="clear" w:color="000000" w:fill="FFFFFF"/>
            <w:noWrap/>
            <w:vAlign w:val="center"/>
            <w:hideMark/>
          </w:tcPr>
          <w:p w:rsidR="002E55E9" w:rsidRPr="00E8581B" w:rsidRDefault="00812275" w:rsidP="002E55E9">
            <w:pPr>
              <w:spacing w:after="0" w:line="240" w:lineRule="auto"/>
              <w:jc w:val="right"/>
              <w:rPr>
                <w:sz w:val="15"/>
                <w:szCs w:val="15"/>
              </w:rPr>
            </w:pPr>
            <w:r>
              <w:rPr>
                <w:sz w:val="15"/>
                <w:szCs w:val="15"/>
              </w:rPr>
              <w:t>-51</w:t>
            </w:r>
            <w:r w:rsidR="002E55E9" w:rsidRPr="00E8581B">
              <w:rPr>
                <w:sz w:val="15"/>
                <w:szCs w:val="15"/>
              </w:rPr>
              <w:t xml:space="preserve">653,2 </w:t>
            </w:r>
          </w:p>
        </w:tc>
        <w:tc>
          <w:tcPr>
            <w:tcW w:w="992" w:type="dxa"/>
            <w:tcBorders>
              <w:top w:val="nil"/>
              <w:left w:val="nil"/>
              <w:bottom w:val="single" w:sz="4"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29,7</w:t>
            </w:r>
          </w:p>
        </w:tc>
        <w:tc>
          <w:tcPr>
            <w:tcW w:w="992" w:type="dxa"/>
            <w:tcBorders>
              <w:top w:val="nil"/>
              <w:left w:val="nil"/>
              <w:bottom w:val="single" w:sz="4"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20,5</w:t>
            </w:r>
          </w:p>
        </w:tc>
      </w:tr>
      <w:tr w:rsidR="002E55E9" w:rsidRPr="00E8581B" w:rsidTr="00E253E1">
        <w:trPr>
          <w:trHeight w:hRule="exact" w:val="227"/>
        </w:trPr>
        <w:tc>
          <w:tcPr>
            <w:tcW w:w="30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55E9" w:rsidRPr="00E8581B" w:rsidRDefault="002E55E9" w:rsidP="002E55E9">
            <w:pPr>
              <w:spacing w:after="0" w:line="240" w:lineRule="auto"/>
              <w:rPr>
                <w:sz w:val="15"/>
                <w:szCs w:val="15"/>
              </w:rPr>
            </w:pPr>
            <w:r w:rsidRPr="00E8581B">
              <w:rPr>
                <w:sz w:val="15"/>
                <w:szCs w:val="15"/>
              </w:rPr>
              <w:t>Дополнительное образование детей</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55E9" w:rsidRPr="00E8581B" w:rsidRDefault="002E55E9" w:rsidP="002E55E9">
            <w:pPr>
              <w:spacing w:after="0" w:line="240" w:lineRule="auto"/>
              <w:jc w:val="center"/>
              <w:rPr>
                <w:sz w:val="15"/>
                <w:szCs w:val="15"/>
              </w:rPr>
            </w:pPr>
            <w:r w:rsidRPr="00E8581B">
              <w:rPr>
                <w:sz w:val="15"/>
                <w:szCs w:val="15"/>
              </w:rPr>
              <w:t>703</w:t>
            </w:r>
          </w:p>
        </w:tc>
        <w:tc>
          <w:tcPr>
            <w:tcW w:w="12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0,0</w:t>
            </w:r>
          </w:p>
        </w:tc>
        <w:tc>
          <w:tcPr>
            <w:tcW w:w="10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118658,1</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55E9" w:rsidRPr="00E8581B" w:rsidRDefault="00963621" w:rsidP="002E55E9">
            <w:pPr>
              <w:spacing w:after="0" w:line="240" w:lineRule="auto"/>
              <w:jc w:val="right"/>
              <w:rPr>
                <w:sz w:val="15"/>
                <w:szCs w:val="15"/>
              </w:rPr>
            </w:pPr>
            <w:r>
              <w:rPr>
                <w:sz w:val="15"/>
                <w:szCs w:val="15"/>
              </w:rPr>
              <w:t>10</w:t>
            </w:r>
            <w:r w:rsidR="002E55E9" w:rsidRPr="00E8581B">
              <w:rPr>
                <w:sz w:val="15"/>
                <w:szCs w:val="15"/>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55E9" w:rsidRPr="00E8581B" w:rsidRDefault="00812275" w:rsidP="002E55E9">
            <w:pPr>
              <w:spacing w:after="0" w:line="240" w:lineRule="auto"/>
              <w:jc w:val="right"/>
              <w:rPr>
                <w:sz w:val="15"/>
                <w:szCs w:val="15"/>
              </w:rPr>
            </w:pPr>
            <w:r>
              <w:rPr>
                <w:sz w:val="15"/>
                <w:szCs w:val="15"/>
              </w:rPr>
              <w:t>118</w:t>
            </w:r>
            <w:r w:rsidR="002E55E9" w:rsidRPr="00E8581B">
              <w:rPr>
                <w:sz w:val="15"/>
                <w:szCs w:val="15"/>
              </w:rPr>
              <w:t xml:space="preserve">658,1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6,6</w:t>
            </w:r>
          </w:p>
        </w:tc>
      </w:tr>
      <w:tr w:rsidR="002E55E9" w:rsidRPr="00E8581B" w:rsidTr="00E253E1">
        <w:trPr>
          <w:trHeight w:val="385"/>
        </w:trPr>
        <w:tc>
          <w:tcPr>
            <w:tcW w:w="3085"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rPr>
                <w:sz w:val="15"/>
                <w:szCs w:val="15"/>
              </w:rPr>
            </w:pPr>
            <w:r w:rsidRPr="00E8581B">
              <w:rPr>
                <w:sz w:val="15"/>
                <w:szCs w:val="15"/>
              </w:rPr>
              <w:t>Профессиональная подготовка, переподготовка и повышение квалификации</w:t>
            </w:r>
          </w:p>
        </w:tc>
        <w:tc>
          <w:tcPr>
            <w:tcW w:w="851" w:type="dxa"/>
            <w:tcBorders>
              <w:top w:val="single" w:sz="4" w:space="0" w:color="auto"/>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center"/>
              <w:rPr>
                <w:sz w:val="15"/>
                <w:szCs w:val="15"/>
              </w:rPr>
            </w:pPr>
            <w:r w:rsidRPr="00E8581B">
              <w:rPr>
                <w:sz w:val="15"/>
                <w:szCs w:val="15"/>
              </w:rPr>
              <w:t>705</w:t>
            </w:r>
          </w:p>
        </w:tc>
        <w:tc>
          <w:tcPr>
            <w:tcW w:w="1213" w:type="dxa"/>
            <w:tcBorders>
              <w:top w:val="single" w:sz="4" w:space="0" w:color="auto"/>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1319,3</w:t>
            </w:r>
          </w:p>
        </w:tc>
        <w:tc>
          <w:tcPr>
            <w:tcW w:w="1096" w:type="dxa"/>
            <w:tcBorders>
              <w:top w:val="single" w:sz="4" w:space="0" w:color="auto"/>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610,6</w:t>
            </w:r>
          </w:p>
        </w:tc>
        <w:tc>
          <w:tcPr>
            <w:tcW w:w="993" w:type="dxa"/>
            <w:tcBorders>
              <w:top w:val="single" w:sz="4" w:space="0" w:color="auto"/>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46,3</w:t>
            </w:r>
          </w:p>
        </w:tc>
        <w:tc>
          <w:tcPr>
            <w:tcW w:w="1134" w:type="dxa"/>
            <w:tcBorders>
              <w:top w:val="single" w:sz="4" w:space="0" w:color="auto"/>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 xml:space="preserve">-708,7 </w:t>
            </w:r>
          </w:p>
        </w:tc>
        <w:tc>
          <w:tcPr>
            <w:tcW w:w="992" w:type="dxa"/>
            <w:tcBorders>
              <w:top w:val="single" w:sz="4" w:space="0" w:color="auto"/>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0,1</w:t>
            </w:r>
          </w:p>
        </w:tc>
        <w:tc>
          <w:tcPr>
            <w:tcW w:w="992" w:type="dxa"/>
            <w:tcBorders>
              <w:top w:val="single" w:sz="4" w:space="0" w:color="auto"/>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0,0</w:t>
            </w:r>
          </w:p>
        </w:tc>
      </w:tr>
      <w:tr w:rsidR="002E55E9" w:rsidRPr="00E8581B" w:rsidTr="00E253E1">
        <w:trPr>
          <w:trHeight w:val="262"/>
        </w:trPr>
        <w:tc>
          <w:tcPr>
            <w:tcW w:w="3085" w:type="dxa"/>
            <w:tcBorders>
              <w:top w:val="nil"/>
              <w:left w:val="single" w:sz="8" w:space="0" w:color="auto"/>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rPr>
                <w:sz w:val="15"/>
                <w:szCs w:val="15"/>
              </w:rPr>
            </w:pPr>
            <w:r w:rsidRPr="00E8581B">
              <w:rPr>
                <w:sz w:val="15"/>
                <w:szCs w:val="15"/>
              </w:rPr>
              <w:t>Молодежная политика и оздоровление детей</w:t>
            </w:r>
          </w:p>
        </w:tc>
        <w:tc>
          <w:tcPr>
            <w:tcW w:w="851"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center"/>
              <w:rPr>
                <w:sz w:val="15"/>
                <w:szCs w:val="15"/>
              </w:rPr>
            </w:pPr>
            <w:r w:rsidRPr="00E8581B">
              <w:rPr>
                <w:sz w:val="15"/>
                <w:szCs w:val="15"/>
              </w:rPr>
              <w:t>707</w:t>
            </w:r>
          </w:p>
        </w:tc>
        <w:tc>
          <w:tcPr>
            <w:tcW w:w="1213"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8931,2</w:t>
            </w:r>
          </w:p>
        </w:tc>
        <w:tc>
          <w:tcPr>
            <w:tcW w:w="1096"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14415,2</w:t>
            </w:r>
          </w:p>
        </w:tc>
        <w:tc>
          <w:tcPr>
            <w:tcW w:w="993"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161,4</w:t>
            </w:r>
          </w:p>
        </w:tc>
        <w:tc>
          <w:tcPr>
            <w:tcW w:w="1134" w:type="dxa"/>
            <w:tcBorders>
              <w:top w:val="nil"/>
              <w:left w:val="nil"/>
              <w:bottom w:val="single" w:sz="8" w:space="0" w:color="auto"/>
              <w:right w:val="single" w:sz="8" w:space="0" w:color="auto"/>
            </w:tcBorders>
            <w:shd w:val="clear" w:color="000000" w:fill="FFFFFF"/>
            <w:noWrap/>
            <w:vAlign w:val="center"/>
            <w:hideMark/>
          </w:tcPr>
          <w:p w:rsidR="002E55E9" w:rsidRPr="00E8581B" w:rsidRDefault="00812275" w:rsidP="002E55E9">
            <w:pPr>
              <w:spacing w:after="0" w:line="240" w:lineRule="auto"/>
              <w:jc w:val="right"/>
              <w:rPr>
                <w:sz w:val="15"/>
                <w:szCs w:val="15"/>
              </w:rPr>
            </w:pPr>
            <w:r>
              <w:rPr>
                <w:sz w:val="15"/>
                <w:szCs w:val="15"/>
              </w:rPr>
              <w:t>5</w:t>
            </w:r>
            <w:r w:rsidR="002E55E9" w:rsidRPr="00E8581B">
              <w:rPr>
                <w:sz w:val="15"/>
                <w:szCs w:val="15"/>
              </w:rPr>
              <w:t xml:space="preserve">484,0 </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0,6</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0,8</w:t>
            </w:r>
          </w:p>
        </w:tc>
      </w:tr>
      <w:tr w:rsidR="002E55E9" w:rsidRPr="00E8581B" w:rsidTr="00E253E1">
        <w:trPr>
          <w:trHeight w:hRule="exact" w:val="227"/>
        </w:trPr>
        <w:tc>
          <w:tcPr>
            <w:tcW w:w="3085" w:type="dxa"/>
            <w:tcBorders>
              <w:top w:val="nil"/>
              <w:left w:val="single" w:sz="8" w:space="0" w:color="auto"/>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rPr>
                <w:sz w:val="15"/>
                <w:szCs w:val="15"/>
              </w:rPr>
            </w:pPr>
            <w:r w:rsidRPr="00E8581B">
              <w:rPr>
                <w:sz w:val="15"/>
                <w:szCs w:val="15"/>
              </w:rPr>
              <w:t>Другие вопросы в области образования</w:t>
            </w:r>
          </w:p>
        </w:tc>
        <w:tc>
          <w:tcPr>
            <w:tcW w:w="851"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center"/>
              <w:rPr>
                <w:sz w:val="15"/>
                <w:szCs w:val="15"/>
              </w:rPr>
            </w:pPr>
            <w:r w:rsidRPr="00E8581B">
              <w:rPr>
                <w:sz w:val="15"/>
                <w:szCs w:val="15"/>
              </w:rPr>
              <w:t>709</w:t>
            </w:r>
          </w:p>
        </w:tc>
        <w:tc>
          <w:tcPr>
            <w:tcW w:w="1213"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75896,3</w:t>
            </w:r>
          </w:p>
        </w:tc>
        <w:tc>
          <w:tcPr>
            <w:tcW w:w="1096"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132054,9</w:t>
            </w:r>
          </w:p>
        </w:tc>
        <w:tc>
          <w:tcPr>
            <w:tcW w:w="993"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174,0</w:t>
            </w:r>
          </w:p>
        </w:tc>
        <w:tc>
          <w:tcPr>
            <w:tcW w:w="1134" w:type="dxa"/>
            <w:tcBorders>
              <w:top w:val="nil"/>
              <w:left w:val="nil"/>
              <w:bottom w:val="single" w:sz="8" w:space="0" w:color="auto"/>
              <w:right w:val="single" w:sz="8" w:space="0" w:color="auto"/>
            </w:tcBorders>
            <w:shd w:val="clear" w:color="000000" w:fill="FFFFFF"/>
            <w:noWrap/>
            <w:vAlign w:val="center"/>
            <w:hideMark/>
          </w:tcPr>
          <w:p w:rsidR="002E55E9" w:rsidRPr="00E8581B" w:rsidRDefault="00812275" w:rsidP="002E55E9">
            <w:pPr>
              <w:spacing w:after="0" w:line="240" w:lineRule="auto"/>
              <w:jc w:val="right"/>
              <w:rPr>
                <w:sz w:val="15"/>
                <w:szCs w:val="15"/>
              </w:rPr>
            </w:pPr>
            <w:r>
              <w:rPr>
                <w:sz w:val="15"/>
                <w:szCs w:val="15"/>
              </w:rPr>
              <w:t>56</w:t>
            </w:r>
            <w:r w:rsidR="002E55E9" w:rsidRPr="00E8581B">
              <w:rPr>
                <w:sz w:val="15"/>
                <w:szCs w:val="15"/>
              </w:rPr>
              <w:t xml:space="preserve">158,6 </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5,4</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7,4</w:t>
            </w:r>
          </w:p>
        </w:tc>
      </w:tr>
      <w:tr w:rsidR="002E55E9" w:rsidRPr="00E8581B" w:rsidTr="00E253E1">
        <w:trPr>
          <w:trHeight w:hRule="exact" w:val="227"/>
        </w:trPr>
        <w:tc>
          <w:tcPr>
            <w:tcW w:w="3085" w:type="dxa"/>
            <w:tcBorders>
              <w:top w:val="nil"/>
              <w:left w:val="single" w:sz="8" w:space="0" w:color="auto"/>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rPr>
                <w:b/>
                <w:bCs/>
                <w:sz w:val="15"/>
                <w:szCs w:val="15"/>
              </w:rPr>
            </w:pPr>
            <w:r w:rsidRPr="00E8581B">
              <w:rPr>
                <w:b/>
                <w:bCs/>
                <w:sz w:val="15"/>
                <w:szCs w:val="15"/>
              </w:rPr>
              <w:t>Культура и кинематография</w:t>
            </w:r>
          </w:p>
        </w:tc>
        <w:tc>
          <w:tcPr>
            <w:tcW w:w="851"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center"/>
              <w:rPr>
                <w:b/>
                <w:bCs/>
                <w:sz w:val="15"/>
                <w:szCs w:val="15"/>
              </w:rPr>
            </w:pPr>
            <w:r w:rsidRPr="00E8581B">
              <w:rPr>
                <w:b/>
                <w:bCs/>
                <w:sz w:val="15"/>
                <w:szCs w:val="15"/>
              </w:rPr>
              <w:t>800</w:t>
            </w:r>
          </w:p>
        </w:tc>
        <w:tc>
          <w:tcPr>
            <w:tcW w:w="1213"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b/>
                <w:bCs/>
                <w:sz w:val="15"/>
                <w:szCs w:val="15"/>
              </w:rPr>
            </w:pPr>
            <w:r w:rsidRPr="00E8581B">
              <w:rPr>
                <w:b/>
                <w:bCs/>
                <w:sz w:val="15"/>
                <w:szCs w:val="15"/>
              </w:rPr>
              <w:t>77655,5</w:t>
            </w:r>
          </w:p>
        </w:tc>
        <w:tc>
          <w:tcPr>
            <w:tcW w:w="1096"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b/>
                <w:bCs/>
                <w:sz w:val="15"/>
                <w:szCs w:val="15"/>
              </w:rPr>
            </w:pPr>
            <w:r w:rsidRPr="00E8581B">
              <w:rPr>
                <w:b/>
                <w:bCs/>
                <w:sz w:val="15"/>
                <w:szCs w:val="15"/>
              </w:rPr>
              <w:t>134327,6</w:t>
            </w:r>
          </w:p>
        </w:tc>
        <w:tc>
          <w:tcPr>
            <w:tcW w:w="993"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b/>
                <w:bCs/>
                <w:sz w:val="15"/>
                <w:szCs w:val="15"/>
              </w:rPr>
            </w:pPr>
            <w:r w:rsidRPr="00E8581B">
              <w:rPr>
                <w:b/>
                <w:bCs/>
                <w:sz w:val="15"/>
                <w:szCs w:val="15"/>
              </w:rPr>
              <w:t>173,0</w:t>
            </w:r>
          </w:p>
        </w:tc>
        <w:tc>
          <w:tcPr>
            <w:tcW w:w="1134" w:type="dxa"/>
            <w:tcBorders>
              <w:top w:val="nil"/>
              <w:left w:val="nil"/>
              <w:bottom w:val="single" w:sz="8" w:space="0" w:color="auto"/>
              <w:right w:val="single" w:sz="8" w:space="0" w:color="auto"/>
            </w:tcBorders>
            <w:shd w:val="clear" w:color="000000" w:fill="FFFFFF"/>
            <w:noWrap/>
            <w:vAlign w:val="center"/>
            <w:hideMark/>
          </w:tcPr>
          <w:p w:rsidR="002E55E9" w:rsidRPr="00E8581B" w:rsidRDefault="00812275" w:rsidP="002E55E9">
            <w:pPr>
              <w:spacing w:after="0" w:line="240" w:lineRule="auto"/>
              <w:jc w:val="right"/>
              <w:rPr>
                <w:b/>
                <w:bCs/>
                <w:sz w:val="15"/>
                <w:szCs w:val="15"/>
              </w:rPr>
            </w:pPr>
            <w:r>
              <w:rPr>
                <w:b/>
                <w:bCs/>
                <w:sz w:val="15"/>
                <w:szCs w:val="15"/>
              </w:rPr>
              <w:t>56</w:t>
            </w:r>
            <w:r w:rsidR="002E55E9" w:rsidRPr="00E8581B">
              <w:rPr>
                <w:b/>
                <w:bCs/>
                <w:sz w:val="15"/>
                <w:szCs w:val="15"/>
              </w:rPr>
              <w:t xml:space="preserve">672,1 </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b/>
                <w:bCs/>
                <w:sz w:val="15"/>
                <w:szCs w:val="15"/>
              </w:rPr>
            </w:pPr>
            <w:r w:rsidRPr="00E8581B">
              <w:rPr>
                <w:b/>
                <w:bCs/>
                <w:sz w:val="15"/>
                <w:szCs w:val="15"/>
              </w:rPr>
              <w:t>5,5</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b/>
                <w:bCs/>
                <w:sz w:val="15"/>
                <w:szCs w:val="15"/>
              </w:rPr>
            </w:pPr>
            <w:r w:rsidRPr="00E8581B">
              <w:rPr>
                <w:b/>
                <w:bCs/>
                <w:sz w:val="15"/>
                <w:szCs w:val="15"/>
              </w:rPr>
              <w:t>7,5</w:t>
            </w:r>
          </w:p>
        </w:tc>
      </w:tr>
      <w:tr w:rsidR="002E55E9" w:rsidRPr="00E8581B" w:rsidTr="00862C62">
        <w:trPr>
          <w:trHeight w:hRule="exact" w:val="227"/>
        </w:trPr>
        <w:tc>
          <w:tcPr>
            <w:tcW w:w="3085" w:type="dxa"/>
            <w:tcBorders>
              <w:top w:val="nil"/>
              <w:left w:val="single" w:sz="8" w:space="0" w:color="auto"/>
              <w:bottom w:val="single" w:sz="4" w:space="0" w:color="auto"/>
              <w:right w:val="single" w:sz="8" w:space="0" w:color="auto"/>
            </w:tcBorders>
            <w:shd w:val="clear" w:color="000000" w:fill="FFFFFF"/>
            <w:vAlign w:val="center"/>
            <w:hideMark/>
          </w:tcPr>
          <w:p w:rsidR="002E55E9" w:rsidRPr="00E8581B" w:rsidRDefault="002E55E9" w:rsidP="002E55E9">
            <w:pPr>
              <w:spacing w:after="0" w:line="240" w:lineRule="auto"/>
              <w:rPr>
                <w:sz w:val="15"/>
                <w:szCs w:val="15"/>
              </w:rPr>
            </w:pPr>
            <w:r w:rsidRPr="00E8581B">
              <w:rPr>
                <w:sz w:val="15"/>
                <w:szCs w:val="15"/>
              </w:rPr>
              <w:t>Культура</w:t>
            </w:r>
          </w:p>
        </w:tc>
        <w:tc>
          <w:tcPr>
            <w:tcW w:w="851" w:type="dxa"/>
            <w:tcBorders>
              <w:top w:val="nil"/>
              <w:left w:val="nil"/>
              <w:bottom w:val="single" w:sz="4"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center"/>
              <w:rPr>
                <w:sz w:val="15"/>
                <w:szCs w:val="15"/>
              </w:rPr>
            </w:pPr>
            <w:r w:rsidRPr="00E8581B">
              <w:rPr>
                <w:sz w:val="15"/>
                <w:szCs w:val="15"/>
              </w:rPr>
              <w:t>801</w:t>
            </w:r>
          </w:p>
        </w:tc>
        <w:tc>
          <w:tcPr>
            <w:tcW w:w="1213" w:type="dxa"/>
            <w:tcBorders>
              <w:top w:val="nil"/>
              <w:left w:val="nil"/>
              <w:bottom w:val="single" w:sz="4"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77655,5</w:t>
            </w:r>
          </w:p>
        </w:tc>
        <w:tc>
          <w:tcPr>
            <w:tcW w:w="1096" w:type="dxa"/>
            <w:tcBorders>
              <w:top w:val="nil"/>
              <w:left w:val="nil"/>
              <w:bottom w:val="single" w:sz="4"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133370,1</w:t>
            </w:r>
          </w:p>
        </w:tc>
        <w:tc>
          <w:tcPr>
            <w:tcW w:w="993" w:type="dxa"/>
            <w:tcBorders>
              <w:top w:val="nil"/>
              <w:left w:val="nil"/>
              <w:bottom w:val="single" w:sz="4"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171,7</w:t>
            </w:r>
          </w:p>
        </w:tc>
        <w:tc>
          <w:tcPr>
            <w:tcW w:w="1134" w:type="dxa"/>
            <w:tcBorders>
              <w:top w:val="nil"/>
              <w:left w:val="nil"/>
              <w:bottom w:val="single" w:sz="4" w:space="0" w:color="auto"/>
              <w:right w:val="single" w:sz="8" w:space="0" w:color="auto"/>
            </w:tcBorders>
            <w:shd w:val="clear" w:color="000000" w:fill="FFFFFF"/>
            <w:noWrap/>
            <w:vAlign w:val="center"/>
            <w:hideMark/>
          </w:tcPr>
          <w:p w:rsidR="002E55E9" w:rsidRPr="00E8581B" w:rsidRDefault="00812275" w:rsidP="002E55E9">
            <w:pPr>
              <w:spacing w:after="0" w:line="240" w:lineRule="auto"/>
              <w:jc w:val="right"/>
              <w:rPr>
                <w:sz w:val="15"/>
                <w:szCs w:val="15"/>
              </w:rPr>
            </w:pPr>
            <w:r>
              <w:rPr>
                <w:sz w:val="15"/>
                <w:szCs w:val="15"/>
              </w:rPr>
              <w:t>55</w:t>
            </w:r>
            <w:r w:rsidR="002E55E9" w:rsidRPr="00E8581B">
              <w:rPr>
                <w:sz w:val="15"/>
                <w:szCs w:val="15"/>
              </w:rPr>
              <w:t xml:space="preserve">714,6 </w:t>
            </w:r>
          </w:p>
        </w:tc>
        <w:tc>
          <w:tcPr>
            <w:tcW w:w="992" w:type="dxa"/>
            <w:tcBorders>
              <w:top w:val="nil"/>
              <w:left w:val="nil"/>
              <w:bottom w:val="single" w:sz="4"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5,5</w:t>
            </w:r>
          </w:p>
        </w:tc>
        <w:tc>
          <w:tcPr>
            <w:tcW w:w="992" w:type="dxa"/>
            <w:tcBorders>
              <w:top w:val="nil"/>
              <w:left w:val="nil"/>
              <w:bottom w:val="single" w:sz="4"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7,5</w:t>
            </w:r>
          </w:p>
        </w:tc>
      </w:tr>
      <w:tr w:rsidR="002E55E9" w:rsidRPr="00E8581B" w:rsidTr="00862C62">
        <w:trPr>
          <w:trHeight w:val="221"/>
        </w:trPr>
        <w:tc>
          <w:tcPr>
            <w:tcW w:w="308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55E9" w:rsidRPr="00E8581B" w:rsidRDefault="002E55E9" w:rsidP="002E55E9">
            <w:pPr>
              <w:spacing w:after="0" w:line="240" w:lineRule="auto"/>
              <w:rPr>
                <w:sz w:val="15"/>
                <w:szCs w:val="15"/>
              </w:rPr>
            </w:pPr>
            <w:r w:rsidRPr="00E8581B">
              <w:rPr>
                <w:sz w:val="15"/>
                <w:szCs w:val="15"/>
              </w:rPr>
              <w:lastRenderedPageBreak/>
              <w:t>Другие вопросы в области культуры и кинематографии</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55E9" w:rsidRPr="00E8581B" w:rsidRDefault="002E55E9" w:rsidP="002E55E9">
            <w:pPr>
              <w:spacing w:after="0" w:line="240" w:lineRule="auto"/>
              <w:jc w:val="center"/>
              <w:rPr>
                <w:sz w:val="15"/>
                <w:szCs w:val="15"/>
              </w:rPr>
            </w:pPr>
            <w:r w:rsidRPr="00E8581B">
              <w:rPr>
                <w:sz w:val="15"/>
                <w:szCs w:val="15"/>
              </w:rPr>
              <w:t>804</w:t>
            </w:r>
          </w:p>
        </w:tc>
        <w:tc>
          <w:tcPr>
            <w:tcW w:w="121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0,0</w:t>
            </w:r>
          </w:p>
        </w:tc>
        <w:tc>
          <w:tcPr>
            <w:tcW w:w="109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957,5</w:t>
            </w:r>
          </w:p>
        </w:tc>
        <w:tc>
          <w:tcPr>
            <w:tcW w:w="99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0,0</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55E9" w:rsidRPr="00E8581B" w:rsidRDefault="002E55E9" w:rsidP="002E55E9">
            <w:pPr>
              <w:spacing w:after="0" w:line="240" w:lineRule="auto"/>
              <w:jc w:val="right"/>
              <w:rPr>
                <w:b/>
                <w:bCs/>
                <w:sz w:val="15"/>
                <w:szCs w:val="15"/>
              </w:rPr>
            </w:pPr>
            <w:r w:rsidRPr="00E8581B">
              <w:rPr>
                <w:b/>
                <w:bCs/>
                <w:sz w:val="15"/>
                <w:szCs w:val="15"/>
              </w:rPr>
              <w:t xml:space="preserve">957,5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0,0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0,1</w:t>
            </w:r>
          </w:p>
        </w:tc>
      </w:tr>
      <w:tr w:rsidR="002E55E9" w:rsidRPr="00E8581B" w:rsidTr="00862C62">
        <w:trPr>
          <w:trHeight w:hRule="exact" w:val="227"/>
        </w:trPr>
        <w:tc>
          <w:tcPr>
            <w:tcW w:w="3085"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rPr>
                <w:b/>
                <w:bCs/>
                <w:sz w:val="15"/>
                <w:szCs w:val="15"/>
              </w:rPr>
            </w:pPr>
            <w:r w:rsidRPr="00E8581B">
              <w:rPr>
                <w:b/>
                <w:bCs/>
                <w:sz w:val="15"/>
                <w:szCs w:val="15"/>
              </w:rPr>
              <w:t>Здравоохранение</w:t>
            </w:r>
          </w:p>
        </w:tc>
        <w:tc>
          <w:tcPr>
            <w:tcW w:w="851" w:type="dxa"/>
            <w:tcBorders>
              <w:top w:val="single" w:sz="4" w:space="0" w:color="auto"/>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center"/>
              <w:rPr>
                <w:b/>
                <w:bCs/>
                <w:sz w:val="15"/>
                <w:szCs w:val="15"/>
              </w:rPr>
            </w:pPr>
            <w:r w:rsidRPr="00E8581B">
              <w:rPr>
                <w:b/>
                <w:bCs/>
                <w:sz w:val="15"/>
                <w:szCs w:val="15"/>
              </w:rPr>
              <w:t>900</w:t>
            </w:r>
          </w:p>
        </w:tc>
        <w:tc>
          <w:tcPr>
            <w:tcW w:w="1213" w:type="dxa"/>
            <w:tcBorders>
              <w:top w:val="single" w:sz="4" w:space="0" w:color="auto"/>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b/>
                <w:bCs/>
                <w:sz w:val="15"/>
                <w:szCs w:val="15"/>
              </w:rPr>
            </w:pPr>
            <w:r w:rsidRPr="00E8581B">
              <w:rPr>
                <w:b/>
                <w:bCs/>
                <w:sz w:val="15"/>
                <w:szCs w:val="15"/>
              </w:rPr>
              <w:t>45192,3</w:t>
            </w:r>
          </w:p>
        </w:tc>
        <w:tc>
          <w:tcPr>
            <w:tcW w:w="1096" w:type="dxa"/>
            <w:tcBorders>
              <w:top w:val="single" w:sz="4" w:space="0" w:color="auto"/>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b/>
                <w:bCs/>
                <w:sz w:val="15"/>
                <w:szCs w:val="15"/>
              </w:rPr>
            </w:pPr>
            <w:r w:rsidRPr="00E8581B">
              <w:rPr>
                <w:b/>
                <w:bCs/>
                <w:sz w:val="15"/>
                <w:szCs w:val="15"/>
              </w:rPr>
              <w:t>45757,1</w:t>
            </w:r>
          </w:p>
        </w:tc>
        <w:tc>
          <w:tcPr>
            <w:tcW w:w="993" w:type="dxa"/>
            <w:tcBorders>
              <w:top w:val="single" w:sz="4" w:space="0" w:color="auto"/>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b/>
                <w:bCs/>
                <w:sz w:val="15"/>
                <w:szCs w:val="15"/>
              </w:rPr>
            </w:pPr>
            <w:r w:rsidRPr="00E8581B">
              <w:rPr>
                <w:b/>
                <w:bCs/>
                <w:sz w:val="15"/>
                <w:szCs w:val="15"/>
              </w:rPr>
              <w:t>101,2</w:t>
            </w:r>
          </w:p>
        </w:tc>
        <w:tc>
          <w:tcPr>
            <w:tcW w:w="1134" w:type="dxa"/>
            <w:tcBorders>
              <w:top w:val="single" w:sz="4" w:space="0" w:color="auto"/>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b/>
                <w:bCs/>
                <w:sz w:val="15"/>
                <w:szCs w:val="15"/>
              </w:rPr>
            </w:pPr>
            <w:r w:rsidRPr="00E8581B">
              <w:rPr>
                <w:b/>
                <w:bCs/>
                <w:sz w:val="15"/>
                <w:szCs w:val="15"/>
              </w:rPr>
              <w:t xml:space="preserve">564,8 </w:t>
            </w:r>
          </w:p>
        </w:tc>
        <w:tc>
          <w:tcPr>
            <w:tcW w:w="992" w:type="dxa"/>
            <w:tcBorders>
              <w:top w:val="single" w:sz="4" w:space="0" w:color="auto"/>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b/>
                <w:bCs/>
                <w:sz w:val="15"/>
                <w:szCs w:val="15"/>
              </w:rPr>
            </w:pPr>
            <w:r w:rsidRPr="00E8581B">
              <w:rPr>
                <w:b/>
                <w:bCs/>
                <w:sz w:val="15"/>
                <w:szCs w:val="15"/>
              </w:rPr>
              <w:t>3,2</w:t>
            </w:r>
          </w:p>
        </w:tc>
        <w:tc>
          <w:tcPr>
            <w:tcW w:w="992" w:type="dxa"/>
            <w:tcBorders>
              <w:top w:val="single" w:sz="4" w:space="0" w:color="auto"/>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b/>
                <w:bCs/>
                <w:sz w:val="15"/>
                <w:szCs w:val="15"/>
              </w:rPr>
            </w:pPr>
            <w:r w:rsidRPr="00E8581B">
              <w:rPr>
                <w:b/>
                <w:bCs/>
                <w:sz w:val="15"/>
                <w:szCs w:val="15"/>
              </w:rPr>
              <w:t>2,6</w:t>
            </w:r>
          </w:p>
        </w:tc>
      </w:tr>
      <w:tr w:rsidR="002E55E9" w:rsidRPr="00E8581B" w:rsidTr="00E253E1">
        <w:trPr>
          <w:trHeight w:hRule="exact" w:val="227"/>
        </w:trPr>
        <w:tc>
          <w:tcPr>
            <w:tcW w:w="3085" w:type="dxa"/>
            <w:tcBorders>
              <w:top w:val="nil"/>
              <w:left w:val="single" w:sz="8" w:space="0" w:color="auto"/>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rPr>
                <w:sz w:val="15"/>
                <w:szCs w:val="15"/>
              </w:rPr>
            </w:pPr>
            <w:r w:rsidRPr="00E8581B">
              <w:rPr>
                <w:sz w:val="15"/>
                <w:szCs w:val="15"/>
              </w:rPr>
              <w:t>Стационарная медицинская помощь</w:t>
            </w:r>
          </w:p>
        </w:tc>
        <w:tc>
          <w:tcPr>
            <w:tcW w:w="851"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center"/>
              <w:rPr>
                <w:sz w:val="15"/>
                <w:szCs w:val="15"/>
              </w:rPr>
            </w:pPr>
            <w:r w:rsidRPr="00E8581B">
              <w:rPr>
                <w:sz w:val="15"/>
                <w:szCs w:val="15"/>
              </w:rPr>
              <w:t>901</w:t>
            </w:r>
          </w:p>
        </w:tc>
        <w:tc>
          <w:tcPr>
            <w:tcW w:w="1213"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19264,9</w:t>
            </w:r>
          </w:p>
        </w:tc>
        <w:tc>
          <w:tcPr>
            <w:tcW w:w="1096"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26063,1</w:t>
            </w:r>
          </w:p>
        </w:tc>
        <w:tc>
          <w:tcPr>
            <w:tcW w:w="993"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135,3</w:t>
            </w:r>
          </w:p>
        </w:tc>
        <w:tc>
          <w:tcPr>
            <w:tcW w:w="1134" w:type="dxa"/>
            <w:tcBorders>
              <w:top w:val="nil"/>
              <w:left w:val="nil"/>
              <w:bottom w:val="single" w:sz="8" w:space="0" w:color="auto"/>
              <w:right w:val="single" w:sz="8" w:space="0" w:color="auto"/>
            </w:tcBorders>
            <w:shd w:val="clear" w:color="000000" w:fill="FFFFFF"/>
            <w:noWrap/>
            <w:vAlign w:val="center"/>
            <w:hideMark/>
          </w:tcPr>
          <w:p w:rsidR="002E55E9" w:rsidRPr="00E8581B" w:rsidRDefault="00812275" w:rsidP="002E55E9">
            <w:pPr>
              <w:spacing w:after="0" w:line="240" w:lineRule="auto"/>
              <w:jc w:val="right"/>
              <w:rPr>
                <w:b/>
                <w:bCs/>
                <w:sz w:val="15"/>
                <w:szCs w:val="15"/>
              </w:rPr>
            </w:pPr>
            <w:r>
              <w:rPr>
                <w:b/>
                <w:bCs/>
                <w:sz w:val="15"/>
                <w:szCs w:val="15"/>
              </w:rPr>
              <w:t>6</w:t>
            </w:r>
            <w:r w:rsidR="002E55E9" w:rsidRPr="00E8581B">
              <w:rPr>
                <w:b/>
                <w:bCs/>
                <w:sz w:val="15"/>
                <w:szCs w:val="15"/>
              </w:rPr>
              <w:t xml:space="preserve">798,2 </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1,4</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1,5</w:t>
            </w:r>
          </w:p>
        </w:tc>
      </w:tr>
      <w:tr w:rsidR="002E55E9" w:rsidRPr="00E8581B" w:rsidTr="00E253E1">
        <w:trPr>
          <w:trHeight w:hRule="exact" w:val="227"/>
        </w:trPr>
        <w:tc>
          <w:tcPr>
            <w:tcW w:w="3085" w:type="dxa"/>
            <w:tcBorders>
              <w:top w:val="nil"/>
              <w:left w:val="single" w:sz="8" w:space="0" w:color="auto"/>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rPr>
                <w:sz w:val="15"/>
                <w:szCs w:val="15"/>
              </w:rPr>
            </w:pPr>
            <w:r w:rsidRPr="00E8581B">
              <w:rPr>
                <w:sz w:val="15"/>
                <w:szCs w:val="15"/>
              </w:rPr>
              <w:t>Амбулаторная помощь</w:t>
            </w:r>
          </w:p>
        </w:tc>
        <w:tc>
          <w:tcPr>
            <w:tcW w:w="851"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center"/>
              <w:rPr>
                <w:sz w:val="15"/>
                <w:szCs w:val="15"/>
              </w:rPr>
            </w:pPr>
            <w:r w:rsidRPr="00E8581B">
              <w:rPr>
                <w:sz w:val="15"/>
                <w:szCs w:val="15"/>
              </w:rPr>
              <w:t>902</w:t>
            </w:r>
          </w:p>
        </w:tc>
        <w:tc>
          <w:tcPr>
            <w:tcW w:w="1213"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21566,3</w:t>
            </w:r>
          </w:p>
        </w:tc>
        <w:tc>
          <w:tcPr>
            <w:tcW w:w="1096"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15665,6</w:t>
            </w:r>
          </w:p>
        </w:tc>
        <w:tc>
          <w:tcPr>
            <w:tcW w:w="993"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72,6</w:t>
            </w:r>
          </w:p>
        </w:tc>
        <w:tc>
          <w:tcPr>
            <w:tcW w:w="1134" w:type="dxa"/>
            <w:tcBorders>
              <w:top w:val="nil"/>
              <w:left w:val="nil"/>
              <w:bottom w:val="single" w:sz="8" w:space="0" w:color="auto"/>
              <w:right w:val="single" w:sz="8" w:space="0" w:color="auto"/>
            </w:tcBorders>
            <w:shd w:val="clear" w:color="000000" w:fill="FFFFFF"/>
            <w:noWrap/>
            <w:vAlign w:val="center"/>
            <w:hideMark/>
          </w:tcPr>
          <w:p w:rsidR="002E55E9" w:rsidRPr="00E8581B" w:rsidRDefault="00812275" w:rsidP="002E55E9">
            <w:pPr>
              <w:spacing w:after="0" w:line="240" w:lineRule="auto"/>
              <w:jc w:val="right"/>
              <w:rPr>
                <w:sz w:val="15"/>
                <w:szCs w:val="15"/>
              </w:rPr>
            </w:pPr>
            <w:r>
              <w:rPr>
                <w:sz w:val="15"/>
                <w:szCs w:val="15"/>
              </w:rPr>
              <w:t>-5</w:t>
            </w:r>
            <w:r w:rsidR="002E55E9" w:rsidRPr="00E8581B">
              <w:rPr>
                <w:sz w:val="15"/>
                <w:szCs w:val="15"/>
              </w:rPr>
              <w:t xml:space="preserve">900,7 </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1,5</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0,9</w:t>
            </w:r>
          </w:p>
        </w:tc>
      </w:tr>
      <w:tr w:rsidR="002E55E9" w:rsidRPr="00E8581B" w:rsidTr="00E253E1">
        <w:trPr>
          <w:trHeight w:hRule="exact" w:val="227"/>
        </w:trPr>
        <w:tc>
          <w:tcPr>
            <w:tcW w:w="3085" w:type="dxa"/>
            <w:tcBorders>
              <w:top w:val="nil"/>
              <w:left w:val="single" w:sz="8" w:space="0" w:color="auto"/>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rPr>
                <w:sz w:val="15"/>
                <w:szCs w:val="15"/>
              </w:rPr>
            </w:pPr>
            <w:r w:rsidRPr="00E8581B">
              <w:rPr>
                <w:sz w:val="15"/>
                <w:szCs w:val="15"/>
              </w:rPr>
              <w:t>Скорая медицинская помощь</w:t>
            </w:r>
          </w:p>
        </w:tc>
        <w:tc>
          <w:tcPr>
            <w:tcW w:w="851"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center"/>
              <w:rPr>
                <w:sz w:val="15"/>
                <w:szCs w:val="15"/>
              </w:rPr>
            </w:pPr>
            <w:r w:rsidRPr="00E8581B">
              <w:rPr>
                <w:sz w:val="15"/>
                <w:szCs w:val="15"/>
              </w:rPr>
              <w:t>904</w:t>
            </w:r>
          </w:p>
        </w:tc>
        <w:tc>
          <w:tcPr>
            <w:tcW w:w="1213"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2617,3</w:t>
            </w:r>
          </w:p>
        </w:tc>
        <w:tc>
          <w:tcPr>
            <w:tcW w:w="1096"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2045,7</w:t>
            </w:r>
          </w:p>
        </w:tc>
        <w:tc>
          <w:tcPr>
            <w:tcW w:w="993"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78,2</w:t>
            </w:r>
          </w:p>
        </w:tc>
        <w:tc>
          <w:tcPr>
            <w:tcW w:w="1134"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b/>
                <w:bCs/>
                <w:sz w:val="15"/>
                <w:szCs w:val="15"/>
              </w:rPr>
            </w:pPr>
            <w:r w:rsidRPr="00E8581B">
              <w:rPr>
                <w:b/>
                <w:bCs/>
                <w:sz w:val="15"/>
                <w:szCs w:val="15"/>
              </w:rPr>
              <w:t xml:space="preserve">-571,6 </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0,2</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0,1</w:t>
            </w:r>
          </w:p>
        </w:tc>
      </w:tr>
      <w:tr w:rsidR="002E55E9" w:rsidRPr="00E8581B" w:rsidTr="00E253E1">
        <w:trPr>
          <w:trHeight w:val="352"/>
        </w:trPr>
        <w:tc>
          <w:tcPr>
            <w:tcW w:w="3085" w:type="dxa"/>
            <w:tcBorders>
              <w:top w:val="nil"/>
              <w:left w:val="single" w:sz="8" w:space="0" w:color="auto"/>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rPr>
                <w:sz w:val="15"/>
                <w:szCs w:val="15"/>
              </w:rPr>
            </w:pPr>
            <w:r w:rsidRPr="00E8581B">
              <w:rPr>
                <w:sz w:val="15"/>
                <w:szCs w:val="15"/>
              </w:rPr>
              <w:t>Заготовка, переработка, хранение и обеспечение безопасности донорской крови и ее компонентов</w:t>
            </w:r>
          </w:p>
        </w:tc>
        <w:tc>
          <w:tcPr>
            <w:tcW w:w="851"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center"/>
              <w:rPr>
                <w:sz w:val="15"/>
                <w:szCs w:val="15"/>
              </w:rPr>
            </w:pPr>
            <w:r w:rsidRPr="00E8581B">
              <w:rPr>
                <w:sz w:val="15"/>
                <w:szCs w:val="15"/>
              </w:rPr>
              <w:t>906</w:t>
            </w:r>
          </w:p>
        </w:tc>
        <w:tc>
          <w:tcPr>
            <w:tcW w:w="1213"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893,9</w:t>
            </w:r>
          </w:p>
        </w:tc>
        <w:tc>
          <w:tcPr>
            <w:tcW w:w="1096"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906,5</w:t>
            </w:r>
          </w:p>
        </w:tc>
        <w:tc>
          <w:tcPr>
            <w:tcW w:w="993"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101,4</w:t>
            </w:r>
          </w:p>
        </w:tc>
        <w:tc>
          <w:tcPr>
            <w:tcW w:w="1134"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b/>
                <w:bCs/>
                <w:sz w:val="15"/>
                <w:szCs w:val="15"/>
              </w:rPr>
            </w:pPr>
            <w:r w:rsidRPr="00E8581B">
              <w:rPr>
                <w:b/>
                <w:bCs/>
                <w:sz w:val="15"/>
                <w:szCs w:val="15"/>
              </w:rPr>
              <w:t xml:space="preserve">12,6 </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0,1</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0,1</w:t>
            </w:r>
          </w:p>
        </w:tc>
      </w:tr>
      <w:tr w:rsidR="002E55E9" w:rsidRPr="00E8581B" w:rsidTr="00E253E1">
        <w:trPr>
          <w:trHeight w:hRule="exact" w:val="227"/>
        </w:trPr>
        <w:tc>
          <w:tcPr>
            <w:tcW w:w="3085" w:type="dxa"/>
            <w:tcBorders>
              <w:top w:val="nil"/>
              <w:left w:val="single" w:sz="8" w:space="0" w:color="auto"/>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rPr>
                <w:sz w:val="15"/>
                <w:szCs w:val="15"/>
              </w:rPr>
            </w:pPr>
            <w:r w:rsidRPr="00E8581B">
              <w:rPr>
                <w:sz w:val="15"/>
                <w:szCs w:val="15"/>
              </w:rPr>
              <w:t>Другие вопросы в области здравоохранения</w:t>
            </w:r>
          </w:p>
        </w:tc>
        <w:tc>
          <w:tcPr>
            <w:tcW w:w="851"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center"/>
              <w:rPr>
                <w:sz w:val="15"/>
                <w:szCs w:val="15"/>
              </w:rPr>
            </w:pPr>
            <w:r w:rsidRPr="00E8581B">
              <w:rPr>
                <w:sz w:val="15"/>
                <w:szCs w:val="15"/>
              </w:rPr>
              <w:t>909</w:t>
            </w:r>
          </w:p>
        </w:tc>
        <w:tc>
          <w:tcPr>
            <w:tcW w:w="1213"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850</w:t>
            </w:r>
          </w:p>
        </w:tc>
        <w:tc>
          <w:tcPr>
            <w:tcW w:w="1096"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1076,2</w:t>
            </w:r>
          </w:p>
        </w:tc>
        <w:tc>
          <w:tcPr>
            <w:tcW w:w="993"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126,6</w:t>
            </w:r>
          </w:p>
        </w:tc>
        <w:tc>
          <w:tcPr>
            <w:tcW w:w="1134"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 xml:space="preserve">226,2 </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0,1</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0,1</w:t>
            </w:r>
          </w:p>
        </w:tc>
      </w:tr>
      <w:tr w:rsidR="002E55E9" w:rsidRPr="00E8581B" w:rsidTr="00E253E1">
        <w:trPr>
          <w:trHeight w:hRule="exact" w:val="227"/>
        </w:trPr>
        <w:tc>
          <w:tcPr>
            <w:tcW w:w="3085" w:type="dxa"/>
            <w:tcBorders>
              <w:top w:val="nil"/>
              <w:left w:val="single" w:sz="8" w:space="0" w:color="auto"/>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rPr>
                <w:b/>
                <w:bCs/>
                <w:sz w:val="15"/>
                <w:szCs w:val="15"/>
              </w:rPr>
            </w:pPr>
            <w:r w:rsidRPr="00E8581B">
              <w:rPr>
                <w:b/>
                <w:bCs/>
                <w:sz w:val="15"/>
                <w:szCs w:val="15"/>
              </w:rPr>
              <w:t>Социальная политика</w:t>
            </w:r>
          </w:p>
        </w:tc>
        <w:tc>
          <w:tcPr>
            <w:tcW w:w="851"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center"/>
              <w:rPr>
                <w:b/>
                <w:bCs/>
                <w:sz w:val="15"/>
                <w:szCs w:val="15"/>
              </w:rPr>
            </w:pPr>
            <w:r w:rsidRPr="00E8581B">
              <w:rPr>
                <w:b/>
                <w:bCs/>
                <w:sz w:val="15"/>
                <w:szCs w:val="15"/>
              </w:rPr>
              <w:t>1000</w:t>
            </w:r>
          </w:p>
        </w:tc>
        <w:tc>
          <w:tcPr>
            <w:tcW w:w="1213"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b/>
                <w:bCs/>
                <w:sz w:val="15"/>
                <w:szCs w:val="15"/>
              </w:rPr>
            </w:pPr>
            <w:r w:rsidRPr="00E8581B">
              <w:rPr>
                <w:b/>
                <w:bCs/>
                <w:sz w:val="15"/>
                <w:szCs w:val="15"/>
              </w:rPr>
              <w:t>56725,2</w:t>
            </w:r>
          </w:p>
        </w:tc>
        <w:tc>
          <w:tcPr>
            <w:tcW w:w="1096"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b/>
                <w:bCs/>
                <w:sz w:val="15"/>
                <w:szCs w:val="15"/>
              </w:rPr>
            </w:pPr>
            <w:r w:rsidRPr="00E8581B">
              <w:rPr>
                <w:b/>
                <w:bCs/>
                <w:sz w:val="15"/>
                <w:szCs w:val="15"/>
              </w:rPr>
              <w:t>57690,2</w:t>
            </w:r>
          </w:p>
        </w:tc>
        <w:tc>
          <w:tcPr>
            <w:tcW w:w="993"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b/>
                <w:bCs/>
                <w:sz w:val="15"/>
                <w:szCs w:val="15"/>
              </w:rPr>
            </w:pPr>
            <w:r w:rsidRPr="00E8581B">
              <w:rPr>
                <w:b/>
                <w:bCs/>
                <w:sz w:val="15"/>
                <w:szCs w:val="15"/>
              </w:rPr>
              <w:t>101,7</w:t>
            </w:r>
          </w:p>
        </w:tc>
        <w:tc>
          <w:tcPr>
            <w:tcW w:w="1134"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b/>
                <w:bCs/>
                <w:sz w:val="15"/>
                <w:szCs w:val="15"/>
              </w:rPr>
            </w:pPr>
            <w:r w:rsidRPr="00E8581B">
              <w:rPr>
                <w:b/>
                <w:bCs/>
                <w:sz w:val="15"/>
                <w:szCs w:val="15"/>
              </w:rPr>
              <w:t xml:space="preserve">965,0 </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b/>
                <w:bCs/>
                <w:sz w:val="15"/>
                <w:szCs w:val="15"/>
              </w:rPr>
            </w:pPr>
            <w:r w:rsidRPr="00E8581B">
              <w:rPr>
                <w:b/>
                <w:bCs/>
                <w:sz w:val="15"/>
                <w:szCs w:val="15"/>
              </w:rPr>
              <w:t>4,1</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b/>
                <w:bCs/>
                <w:sz w:val="15"/>
                <w:szCs w:val="15"/>
              </w:rPr>
            </w:pPr>
            <w:r w:rsidRPr="00E8581B">
              <w:rPr>
                <w:b/>
                <w:bCs/>
                <w:sz w:val="15"/>
                <w:szCs w:val="15"/>
              </w:rPr>
              <w:t>3,2</w:t>
            </w:r>
          </w:p>
        </w:tc>
      </w:tr>
      <w:tr w:rsidR="002E55E9" w:rsidRPr="00E8581B" w:rsidTr="00E253E1">
        <w:trPr>
          <w:trHeight w:hRule="exact" w:val="227"/>
        </w:trPr>
        <w:tc>
          <w:tcPr>
            <w:tcW w:w="3085" w:type="dxa"/>
            <w:tcBorders>
              <w:top w:val="nil"/>
              <w:left w:val="single" w:sz="8" w:space="0" w:color="auto"/>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both"/>
              <w:rPr>
                <w:sz w:val="15"/>
                <w:szCs w:val="15"/>
              </w:rPr>
            </w:pPr>
            <w:r w:rsidRPr="00E8581B">
              <w:rPr>
                <w:sz w:val="15"/>
                <w:szCs w:val="15"/>
              </w:rPr>
              <w:t>Пенсионное обеспечение</w:t>
            </w:r>
          </w:p>
        </w:tc>
        <w:tc>
          <w:tcPr>
            <w:tcW w:w="851"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center"/>
              <w:rPr>
                <w:sz w:val="15"/>
                <w:szCs w:val="15"/>
              </w:rPr>
            </w:pPr>
            <w:r w:rsidRPr="00E8581B">
              <w:rPr>
                <w:sz w:val="15"/>
                <w:szCs w:val="15"/>
              </w:rPr>
              <w:t>1001</w:t>
            </w:r>
          </w:p>
        </w:tc>
        <w:tc>
          <w:tcPr>
            <w:tcW w:w="1213"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3269,8</w:t>
            </w:r>
          </w:p>
        </w:tc>
        <w:tc>
          <w:tcPr>
            <w:tcW w:w="1096"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3254,2</w:t>
            </w:r>
          </w:p>
        </w:tc>
        <w:tc>
          <w:tcPr>
            <w:tcW w:w="993"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99,5</w:t>
            </w:r>
          </w:p>
        </w:tc>
        <w:tc>
          <w:tcPr>
            <w:tcW w:w="1134"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 xml:space="preserve">-15,6 </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0,2</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0,2</w:t>
            </w:r>
          </w:p>
        </w:tc>
      </w:tr>
      <w:tr w:rsidR="002E55E9" w:rsidRPr="00E8581B" w:rsidTr="00E253E1">
        <w:trPr>
          <w:trHeight w:hRule="exact" w:val="227"/>
        </w:trPr>
        <w:tc>
          <w:tcPr>
            <w:tcW w:w="3085" w:type="dxa"/>
            <w:tcBorders>
              <w:top w:val="nil"/>
              <w:left w:val="single" w:sz="8" w:space="0" w:color="auto"/>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rPr>
                <w:sz w:val="15"/>
                <w:szCs w:val="15"/>
              </w:rPr>
            </w:pPr>
            <w:r w:rsidRPr="00E8581B">
              <w:rPr>
                <w:sz w:val="15"/>
                <w:szCs w:val="15"/>
              </w:rPr>
              <w:t>Социальное обеспечение населения</w:t>
            </w:r>
          </w:p>
        </w:tc>
        <w:tc>
          <w:tcPr>
            <w:tcW w:w="851"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center"/>
              <w:rPr>
                <w:sz w:val="15"/>
                <w:szCs w:val="15"/>
              </w:rPr>
            </w:pPr>
            <w:r w:rsidRPr="00E8581B">
              <w:rPr>
                <w:sz w:val="15"/>
                <w:szCs w:val="15"/>
              </w:rPr>
              <w:t>1003</w:t>
            </w:r>
          </w:p>
        </w:tc>
        <w:tc>
          <w:tcPr>
            <w:tcW w:w="1213"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1538,2</w:t>
            </w:r>
          </w:p>
        </w:tc>
        <w:tc>
          <w:tcPr>
            <w:tcW w:w="1096"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1499,9</w:t>
            </w:r>
          </w:p>
        </w:tc>
        <w:tc>
          <w:tcPr>
            <w:tcW w:w="993"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97,5</w:t>
            </w:r>
          </w:p>
        </w:tc>
        <w:tc>
          <w:tcPr>
            <w:tcW w:w="1134"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 xml:space="preserve">-38,3 </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0,1</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0,1</w:t>
            </w:r>
          </w:p>
        </w:tc>
      </w:tr>
      <w:tr w:rsidR="002E55E9" w:rsidRPr="00E8581B" w:rsidTr="00E253E1">
        <w:trPr>
          <w:trHeight w:hRule="exact" w:val="227"/>
        </w:trPr>
        <w:tc>
          <w:tcPr>
            <w:tcW w:w="3085" w:type="dxa"/>
            <w:tcBorders>
              <w:top w:val="nil"/>
              <w:left w:val="single" w:sz="8" w:space="0" w:color="auto"/>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rPr>
                <w:sz w:val="15"/>
                <w:szCs w:val="15"/>
              </w:rPr>
            </w:pPr>
            <w:r w:rsidRPr="00E8581B">
              <w:rPr>
                <w:sz w:val="15"/>
                <w:szCs w:val="15"/>
              </w:rPr>
              <w:t>Охрана семьи и детства</w:t>
            </w:r>
          </w:p>
        </w:tc>
        <w:tc>
          <w:tcPr>
            <w:tcW w:w="851"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center"/>
              <w:rPr>
                <w:sz w:val="15"/>
                <w:szCs w:val="15"/>
              </w:rPr>
            </w:pPr>
            <w:r w:rsidRPr="00E8581B">
              <w:rPr>
                <w:sz w:val="15"/>
                <w:szCs w:val="15"/>
              </w:rPr>
              <w:t>1004</w:t>
            </w:r>
          </w:p>
        </w:tc>
        <w:tc>
          <w:tcPr>
            <w:tcW w:w="1213"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46267</w:t>
            </w:r>
          </w:p>
        </w:tc>
        <w:tc>
          <w:tcPr>
            <w:tcW w:w="1096"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49327,7</w:t>
            </w:r>
          </w:p>
        </w:tc>
        <w:tc>
          <w:tcPr>
            <w:tcW w:w="993"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106,6</w:t>
            </w:r>
          </w:p>
        </w:tc>
        <w:tc>
          <w:tcPr>
            <w:tcW w:w="1134" w:type="dxa"/>
            <w:tcBorders>
              <w:top w:val="nil"/>
              <w:left w:val="nil"/>
              <w:bottom w:val="single" w:sz="8" w:space="0" w:color="auto"/>
              <w:right w:val="single" w:sz="8" w:space="0" w:color="auto"/>
            </w:tcBorders>
            <w:shd w:val="clear" w:color="000000" w:fill="FFFFFF"/>
            <w:noWrap/>
            <w:vAlign w:val="center"/>
            <w:hideMark/>
          </w:tcPr>
          <w:p w:rsidR="002E55E9" w:rsidRPr="00E8581B" w:rsidRDefault="00812275" w:rsidP="002E55E9">
            <w:pPr>
              <w:spacing w:after="0" w:line="240" w:lineRule="auto"/>
              <w:jc w:val="right"/>
              <w:rPr>
                <w:sz w:val="15"/>
                <w:szCs w:val="15"/>
              </w:rPr>
            </w:pPr>
            <w:r>
              <w:rPr>
                <w:sz w:val="15"/>
                <w:szCs w:val="15"/>
              </w:rPr>
              <w:t>3</w:t>
            </w:r>
            <w:r w:rsidR="002E55E9" w:rsidRPr="00E8581B">
              <w:rPr>
                <w:sz w:val="15"/>
                <w:szCs w:val="15"/>
              </w:rPr>
              <w:t xml:space="preserve">060,7 </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3,4</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2,8</w:t>
            </w:r>
          </w:p>
        </w:tc>
      </w:tr>
      <w:tr w:rsidR="002E55E9" w:rsidRPr="00E8581B" w:rsidTr="00E253E1">
        <w:trPr>
          <w:trHeight w:val="248"/>
        </w:trPr>
        <w:tc>
          <w:tcPr>
            <w:tcW w:w="3085" w:type="dxa"/>
            <w:tcBorders>
              <w:top w:val="nil"/>
              <w:left w:val="single" w:sz="8" w:space="0" w:color="auto"/>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rPr>
                <w:sz w:val="15"/>
                <w:szCs w:val="15"/>
              </w:rPr>
            </w:pPr>
            <w:r w:rsidRPr="00E8581B">
              <w:rPr>
                <w:sz w:val="15"/>
                <w:szCs w:val="15"/>
              </w:rPr>
              <w:t>Другие вопросы в области социальной политики</w:t>
            </w:r>
          </w:p>
        </w:tc>
        <w:tc>
          <w:tcPr>
            <w:tcW w:w="851"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center"/>
              <w:rPr>
                <w:sz w:val="15"/>
                <w:szCs w:val="15"/>
              </w:rPr>
            </w:pPr>
            <w:r w:rsidRPr="00E8581B">
              <w:rPr>
                <w:sz w:val="15"/>
                <w:szCs w:val="15"/>
              </w:rPr>
              <w:t>1006</w:t>
            </w:r>
          </w:p>
        </w:tc>
        <w:tc>
          <w:tcPr>
            <w:tcW w:w="1213"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5650,3</w:t>
            </w:r>
          </w:p>
        </w:tc>
        <w:tc>
          <w:tcPr>
            <w:tcW w:w="1096"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3608,4</w:t>
            </w:r>
          </w:p>
        </w:tc>
        <w:tc>
          <w:tcPr>
            <w:tcW w:w="993"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63,9</w:t>
            </w:r>
          </w:p>
        </w:tc>
        <w:tc>
          <w:tcPr>
            <w:tcW w:w="1134" w:type="dxa"/>
            <w:tcBorders>
              <w:top w:val="nil"/>
              <w:left w:val="nil"/>
              <w:bottom w:val="single" w:sz="8" w:space="0" w:color="auto"/>
              <w:right w:val="single" w:sz="8" w:space="0" w:color="auto"/>
            </w:tcBorders>
            <w:shd w:val="clear" w:color="000000" w:fill="FFFFFF"/>
            <w:noWrap/>
            <w:vAlign w:val="center"/>
            <w:hideMark/>
          </w:tcPr>
          <w:p w:rsidR="002E55E9" w:rsidRPr="00E8581B" w:rsidRDefault="00812275" w:rsidP="002E55E9">
            <w:pPr>
              <w:spacing w:after="0" w:line="240" w:lineRule="auto"/>
              <w:jc w:val="right"/>
              <w:rPr>
                <w:sz w:val="15"/>
                <w:szCs w:val="15"/>
              </w:rPr>
            </w:pPr>
            <w:r>
              <w:rPr>
                <w:sz w:val="15"/>
                <w:szCs w:val="15"/>
              </w:rPr>
              <w:t>-2</w:t>
            </w:r>
            <w:r w:rsidR="002E55E9" w:rsidRPr="00E8581B">
              <w:rPr>
                <w:sz w:val="15"/>
                <w:szCs w:val="15"/>
              </w:rPr>
              <w:t xml:space="preserve">041,9 </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0,4</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0,2</w:t>
            </w:r>
          </w:p>
        </w:tc>
      </w:tr>
      <w:tr w:rsidR="002E55E9" w:rsidRPr="00E8581B" w:rsidTr="00E253E1">
        <w:trPr>
          <w:trHeight w:hRule="exact" w:val="227"/>
        </w:trPr>
        <w:tc>
          <w:tcPr>
            <w:tcW w:w="3085" w:type="dxa"/>
            <w:tcBorders>
              <w:top w:val="nil"/>
              <w:left w:val="single" w:sz="8" w:space="0" w:color="auto"/>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rPr>
                <w:b/>
                <w:bCs/>
                <w:sz w:val="15"/>
                <w:szCs w:val="15"/>
              </w:rPr>
            </w:pPr>
            <w:r w:rsidRPr="00E8581B">
              <w:rPr>
                <w:b/>
                <w:bCs/>
                <w:sz w:val="15"/>
                <w:szCs w:val="15"/>
              </w:rPr>
              <w:t>Физическая культура и спорт</w:t>
            </w:r>
          </w:p>
        </w:tc>
        <w:tc>
          <w:tcPr>
            <w:tcW w:w="851"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center"/>
              <w:rPr>
                <w:b/>
                <w:bCs/>
                <w:sz w:val="15"/>
                <w:szCs w:val="15"/>
              </w:rPr>
            </w:pPr>
            <w:r w:rsidRPr="00E8581B">
              <w:rPr>
                <w:b/>
                <w:bCs/>
                <w:sz w:val="15"/>
                <w:szCs w:val="15"/>
              </w:rPr>
              <w:t>1100</w:t>
            </w:r>
          </w:p>
        </w:tc>
        <w:tc>
          <w:tcPr>
            <w:tcW w:w="1213"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b/>
                <w:bCs/>
                <w:sz w:val="15"/>
                <w:szCs w:val="15"/>
              </w:rPr>
            </w:pPr>
            <w:r w:rsidRPr="00E8581B">
              <w:rPr>
                <w:b/>
                <w:bCs/>
                <w:sz w:val="15"/>
                <w:szCs w:val="15"/>
              </w:rPr>
              <w:t>38336,5</w:t>
            </w:r>
          </w:p>
        </w:tc>
        <w:tc>
          <w:tcPr>
            <w:tcW w:w="1096"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b/>
                <w:bCs/>
                <w:sz w:val="15"/>
                <w:szCs w:val="15"/>
              </w:rPr>
            </w:pPr>
            <w:r w:rsidRPr="00E8581B">
              <w:rPr>
                <w:b/>
                <w:bCs/>
                <w:sz w:val="15"/>
                <w:szCs w:val="15"/>
              </w:rPr>
              <w:t>61219,5</w:t>
            </w:r>
          </w:p>
        </w:tc>
        <w:tc>
          <w:tcPr>
            <w:tcW w:w="993"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b/>
                <w:bCs/>
                <w:sz w:val="15"/>
                <w:szCs w:val="15"/>
              </w:rPr>
            </w:pPr>
            <w:r w:rsidRPr="00E8581B">
              <w:rPr>
                <w:b/>
                <w:bCs/>
                <w:sz w:val="15"/>
                <w:szCs w:val="15"/>
              </w:rPr>
              <w:t>159,7</w:t>
            </w:r>
          </w:p>
        </w:tc>
        <w:tc>
          <w:tcPr>
            <w:tcW w:w="1134" w:type="dxa"/>
            <w:tcBorders>
              <w:top w:val="nil"/>
              <w:left w:val="nil"/>
              <w:bottom w:val="single" w:sz="8" w:space="0" w:color="auto"/>
              <w:right w:val="single" w:sz="8" w:space="0" w:color="auto"/>
            </w:tcBorders>
            <w:shd w:val="clear" w:color="000000" w:fill="FFFFFF"/>
            <w:noWrap/>
            <w:vAlign w:val="center"/>
            <w:hideMark/>
          </w:tcPr>
          <w:p w:rsidR="002E55E9" w:rsidRPr="00E8581B" w:rsidRDefault="00812275" w:rsidP="002E55E9">
            <w:pPr>
              <w:spacing w:after="0" w:line="240" w:lineRule="auto"/>
              <w:jc w:val="right"/>
              <w:rPr>
                <w:b/>
                <w:bCs/>
                <w:sz w:val="15"/>
                <w:szCs w:val="15"/>
              </w:rPr>
            </w:pPr>
            <w:r>
              <w:rPr>
                <w:b/>
                <w:bCs/>
                <w:sz w:val="15"/>
                <w:szCs w:val="15"/>
              </w:rPr>
              <w:t>22</w:t>
            </w:r>
            <w:r w:rsidR="002E55E9" w:rsidRPr="00E8581B">
              <w:rPr>
                <w:b/>
                <w:bCs/>
                <w:sz w:val="15"/>
                <w:szCs w:val="15"/>
              </w:rPr>
              <w:t xml:space="preserve">883,0 </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b/>
                <w:bCs/>
                <w:sz w:val="15"/>
                <w:szCs w:val="15"/>
              </w:rPr>
            </w:pPr>
            <w:r w:rsidRPr="00E8581B">
              <w:rPr>
                <w:b/>
                <w:bCs/>
                <w:sz w:val="15"/>
                <w:szCs w:val="15"/>
              </w:rPr>
              <w:t>2,7</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b/>
                <w:bCs/>
                <w:sz w:val="15"/>
                <w:szCs w:val="15"/>
              </w:rPr>
            </w:pPr>
            <w:r w:rsidRPr="00E8581B">
              <w:rPr>
                <w:b/>
                <w:bCs/>
                <w:sz w:val="15"/>
                <w:szCs w:val="15"/>
              </w:rPr>
              <w:t>3,4</w:t>
            </w:r>
          </w:p>
        </w:tc>
      </w:tr>
      <w:tr w:rsidR="002E55E9" w:rsidRPr="00E8581B" w:rsidTr="00E253E1">
        <w:trPr>
          <w:trHeight w:hRule="exact" w:val="227"/>
        </w:trPr>
        <w:tc>
          <w:tcPr>
            <w:tcW w:w="3085" w:type="dxa"/>
            <w:tcBorders>
              <w:top w:val="nil"/>
              <w:left w:val="single" w:sz="8" w:space="0" w:color="auto"/>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rPr>
                <w:sz w:val="15"/>
                <w:szCs w:val="15"/>
              </w:rPr>
            </w:pPr>
            <w:r w:rsidRPr="00E8581B">
              <w:rPr>
                <w:sz w:val="15"/>
                <w:szCs w:val="15"/>
              </w:rPr>
              <w:t>Физическая культура</w:t>
            </w:r>
          </w:p>
        </w:tc>
        <w:tc>
          <w:tcPr>
            <w:tcW w:w="851"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center"/>
              <w:rPr>
                <w:sz w:val="15"/>
                <w:szCs w:val="15"/>
              </w:rPr>
            </w:pPr>
            <w:r w:rsidRPr="00E8581B">
              <w:rPr>
                <w:sz w:val="15"/>
                <w:szCs w:val="15"/>
              </w:rPr>
              <w:t>1101</w:t>
            </w:r>
          </w:p>
        </w:tc>
        <w:tc>
          <w:tcPr>
            <w:tcW w:w="1213"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2427,1</w:t>
            </w:r>
          </w:p>
        </w:tc>
        <w:tc>
          <w:tcPr>
            <w:tcW w:w="1096"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3006,9</w:t>
            </w:r>
          </w:p>
        </w:tc>
        <w:tc>
          <w:tcPr>
            <w:tcW w:w="993"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123,9</w:t>
            </w:r>
          </w:p>
        </w:tc>
        <w:tc>
          <w:tcPr>
            <w:tcW w:w="1134"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 xml:space="preserve">579,8 </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0,2</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0,2</w:t>
            </w:r>
          </w:p>
        </w:tc>
      </w:tr>
      <w:tr w:rsidR="002E55E9" w:rsidRPr="00E8581B" w:rsidTr="00E253E1">
        <w:trPr>
          <w:trHeight w:hRule="exact" w:val="227"/>
        </w:trPr>
        <w:tc>
          <w:tcPr>
            <w:tcW w:w="3085" w:type="dxa"/>
            <w:tcBorders>
              <w:top w:val="nil"/>
              <w:left w:val="single" w:sz="8" w:space="0" w:color="auto"/>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rPr>
                <w:sz w:val="15"/>
                <w:szCs w:val="15"/>
              </w:rPr>
            </w:pPr>
            <w:r w:rsidRPr="00E8581B">
              <w:rPr>
                <w:sz w:val="15"/>
                <w:szCs w:val="15"/>
              </w:rPr>
              <w:t>Массовый спорт</w:t>
            </w:r>
          </w:p>
        </w:tc>
        <w:tc>
          <w:tcPr>
            <w:tcW w:w="851"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center"/>
              <w:rPr>
                <w:sz w:val="15"/>
                <w:szCs w:val="15"/>
              </w:rPr>
            </w:pPr>
            <w:r w:rsidRPr="00E8581B">
              <w:rPr>
                <w:sz w:val="15"/>
                <w:szCs w:val="15"/>
              </w:rPr>
              <w:t>1102</w:t>
            </w:r>
          </w:p>
        </w:tc>
        <w:tc>
          <w:tcPr>
            <w:tcW w:w="1213"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35909,4</w:t>
            </w:r>
          </w:p>
        </w:tc>
        <w:tc>
          <w:tcPr>
            <w:tcW w:w="1096"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56687,8</w:t>
            </w:r>
          </w:p>
        </w:tc>
        <w:tc>
          <w:tcPr>
            <w:tcW w:w="993"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157,9</w:t>
            </w:r>
          </w:p>
        </w:tc>
        <w:tc>
          <w:tcPr>
            <w:tcW w:w="1134" w:type="dxa"/>
            <w:tcBorders>
              <w:top w:val="nil"/>
              <w:left w:val="nil"/>
              <w:bottom w:val="single" w:sz="8" w:space="0" w:color="auto"/>
              <w:right w:val="single" w:sz="8" w:space="0" w:color="auto"/>
            </w:tcBorders>
            <w:shd w:val="clear" w:color="000000" w:fill="FFFFFF"/>
            <w:noWrap/>
            <w:vAlign w:val="center"/>
            <w:hideMark/>
          </w:tcPr>
          <w:p w:rsidR="002E55E9" w:rsidRPr="00E8581B" w:rsidRDefault="00812275" w:rsidP="002E55E9">
            <w:pPr>
              <w:spacing w:after="0" w:line="240" w:lineRule="auto"/>
              <w:jc w:val="right"/>
              <w:rPr>
                <w:sz w:val="15"/>
                <w:szCs w:val="15"/>
              </w:rPr>
            </w:pPr>
            <w:r>
              <w:rPr>
                <w:sz w:val="15"/>
                <w:szCs w:val="15"/>
              </w:rPr>
              <w:t>20</w:t>
            </w:r>
            <w:r w:rsidR="002E55E9" w:rsidRPr="00E8581B">
              <w:rPr>
                <w:sz w:val="15"/>
                <w:szCs w:val="15"/>
              </w:rPr>
              <w:t xml:space="preserve">778,4 </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2,5</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3,2</w:t>
            </w:r>
          </w:p>
        </w:tc>
      </w:tr>
      <w:tr w:rsidR="002E55E9" w:rsidRPr="00E8581B" w:rsidTr="00E253E1">
        <w:trPr>
          <w:trHeight w:val="335"/>
        </w:trPr>
        <w:tc>
          <w:tcPr>
            <w:tcW w:w="3085" w:type="dxa"/>
            <w:tcBorders>
              <w:top w:val="nil"/>
              <w:left w:val="single" w:sz="8" w:space="0" w:color="auto"/>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rPr>
                <w:sz w:val="15"/>
                <w:szCs w:val="15"/>
              </w:rPr>
            </w:pPr>
            <w:r w:rsidRPr="00E8581B">
              <w:rPr>
                <w:sz w:val="15"/>
                <w:szCs w:val="15"/>
              </w:rPr>
              <w:t>Другие вопросы в области физической культуры и спорта</w:t>
            </w:r>
          </w:p>
        </w:tc>
        <w:tc>
          <w:tcPr>
            <w:tcW w:w="851"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center"/>
              <w:rPr>
                <w:sz w:val="15"/>
                <w:szCs w:val="15"/>
              </w:rPr>
            </w:pPr>
            <w:r w:rsidRPr="00E8581B">
              <w:rPr>
                <w:sz w:val="15"/>
                <w:szCs w:val="15"/>
              </w:rPr>
              <w:t>1105</w:t>
            </w:r>
          </w:p>
        </w:tc>
        <w:tc>
          <w:tcPr>
            <w:tcW w:w="1213"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0,0</w:t>
            </w:r>
          </w:p>
        </w:tc>
        <w:tc>
          <w:tcPr>
            <w:tcW w:w="1096"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1524,8</w:t>
            </w:r>
          </w:p>
        </w:tc>
        <w:tc>
          <w:tcPr>
            <w:tcW w:w="993"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0,0</w:t>
            </w:r>
          </w:p>
        </w:tc>
        <w:tc>
          <w:tcPr>
            <w:tcW w:w="1134" w:type="dxa"/>
            <w:tcBorders>
              <w:top w:val="nil"/>
              <w:left w:val="nil"/>
              <w:bottom w:val="single" w:sz="8" w:space="0" w:color="auto"/>
              <w:right w:val="single" w:sz="8" w:space="0" w:color="auto"/>
            </w:tcBorders>
            <w:shd w:val="clear" w:color="000000" w:fill="FFFFFF"/>
            <w:noWrap/>
            <w:vAlign w:val="center"/>
            <w:hideMark/>
          </w:tcPr>
          <w:p w:rsidR="002E55E9" w:rsidRPr="00E8581B" w:rsidRDefault="00812275" w:rsidP="002E55E9">
            <w:pPr>
              <w:spacing w:after="0" w:line="240" w:lineRule="auto"/>
              <w:jc w:val="right"/>
              <w:rPr>
                <w:sz w:val="15"/>
                <w:szCs w:val="15"/>
              </w:rPr>
            </w:pPr>
            <w:r>
              <w:rPr>
                <w:sz w:val="15"/>
                <w:szCs w:val="15"/>
              </w:rPr>
              <w:t>1</w:t>
            </w:r>
            <w:r w:rsidR="002E55E9" w:rsidRPr="00E8581B">
              <w:rPr>
                <w:sz w:val="15"/>
                <w:szCs w:val="15"/>
              </w:rPr>
              <w:t xml:space="preserve">524,8 </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0,0</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0,1</w:t>
            </w:r>
          </w:p>
        </w:tc>
      </w:tr>
      <w:tr w:rsidR="002E55E9" w:rsidRPr="00E8581B" w:rsidTr="00E253E1">
        <w:trPr>
          <w:trHeight w:hRule="exact" w:val="227"/>
        </w:trPr>
        <w:tc>
          <w:tcPr>
            <w:tcW w:w="3085" w:type="dxa"/>
            <w:tcBorders>
              <w:top w:val="nil"/>
              <w:left w:val="single" w:sz="8" w:space="0" w:color="auto"/>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rPr>
                <w:b/>
                <w:bCs/>
                <w:sz w:val="15"/>
                <w:szCs w:val="15"/>
              </w:rPr>
            </w:pPr>
            <w:r w:rsidRPr="00E8581B">
              <w:rPr>
                <w:b/>
                <w:bCs/>
                <w:sz w:val="15"/>
                <w:szCs w:val="15"/>
              </w:rPr>
              <w:t>Средства массовой информации</w:t>
            </w:r>
          </w:p>
        </w:tc>
        <w:tc>
          <w:tcPr>
            <w:tcW w:w="851"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center"/>
              <w:rPr>
                <w:b/>
                <w:bCs/>
                <w:sz w:val="15"/>
                <w:szCs w:val="15"/>
              </w:rPr>
            </w:pPr>
            <w:r w:rsidRPr="00E8581B">
              <w:rPr>
                <w:b/>
                <w:bCs/>
                <w:sz w:val="15"/>
                <w:szCs w:val="15"/>
              </w:rPr>
              <w:t>1200</w:t>
            </w:r>
          </w:p>
        </w:tc>
        <w:tc>
          <w:tcPr>
            <w:tcW w:w="1213"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b/>
                <w:bCs/>
                <w:sz w:val="15"/>
                <w:szCs w:val="15"/>
              </w:rPr>
            </w:pPr>
            <w:r w:rsidRPr="00E8581B">
              <w:rPr>
                <w:b/>
                <w:bCs/>
                <w:sz w:val="15"/>
                <w:szCs w:val="15"/>
              </w:rPr>
              <w:t>4779,4</w:t>
            </w:r>
          </w:p>
        </w:tc>
        <w:tc>
          <w:tcPr>
            <w:tcW w:w="1096"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b/>
                <w:bCs/>
                <w:sz w:val="15"/>
                <w:szCs w:val="15"/>
              </w:rPr>
            </w:pPr>
            <w:r w:rsidRPr="00E8581B">
              <w:rPr>
                <w:b/>
                <w:bCs/>
                <w:sz w:val="15"/>
                <w:szCs w:val="15"/>
              </w:rPr>
              <w:t>3834,6</w:t>
            </w:r>
          </w:p>
        </w:tc>
        <w:tc>
          <w:tcPr>
            <w:tcW w:w="993"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b/>
                <w:bCs/>
                <w:sz w:val="15"/>
                <w:szCs w:val="15"/>
              </w:rPr>
            </w:pPr>
            <w:r w:rsidRPr="00E8581B">
              <w:rPr>
                <w:b/>
                <w:bCs/>
                <w:sz w:val="15"/>
                <w:szCs w:val="15"/>
              </w:rPr>
              <w:t>80,2</w:t>
            </w:r>
          </w:p>
        </w:tc>
        <w:tc>
          <w:tcPr>
            <w:tcW w:w="1134"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b/>
                <w:bCs/>
                <w:sz w:val="15"/>
                <w:szCs w:val="15"/>
              </w:rPr>
            </w:pPr>
            <w:r w:rsidRPr="00E8581B">
              <w:rPr>
                <w:b/>
                <w:bCs/>
                <w:sz w:val="15"/>
                <w:szCs w:val="15"/>
              </w:rPr>
              <w:t xml:space="preserve">-944,8 </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b/>
                <w:bCs/>
                <w:sz w:val="15"/>
                <w:szCs w:val="15"/>
              </w:rPr>
            </w:pPr>
            <w:r w:rsidRPr="00E8581B">
              <w:rPr>
                <w:b/>
                <w:bCs/>
                <w:sz w:val="15"/>
                <w:szCs w:val="15"/>
              </w:rPr>
              <w:t>0,3</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b/>
                <w:bCs/>
                <w:sz w:val="15"/>
                <w:szCs w:val="15"/>
              </w:rPr>
            </w:pPr>
            <w:r w:rsidRPr="00E8581B">
              <w:rPr>
                <w:b/>
                <w:bCs/>
                <w:sz w:val="15"/>
                <w:szCs w:val="15"/>
              </w:rPr>
              <w:t>0,2</w:t>
            </w:r>
          </w:p>
        </w:tc>
      </w:tr>
      <w:tr w:rsidR="002E55E9" w:rsidRPr="00E8581B" w:rsidTr="00E253E1">
        <w:trPr>
          <w:trHeight w:hRule="exact" w:val="227"/>
        </w:trPr>
        <w:tc>
          <w:tcPr>
            <w:tcW w:w="3085" w:type="dxa"/>
            <w:tcBorders>
              <w:top w:val="nil"/>
              <w:left w:val="single" w:sz="8" w:space="0" w:color="auto"/>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rPr>
                <w:sz w:val="15"/>
                <w:szCs w:val="15"/>
              </w:rPr>
            </w:pPr>
            <w:r w:rsidRPr="00E8581B">
              <w:rPr>
                <w:sz w:val="15"/>
                <w:szCs w:val="15"/>
              </w:rPr>
              <w:t>Телевидение и радиовещание</w:t>
            </w:r>
          </w:p>
        </w:tc>
        <w:tc>
          <w:tcPr>
            <w:tcW w:w="851"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center"/>
              <w:rPr>
                <w:sz w:val="15"/>
                <w:szCs w:val="15"/>
              </w:rPr>
            </w:pPr>
            <w:r w:rsidRPr="00E8581B">
              <w:rPr>
                <w:sz w:val="15"/>
                <w:szCs w:val="15"/>
              </w:rPr>
              <w:t>1201</w:t>
            </w:r>
          </w:p>
        </w:tc>
        <w:tc>
          <w:tcPr>
            <w:tcW w:w="1213"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0,0</w:t>
            </w:r>
          </w:p>
        </w:tc>
        <w:tc>
          <w:tcPr>
            <w:tcW w:w="1096"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3146,4</w:t>
            </w:r>
          </w:p>
        </w:tc>
        <w:tc>
          <w:tcPr>
            <w:tcW w:w="993"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0,0</w:t>
            </w:r>
          </w:p>
        </w:tc>
        <w:tc>
          <w:tcPr>
            <w:tcW w:w="1134" w:type="dxa"/>
            <w:tcBorders>
              <w:top w:val="nil"/>
              <w:left w:val="nil"/>
              <w:bottom w:val="single" w:sz="8" w:space="0" w:color="auto"/>
              <w:right w:val="single" w:sz="8" w:space="0" w:color="auto"/>
            </w:tcBorders>
            <w:shd w:val="clear" w:color="000000" w:fill="FFFFFF"/>
            <w:noWrap/>
            <w:vAlign w:val="center"/>
            <w:hideMark/>
          </w:tcPr>
          <w:p w:rsidR="002E55E9" w:rsidRPr="00E8581B" w:rsidRDefault="00812275" w:rsidP="002E55E9">
            <w:pPr>
              <w:spacing w:after="0" w:line="240" w:lineRule="auto"/>
              <w:jc w:val="right"/>
              <w:rPr>
                <w:sz w:val="15"/>
                <w:szCs w:val="15"/>
              </w:rPr>
            </w:pPr>
            <w:r>
              <w:rPr>
                <w:sz w:val="15"/>
                <w:szCs w:val="15"/>
              </w:rPr>
              <w:t>3</w:t>
            </w:r>
            <w:r w:rsidR="002E55E9" w:rsidRPr="00E8581B">
              <w:rPr>
                <w:sz w:val="15"/>
                <w:szCs w:val="15"/>
              </w:rPr>
              <w:t xml:space="preserve">146,4 </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0,0</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0,2</w:t>
            </w:r>
          </w:p>
        </w:tc>
      </w:tr>
      <w:tr w:rsidR="002E55E9" w:rsidRPr="00E8581B" w:rsidTr="00E253E1">
        <w:trPr>
          <w:trHeight w:hRule="exact" w:val="227"/>
        </w:trPr>
        <w:tc>
          <w:tcPr>
            <w:tcW w:w="3085" w:type="dxa"/>
            <w:tcBorders>
              <w:top w:val="nil"/>
              <w:left w:val="single" w:sz="8" w:space="0" w:color="auto"/>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rPr>
                <w:sz w:val="15"/>
                <w:szCs w:val="15"/>
              </w:rPr>
            </w:pPr>
            <w:r w:rsidRPr="00E8581B">
              <w:rPr>
                <w:sz w:val="15"/>
                <w:szCs w:val="15"/>
              </w:rPr>
              <w:t>Периодическая печать и издательства</w:t>
            </w:r>
          </w:p>
        </w:tc>
        <w:tc>
          <w:tcPr>
            <w:tcW w:w="851"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center"/>
              <w:rPr>
                <w:sz w:val="15"/>
                <w:szCs w:val="15"/>
              </w:rPr>
            </w:pPr>
            <w:r w:rsidRPr="00E8581B">
              <w:rPr>
                <w:sz w:val="15"/>
                <w:szCs w:val="15"/>
              </w:rPr>
              <w:t>1202</w:t>
            </w:r>
          </w:p>
        </w:tc>
        <w:tc>
          <w:tcPr>
            <w:tcW w:w="1213"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4779,4</w:t>
            </w:r>
          </w:p>
        </w:tc>
        <w:tc>
          <w:tcPr>
            <w:tcW w:w="1096"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688,1</w:t>
            </w:r>
          </w:p>
        </w:tc>
        <w:tc>
          <w:tcPr>
            <w:tcW w:w="993"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14,4</w:t>
            </w:r>
          </w:p>
        </w:tc>
        <w:tc>
          <w:tcPr>
            <w:tcW w:w="1134" w:type="dxa"/>
            <w:tcBorders>
              <w:top w:val="nil"/>
              <w:left w:val="nil"/>
              <w:bottom w:val="single" w:sz="8" w:space="0" w:color="auto"/>
              <w:right w:val="single" w:sz="8" w:space="0" w:color="auto"/>
            </w:tcBorders>
            <w:shd w:val="clear" w:color="000000" w:fill="FFFFFF"/>
            <w:noWrap/>
            <w:vAlign w:val="center"/>
            <w:hideMark/>
          </w:tcPr>
          <w:p w:rsidR="002E55E9" w:rsidRPr="00E8581B" w:rsidRDefault="00812275" w:rsidP="002E55E9">
            <w:pPr>
              <w:spacing w:after="0" w:line="240" w:lineRule="auto"/>
              <w:jc w:val="right"/>
              <w:rPr>
                <w:sz w:val="15"/>
                <w:szCs w:val="15"/>
              </w:rPr>
            </w:pPr>
            <w:r>
              <w:rPr>
                <w:sz w:val="15"/>
                <w:szCs w:val="15"/>
              </w:rPr>
              <w:t>-4</w:t>
            </w:r>
            <w:r w:rsidR="002E55E9" w:rsidRPr="00E8581B">
              <w:rPr>
                <w:sz w:val="15"/>
                <w:szCs w:val="15"/>
              </w:rPr>
              <w:t xml:space="preserve">091,3 </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0,3</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0,0</w:t>
            </w:r>
          </w:p>
        </w:tc>
      </w:tr>
      <w:tr w:rsidR="002E55E9" w:rsidRPr="00E8581B" w:rsidTr="00E253E1">
        <w:trPr>
          <w:trHeight w:val="279"/>
        </w:trPr>
        <w:tc>
          <w:tcPr>
            <w:tcW w:w="3085" w:type="dxa"/>
            <w:tcBorders>
              <w:top w:val="nil"/>
              <w:left w:val="single" w:sz="8" w:space="0" w:color="auto"/>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rPr>
                <w:b/>
                <w:bCs/>
                <w:sz w:val="15"/>
                <w:szCs w:val="15"/>
              </w:rPr>
            </w:pPr>
            <w:r w:rsidRPr="00E8581B">
              <w:rPr>
                <w:b/>
                <w:bCs/>
                <w:sz w:val="15"/>
                <w:szCs w:val="15"/>
              </w:rPr>
              <w:t>Обслуживание государственного и муниципального долга</w:t>
            </w:r>
          </w:p>
        </w:tc>
        <w:tc>
          <w:tcPr>
            <w:tcW w:w="851"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center"/>
              <w:rPr>
                <w:b/>
                <w:bCs/>
                <w:sz w:val="15"/>
                <w:szCs w:val="15"/>
              </w:rPr>
            </w:pPr>
            <w:r w:rsidRPr="00E8581B">
              <w:rPr>
                <w:b/>
                <w:bCs/>
                <w:sz w:val="15"/>
                <w:szCs w:val="15"/>
              </w:rPr>
              <w:t>1300</w:t>
            </w:r>
          </w:p>
        </w:tc>
        <w:tc>
          <w:tcPr>
            <w:tcW w:w="1213"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b/>
                <w:bCs/>
                <w:sz w:val="15"/>
                <w:szCs w:val="15"/>
              </w:rPr>
            </w:pPr>
            <w:r w:rsidRPr="00E8581B">
              <w:rPr>
                <w:b/>
                <w:bCs/>
                <w:sz w:val="15"/>
                <w:szCs w:val="15"/>
              </w:rPr>
              <w:t>15925,2</w:t>
            </w:r>
          </w:p>
        </w:tc>
        <w:tc>
          <w:tcPr>
            <w:tcW w:w="1096"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b/>
                <w:bCs/>
                <w:sz w:val="15"/>
                <w:szCs w:val="15"/>
              </w:rPr>
            </w:pPr>
            <w:r w:rsidRPr="00E8581B">
              <w:rPr>
                <w:b/>
                <w:bCs/>
                <w:sz w:val="15"/>
                <w:szCs w:val="15"/>
              </w:rPr>
              <w:t>11171,2</w:t>
            </w:r>
          </w:p>
        </w:tc>
        <w:tc>
          <w:tcPr>
            <w:tcW w:w="993"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b/>
                <w:bCs/>
                <w:sz w:val="15"/>
                <w:szCs w:val="15"/>
              </w:rPr>
            </w:pPr>
            <w:r w:rsidRPr="00E8581B">
              <w:rPr>
                <w:b/>
                <w:bCs/>
                <w:sz w:val="15"/>
                <w:szCs w:val="15"/>
              </w:rPr>
              <w:t>70,1</w:t>
            </w:r>
          </w:p>
        </w:tc>
        <w:tc>
          <w:tcPr>
            <w:tcW w:w="1134" w:type="dxa"/>
            <w:tcBorders>
              <w:top w:val="nil"/>
              <w:left w:val="nil"/>
              <w:bottom w:val="single" w:sz="8" w:space="0" w:color="auto"/>
              <w:right w:val="single" w:sz="8" w:space="0" w:color="auto"/>
            </w:tcBorders>
            <w:shd w:val="clear" w:color="000000" w:fill="FFFFFF"/>
            <w:noWrap/>
            <w:vAlign w:val="center"/>
            <w:hideMark/>
          </w:tcPr>
          <w:p w:rsidR="002E55E9" w:rsidRPr="00E8581B" w:rsidRDefault="00812275" w:rsidP="002E55E9">
            <w:pPr>
              <w:spacing w:after="0" w:line="240" w:lineRule="auto"/>
              <w:jc w:val="right"/>
              <w:rPr>
                <w:b/>
                <w:bCs/>
                <w:sz w:val="15"/>
                <w:szCs w:val="15"/>
              </w:rPr>
            </w:pPr>
            <w:r>
              <w:rPr>
                <w:b/>
                <w:bCs/>
                <w:sz w:val="15"/>
                <w:szCs w:val="15"/>
              </w:rPr>
              <w:t>-4</w:t>
            </w:r>
            <w:r w:rsidR="002E55E9" w:rsidRPr="00E8581B">
              <w:rPr>
                <w:b/>
                <w:bCs/>
                <w:sz w:val="15"/>
                <w:szCs w:val="15"/>
              </w:rPr>
              <w:t xml:space="preserve">754,0 </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b/>
                <w:bCs/>
                <w:sz w:val="15"/>
                <w:szCs w:val="15"/>
              </w:rPr>
            </w:pPr>
            <w:r w:rsidRPr="00E8581B">
              <w:rPr>
                <w:b/>
                <w:bCs/>
                <w:sz w:val="15"/>
                <w:szCs w:val="15"/>
              </w:rPr>
              <w:t>1,1</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b/>
                <w:bCs/>
                <w:sz w:val="15"/>
                <w:szCs w:val="15"/>
              </w:rPr>
            </w:pPr>
            <w:r w:rsidRPr="00E8581B">
              <w:rPr>
                <w:b/>
                <w:bCs/>
                <w:sz w:val="15"/>
                <w:szCs w:val="15"/>
              </w:rPr>
              <w:t>0,7</w:t>
            </w:r>
          </w:p>
        </w:tc>
      </w:tr>
      <w:tr w:rsidR="002E55E9" w:rsidRPr="00E8581B" w:rsidTr="00E253E1">
        <w:trPr>
          <w:trHeight w:val="341"/>
        </w:trPr>
        <w:tc>
          <w:tcPr>
            <w:tcW w:w="3085" w:type="dxa"/>
            <w:tcBorders>
              <w:top w:val="nil"/>
              <w:left w:val="single" w:sz="8" w:space="0" w:color="auto"/>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rPr>
                <w:sz w:val="15"/>
                <w:szCs w:val="15"/>
              </w:rPr>
            </w:pPr>
            <w:r w:rsidRPr="00E8581B">
              <w:rPr>
                <w:sz w:val="15"/>
                <w:szCs w:val="15"/>
              </w:rPr>
              <w:t>Обслуживание внутреннего государственного и муниципального долга</w:t>
            </w:r>
          </w:p>
        </w:tc>
        <w:tc>
          <w:tcPr>
            <w:tcW w:w="851"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center"/>
              <w:rPr>
                <w:sz w:val="15"/>
                <w:szCs w:val="15"/>
              </w:rPr>
            </w:pPr>
            <w:r w:rsidRPr="00E8581B">
              <w:rPr>
                <w:sz w:val="15"/>
                <w:szCs w:val="15"/>
              </w:rPr>
              <w:t>1301</w:t>
            </w:r>
          </w:p>
        </w:tc>
        <w:tc>
          <w:tcPr>
            <w:tcW w:w="1213"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15925,2</w:t>
            </w:r>
          </w:p>
        </w:tc>
        <w:tc>
          <w:tcPr>
            <w:tcW w:w="1096"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11171,2</w:t>
            </w:r>
          </w:p>
        </w:tc>
        <w:tc>
          <w:tcPr>
            <w:tcW w:w="993"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70,1</w:t>
            </w:r>
          </w:p>
        </w:tc>
        <w:tc>
          <w:tcPr>
            <w:tcW w:w="1134" w:type="dxa"/>
            <w:tcBorders>
              <w:top w:val="nil"/>
              <w:left w:val="nil"/>
              <w:bottom w:val="single" w:sz="8" w:space="0" w:color="auto"/>
              <w:right w:val="single" w:sz="8" w:space="0" w:color="auto"/>
            </w:tcBorders>
            <w:shd w:val="clear" w:color="000000" w:fill="FFFFFF"/>
            <w:noWrap/>
            <w:vAlign w:val="center"/>
            <w:hideMark/>
          </w:tcPr>
          <w:p w:rsidR="002E55E9" w:rsidRPr="00E8581B" w:rsidRDefault="00812275" w:rsidP="002E55E9">
            <w:pPr>
              <w:spacing w:after="0" w:line="240" w:lineRule="auto"/>
              <w:jc w:val="right"/>
              <w:rPr>
                <w:sz w:val="15"/>
                <w:szCs w:val="15"/>
              </w:rPr>
            </w:pPr>
            <w:r>
              <w:rPr>
                <w:sz w:val="15"/>
                <w:szCs w:val="15"/>
              </w:rPr>
              <w:t>-4</w:t>
            </w:r>
            <w:r w:rsidR="002E55E9" w:rsidRPr="00E8581B">
              <w:rPr>
                <w:sz w:val="15"/>
                <w:szCs w:val="15"/>
              </w:rPr>
              <w:t xml:space="preserve">754,0 </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1,1</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0,6</w:t>
            </w:r>
          </w:p>
        </w:tc>
      </w:tr>
      <w:tr w:rsidR="002E55E9" w:rsidRPr="00E8581B" w:rsidTr="00E253E1">
        <w:trPr>
          <w:trHeight w:val="544"/>
        </w:trPr>
        <w:tc>
          <w:tcPr>
            <w:tcW w:w="3085" w:type="dxa"/>
            <w:tcBorders>
              <w:top w:val="nil"/>
              <w:left w:val="single" w:sz="8" w:space="0" w:color="auto"/>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rPr>
                <w:b/>
                <w:bCs/>
                <w:sz w:val="15"/>
                <w:szCs w:val="15"/>
              </w:rPr>
            </w:pPr>
            <w:r w:rsidRPr="00E8581B">
              <w:rPr>
                <w:b/>
                <w:bCs/>
                <w:sz w:val="15"/>
                <w:szCs w:val="15"/>
              </w:rPr>
              <w:t>Межбюджетные трансферты общего характера бюджетам субъектов Российской Федерации и муниципальных образований</w:t>
            </w:r>
          </w:p>
        </w:tc>
        <w:tc>
          <w:tcPr>
            <w:tcW w:w="851"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center"/>
              <w:rPr>
                <w:b/>
                <w:bCs/>
                <w:sz w:val="15"/>
                <w:szCs w:val="15"/>
              </w:rPr>
            </w:pPr>
            <w:r w:rsidRPr="00E8581B">
              <w:rPr>
                <w:b/>
                <w:bCs/>
                <w:sz w:val="15"/>
                <w:szCs w:val="15"/>
              </w:rPr>
              <w:t>1400</w:t>
            </w:r>
          </w:p>
        </w:tc>
        <w:tc>
          <w:tcPr>
            <w:tcW w:w="1213"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b/>
                <w:bCs/>
                <w:sz w:val="15"/>
                <w:szCs w:val="15"/>
              </w:rPr>
            </w:pPr>
            <w:r w:rsidRPr="00E8581B">
              <w:rPr>
                <w:b/>
                <w:bCs/>
                <w:sz w:val="15"/>
                <w:szCs w:val="15"/>
              </w:rPr>
              <w:t>1219,6</w:t>
            </w:r>
          </w:p>
        </w:tc>
        <w:tc>
          <w:tcPr>
            <w:tcW w:w="1096"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b/>
                <w:bCs/>
                <w:sz w:val="15"/>
                <w:szCs w:val="15"/>
              </w:rPr>
            </w:pPr>
            <w:r w:rsidRPr="00E8581B">
              <w:rPr>
                <w:b/>
                <w:bCs/>
                <w:sz w:val="15"/>
                <w:szCs w:val="15"/>
              </w:rPr>
              <w:t>0,0</w:t>
            </w:r>
          </w:p>
        </w:tc>
        <w:tc>
          <w:tcPr>
            <w:tcW w:w="993"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b/>
                <w:bCs/>
                <w:sz w:val="15"/>
                <w:szCs w:val="15"/>
              </w:rPr>
            </w:pPr>
            <w:r w:rsidRPr="00E8581B">
              <w:rPr>
                <w:b/>
                <w:bCs/>
                <w:sz w:val="15"/>
                <w:szCs w:val="15"/>
              </w:rPr>
              <w:t>0,0</w:t>
            </w:r>
          </w:p>
        </w:tc>
        <w:tc>
          <w:tcPr>
            <w:tcW w:w="1134" w:type="dxa"/>
            <w:tcBorders>
              <w:top w:val="nil"/>
              <w:left w:val="nil"/>
              <w:bottom w:val="single" w:sz="8" w:space="0" w:color="auto"/>
              <w:right w:val="single" w:sz="8" w:space="0" w:color="auto"/>
            </w:tcBorders>
            <w:shd w:val="clear" w:color="000000" w:fill="FFFFFF"/>
            <w:noWrap/>
            <w:vAlign w:val="center"/>
            <w:hideMark/>
          </w:tcPr>
          <w:p w:rsidR="002E55E9" w:rsidRPr="00E8581B" w:rsidRDefault="00812275" w:rsidP="002E55E9">
            <w:pPr>
              <w:spacing w:after="0" w:line="240" w:lineRule="auto"/>
              <w:jc w:val="right"/>
              <w:rPr>
                <w:b/>
                <w:bCs/>
                <w:sz w:val="15"/>
                <w:szCs w:val="15"/>
              </w:rPr>
            </w:pPr>
            <w:r>
              <w:rPr>
                <w:b/>
                <w:bCs/>
                <w:sz w:val="15"/>
                <w:szCs w:val="15"/>
              </w:rPr>
              <w:t>-1</w:t>
            </w:r>
            <w:r w:rsidR="002E55E9" w:rsidRPr="00E8581B">
              <w:rPr>
                <w:b/>
                <w:bCs/>
                <w:sz w:val="15"/>
                <w:szCs w:val="15"/>
              </w:rPr>
              <w:t xml:space="preserve">219,6 </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b/>
                <w:bCs/>
                <w:sz w:val="15"/>
                <w:szCs w:val="15"/>
              </w:rPr>
            </w:pPr>
            <w:r w:rsidRPr="00E8581B">
              <w:rPr>
                <w:b/>
                <w:bCs/>
                <w:sz w:val="15"/>
                <w:szCs w:val="15"/>
              </w:rPr>
              <w:t>0,1</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b/>
                <w:bCs/>
                <w:sz w:val="15"/>
                <w:szCs w:val="15"/>
              </w:rPr>
            </w:pPr>
            <w:r w:rsidRPr="00E8581B">
              <w:rPr>
                <w:b/>
                <w:bCs/>
                <w:sz w:val="15"/>
                <w:szCs w:val="15"/>
              </w:rPr>
              <w:t>0,0</w:t>
            </w:r>
          </w:p>
        </w:tc>
      </w:tr>
      <w:tr w:rsidR="002E55E9" w:rsidRPr="00E8581B" w:rsidTr="00E253E1">
        <w:trPr>
          <w:trHeight w:val="257"/>
        </w:trPr>
        <w:tc>
          <w:tcPr>
            <w:tcW w:w="3085" w:type="dxa"/>
            <w:tcBorders>
              <w:top w:val="nil"/>
              <w:left w:val="single" w:sz="8" w:space="0" w:color="auto"/>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rPr>
                <w:sz w:val="15"/>
                <w:szCs w:val="15"/>
              </w:rPr>
            </w:pPr>
            <w:r w:rsidRPr="00E8581B">
              <w:rPr>
                <w:sz w:val="15"/>
                <w:szCs w:val="15"/>
              </w:rPr>
              <w:t>Прочие межбюджетные трансферты общего характера</w:t>
            </w:r>
          </w:p>
        </w:tc>
        <w:tc>
          <w:tcPr>
            <w:tcW w:w="851"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center"/>
              <w:rPr>
                <w:sz w:val="15"/>
                <w:szCs w:val="15"/>
              </w:rPr>
            </w:pPr>
            <w:r w:rsidRPr="00E8581B">
              <w:rPr>
                <w:sz w:val="15"/>
                <w:szCs w:val="15"/>
              </w:rPr>
              <w:t>1403</w:t>
            </w:r>
          </w:p>
        </w:tc>
        <w:tc>
          <w:tcPr>
            <w:tcW w:w="1213"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1219,6</w:t>
            </w:r>
          </w:p>
        </w:tc>
        <w:tc>
          <w:tcPr>
            <w:tcW w:w="1096" w:type="dxa"/>
            <w:tcBorders>
              <w:top w:val="nil"/>
              <w:left w:val="nil"/>
              <w:bottom w:val="single" w:sz="8" w:space="0" w:color="auto"/>
              <w:right w:val="single" w:sz="8" w:space="0" w:color="auto"/>
            </w:tcBorders>
            <w:shd w:val="clear" w:color="000000" w:fill="FFFFFF"/>
            <w:vAlign w:val="center"/>
            <w:hideMark/>
          </w:tcPr>
          <w:p w:rsidR="002E55E9" w:rsidRPr="00E8581B" w:rsidRDefault="002E55E9" w:rsidP="002E55E9">
            <w:pPr>
              <w:spacing w:after="0" w:line="240" w:lineRule="auto"/>
              <w:jc w:val="right"/>
              <w:rPr>
                <w:sz w:val="15"/>
                <w:szCs w:val="15"/>
              </w:rPr>
            </w:pPr>
            <w:r w:rsidRPr="00E8581B">
              <w:rPr>
                <w:sz w:val="15"/>
                <w:szCs w:val="15"/>
              </w:rPr>
              <w:t>0,0</w:t>
            </w:r>
          </w:p>
        </w:tc>
        <w:tc>
          <w:tcPr>
            <w:tcW w:w="993"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0,0</w:t>
            </w:r>
          </w:p>
        </w:tc>
        <w:tc>
          <w:tcPr>
            <w:tcW w:w="1134" w:type="dxa"/>
            <w:tcBorders>
              <w:top w:val="nil"/>
              <w:left w:val="nil"/>
              <w:bottom w:val="single" w:sz="8" w:space="0" w:color="auto"/>
              <w:right w:val="single" w:sz="8" w:space="0" w:color="auto"/>
            </w:tcBorders>
            <w:shd w:val="clear" w:color="000000" w:fill="FFFFFF"/>
            <w:noWrap/>
            <w:vAlign w:val="center"/>
            <w:hideMark/>
          </w:tcPr>
          <w:p w:rsidR="002E55E9" w:rsidRPr="00E8581B" w:rsidRDefault="00812275" w:rsidP="002E55E9">
            <w:pPr>
              <w:spacing w:after="0" w:line="240" w:lineRule="auto"/>
              <w:jc w:val="right"/>
              <w:rPr>
                <w:sz w:val="15"/>
                <w:szCs w:val="15"/>
              </w:rPr>
            </w:pPr>
            <w:r>
              <w:rPr>
                <w:sz w:val="15"/>
                <w:szCs w:val="15"/>
              </w:rPr>
              <w:t>-1</w:t>
            </w:r>
            <w:r w:rsidR="002E55E9" w:rsidRPr="00E8581B">
              <w:rPr>
                <w:sz w:val="15"/>
                <w:szCs w:val="15"/>
              </w:rPr>
              <w:t xml:space="preserve">219,6 </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0,1</w:t>
            </w:r>
          </w:p>
        </w:tc>
        <w:tc>
          <w:tcPr>
            <w:tcW w:w="992" w:type="dxa"/>
            <w:tcBorders>
              <w:top w:val="nil"/>
              <w:left w:val="nil"/>
              <w:bottom w:val="single" w:sz="8" w:space="0" w:color="auto"/>
              <w:right w:val="single" w:sz="8" w:space="0" w:color="auto"/>
            </w:tcBorders>
            <w:shd w:val="clear" w:color="000000" w:fill="FFFFFF"/>
            <w:noWrap/>
            <w:vAlign w:val="center"/>
            <w:hideMark/>
          </w:tcPr>
          <w:p w:rsidR="002E55E9" w:rsidRPr="00E8581B" w:rsidRDefault="002E55E9" w:rsidP="002E55E9">
            <w:pPr>
              <w:spacing w:after="0" w:line="240" w:lineRule="auto"/>
              <w:jc w:val="right"/>
              <w:rPr>
                <w:sz w:val="15"/>
                <w:szCs w:val="15"/>
              </w:rPr>
            </w:pPr>
            <w:r w:rsidRPr="00E8581B">
              <w:rPr>
                <w:sz w:val="15"/>
                <w:szCs w:val="15"/>
              </w:rPr>
              <w:t>0,0</w:t>
            </w:r>
          </w:p>
        </w:tc>
      </w:tr>
    </w:tbl>
    <w:p w:rsidR="002E55E9" w:rsidRDefault="002E55E9" w:rsidP="003245D3">
      <w:pPr>
        <w:widowControl w:val="0"/>
        <w:spacing w:after="0" w:line="240" w:lineRule="auto"/>
        <w:ind w:firstLine="709"/>
        <w:jc w:val="right"/>
        <w:rPr>
          <w:bCs/>
          <w:color w:val="0070C0"/>
          <w:sz w:val="20"/>
          <w:szCs w:val="20"/>
          <w:lang w:eastAsia="en-US"/>
        </w:rPr>
      </w:pPr>
    </w:p>
    <w:p w:rsidR="003245D3" w:rsidRPr="000F3293" w:rsidRDefault="003245D3" w:rsidP="003245D3">
      <w:pPr>
        <w:autoSpaceDE w:val="0"/>
        <w:autoSpaceDN w:val="0"/>
        <w:adjustRightInd w:val="0"/>
        <w:spacing w:after="0" w:line="240" w:lineRule="auto"/>
        <w:ind w:firstLine="709"/>
        <w:jc w:val="both"/>
        <w:rPr>
          <w:szCs w:val="28"/>
        </w:rPr>
      </w:pPr>
      <w:r w:rsidRPr="000F3293">
        <w:rPr>
          <w:szCs w:val="28"/>
        </w:rPr>
        <w:t>Бюджетные расходы в 201</w:t>
      </w:r>
      <w:r w:rsidR="00CC1151" w:rsidRPr="000F3293">
        <w:rPr>
          <w:szCs w:val="28"/>
        </w:rPr>
        <w:t>7</w:t>
      </w:r>
      <w:r w:rsidRPr="000F3293">
        <w:rPr>
          <w:szCs w:val="28"/>
        </w:rPr>
        <w:t xml:space="preserve"> году осуществлялись по 13-ти разделам и </w:t>
      </w:r>
      <w:r w:rsidR="000F3293" w:rsidRPr="000F3293">
        <w:rPr>
          <w:szCs w:val="28"/>
        </w:rPr>
        <w:t>38</w:t>
      </w:r>
      <w:r w:rsidRPr="000F3293">
        <w:rPr>
          <w:szCs w:val="28"/>
        </w:rPr>
        <w:t>-</w:t>
      </w:r>
      <w:r w:rsidR="000F3293" w:rsidRPr="000F3293">
        <w:rPr>
          <w:szCs w:val="28"/>
        </w:rPr>
        <w:t>м</w:t>
      </w:r>
      <w:r w:rsidRPr="000F3293">
        <w:rPr>
          <w:szCs w:val="28"/>
        </w:rPr>
        <w:t>и подразделам функциональной классификации расходов бюджетов Российской Федерации.</w:t>
      </w:r>
    </w:p>
    <w:p w:rsidR="003245D3" w:rsidRPr="00963621" w:rsidRDefault="003245D3" w:rsidP="003245D3">
      <w:pPr>
        <w:widowControl w:val="0"/>
        <w:spacing w:after="0" w:line="240" w:lineRule="auto"/>
        <w:ind w:firstLine="709"/>
        <w:jc w:val="both"/>
        <w:rPr>
          <w:bCs/>
          <w:szCs w:val="28"/>
          <w:lang w:eastAsia="en-US"/>
        </w:rPr>
      </w:pPr>
      <w:r w:rsidRPr="000F3293">
        <w:rPr>
          <w:bCs/>
          <w:szCs w:val="28"/>
          <w:lang w:eastAsia="en-US"/>
        </w:rPr>
        <w:t>В разрезе подразделов разделов классификации расходов основное</w:t>
      </w:r>
      <w:r w:rsidRPr="00691B49">
        <w:rPr>
          <w:bCs/>
          <w:color w:val="0070C0"/>
          <w:szCs w:val="28"/>
          <w:lang w:eastAsia="en-US"/>
        </w:rPr>
        <w:t xml:space="preserve"> </w:t>
      </w:r>
      <w:r w:rsidRPr="000F3293">
        <w:rPr>
          <w:bCs/>
          <w:szCs w:val="28"/>
          <w:lang w:eastAsia="en-US"/>
        </w:rPr>
        <w:t>повышение расходов в 201</w:t>
      </w:r>
      <w:r w:rsidR="000F3293" w:rsidRPr="000F3293">
        <w:rPr>
          <w:bCs/>
          <w:szCs w:val="28"/>
          <w:lang w:eastAsia="en-US"/>
        </w:rPr>
        <w:t>7</w:t>
      </w:r>
      <w:r w:rsidRPr="000F3293">
        <w:rPr>
          <w:bCs/>
          <w:szCs w:val="28"/>
          <w:lang w:eastAsia="en-US"/>
        </w:rPr>
        <w:t xml:space="preserve"> году (плюс </w:t>
      </w:r>
      <w:r w:rsidR="000F3293" w:rsidRPr="000F3293">
        <w:rPr>
          <w:bCs/>
          <w:szCs w:val="28"/>
          <w:lang w:eastAsia="en-US"/>
        </w:rPr>
        <w:t>493416,7</w:t>
      </w:r>
      <w:r w:rsidRPr="000F3293">
        <w:rPr>
          <w:bCs/>
          <w:szCs w:val="28"/>
          <w:lang w:eastAsia="en-US"/>
        </w:rPr>
        <w:t xml:space="preserve"> тыс. руб.) в сравнении с 201</w:t>
      </w:r>
      <w:r w:rsidR="000F3293" w:rsidRPr="000F3293">
        <w:rPr>
          <w:bCs/>
          <w:szCs w:val="28"/>
          <w:lang w:eastAsia="en-US"/>
        </w:rPr>
        <w:t>6</w:t>
      </w:r>
      <w:r w:rsidRPr="000F3293">
        <w:rPr>
          <w:bCs/>
          <w:szCs w:val="28"/>
          <w:lang w:eastAsia="en-US"/>
        </w:rPr>
        <w:t xml:space="preserve"> годом произошло по </w:t>
      </w:r>
      <w:r w:rsidR="000F3293" w:rsidRPr="000F3293">
        <w:rPr>
          <w:bCs/>
          <w:szCs w:val="28"/>
          <w:lang w:eastAsia="en-US"/>
        </w:rPr>
        <w:t>22</w:t>
      </w:r>
      <w:r w:rsidRPr="000F3293">
        <w:rPr>
          <w:bCs/>
          <w:szCs w:val="28"/>
          <w:lang w:eastAsia="en-US"/>
        </w:rPr>
        <w:t>-</w:t>
      </w:r>
      <w:r w:rsidR="000F3293" w:rsidRPr="000F3293">
        <w:rPr>
          <w:bCs/>
          <w:szCs w:val="28"/>
          <w:lang w:eastAsia="en-US"/>
        </w:rPr>
        <w:t>м</w:t>
      </w:r>
      <w:r w:rsidRPr="000F3293">
        <w:rPr>
          <w:bCs/>
          <w:szCs w:val="28"/>
          <w:lang w:eastAsia="en-US"/>
        </w:rPr>
        <w:t xml:space="preserve"> подразделам</w:t>
      </w:r>
      <w:r w:rsidRPr="00963621">
        <w:rPr>
          <w:bCs/>
          <w:szCs w:val="28"/>
          <w:lang w:eastAsia="en-US"/>
        </w:rPr>
        <w:t>, в том числе по 1</w:t>
      </w:r>
      <w:r w:rsidR="000F3293" w:rsidRPr="00963621">
        <w:rPr>
          <w:bCs/>
          <w:szCs w:val="28"/>
          <w:lang w:eastAsia="en-US"/>
        </w:rPr>
        <w:t>2</w:t>
      </w:r>
      <w:r w:rsidRPr="00963621">
        <w:rPr>
          <w:bCs/>
          <w:szCs w:val="28"/>
          <w:lang w:eastAsia="en-US"/>
        </w:rPr>
        <w:t>-ти подразделам отраслей социальной сферы</w:t>
      </w:r>
      <w:r w:rsidR="0027439A">
        <w:rPr>
          <w:bCs/>
          <w:szCs w:val="28"/>
          <w:lang w:eastAsia="en-US"/>
        </w:rPr>
        <w:t xml:space="preserve"> (плюс 269253,5 тыс.</w:t>
      </w:r>
      <w:r w:rsidR="00E41ADE">
        <w:rPr>
          <w:bCs/>
          <w:szCs w:val="28"/>
          <w:lang w:eastAsia="en-US"/>
        </w:rPr>
        <w:t>руб.)</w:t>
      </w:r>
      <w:r w:rsidRPr="00963621">
        <w:rPr>
          <w:bCs/>
          <w:szCs w:val="28"/>
          <w:lang w:eastAsia="en-US"/>
        </w:rPr>
        <w:t>, из них по отраслям:</w:t>
      </w:r>
    </w:p>
    <w:p w:rsidR="003245D3" w:rsidRPr="00963621" w:rsidRDefault="003245D3" w:rsidP="003245D3">
      <w:pPr>
        <w:autoSpaceDE w:val="0"/>
        <w:autoSpaceDN w:val="0"/>
        <w:adjustRightInd w:val="0"/>
        <w:spacing w:after="0" w:line="240" w:lineRule="auto"/>
        <w:ind w:firstLine="709"/>
        <w:jc w:val="both"/>
        <w:rPr>
          <w:szCs w:val="28"/>
        </w:rPr>
      </w:pPr>
      <w:r w:rsidRPr="00963621">
        <w:rPr>
          <w:b/>
          <w:szCs w:val="28"/>
        </w:rPr>
        <w:t xml:space="preserve">-«Образование», </w:t>
      </w:r>
      <w:r w:rsidRPr="00963621">
        <w:rPr>
          <w:szCs w:val="28"/>
        </w:rPr>
        <w:t>в целом по разделу рост расходов составил 11</w:t>
      </w:r>
      <w:r w:rsidR="00963621" w:rsidRPr="00963621">
        <w:rPr>
          <w:szCs w:val="28"/>
        </w:rPr>
        <w:t>4</w:t>
      </w:r>
      <w:r w:rsidRPr="00963621">
        <w:rPr>
          <w:szCs w:val="28"/>
        </w:rPr>
        <w:t>%, в абсолютном значении плюс 11</w:t>
      </w:r>
      <w:r w:rsidR="00963621" w:rsidRPr="00963621">
        <w:rPr>
          <w:szCs w:val="28"/>
        </w:rPr>
        <w:t>7343,6</w:t>
      </w:r>
      <w:r w:rsidRPr="00963621">
        <w:rPr>
          <w:b/>
          <w:sz w:val="24"/>
          <w:szCs w:val="24"/>
        </w:rPr>
        <w:t xml:space="preserve"> </w:t>
      </w:r>
      <w:r w:rsidRPr="00963621">
        <w:rPr>
          <w:szCs w:val="28"/>
        </w:rPr>
        <w:t xml:space="preserve">тыс. руб., в том числе подразделы: </w:t>
      </w:r>
    </w:p>
    <w:p w:rsidR="003245D3" w:rsidRPr="00963621" w:rsidRDefault="003245D3" w:rsidP="003245D3">
      <w:pPr>
        <w:autoSpaceDE w:val="0"/>
        <w:autoSpaceDN w:val="0"/>
        <w:adjustRightInd w:val="0"/>
        <w:spacing w:after="0" w:line="240" w:lineRule="auto"/>
        <w:ind w:firstLine="709"/>
        <w:jc w:val="both"/>
        <w:rPr>
          <w:szCs w:val="28"/>
        </w:rPr>
      </w:pPr>
      <w:r w:rsidRPr="00963621">
        <w:rPr>
          <w:szCs w:val="28"/>
        </w:rPr>
        <w:t>«До</w:t>
      </w:r>
      <w:r w:rsidR="00963621" w:rsidRPr="00963621">
        <w:rPr>
          <w:szCs w:val="28"/>
        </w:rPr>
        <w:t>полнительное</w:t>
      </w:r>
      <w:r w:rsidRPr="00963621">
        <w:rPr>
          <w:szCs w:val="28"/>
        </w:rPr>
        <w:t xml:space="preserve"> образование</w:t>
      </w:r>
      <w:r w:rsidR="00963621" w:rsidRPr="00963621">
        <w:rPr>
          <w:szCs w:val="28"/>
        </w:rPr>
        <w:t xml:space="preserve"> детей</w:t>
      </w:r>
      <w:r w:rsidRPr="00963621">
        <w:rPr>
          <w:szCs w:val="28"/>
        </w:rPr>
        <w:t>» рост расходов 1</w:t>
      </w:r>
      <w:r w:rsidR="00963621" w:rsidRPr="00963621">
        <w:rPr>
          <w:szCs w:val="28"/>
        </w:rPr>
        <w:t>00,0</w:t>
      </w:r>
      <w:r w:rsidRPr="00963621">
        <w:rPr>
          <w:szCs w:val="28"/>
        </w:rPr>
        <w:t xml:space="preserve">% в абсолютном значении плюс </w:t>
      </w:r>
      <w:r w:rsidR="00963621" w:rsidRPr="00963621">
        <w:rPr>
          <w:szCs w:val="28"/>
        </w:rPr>
        <w:t>11</w:t>
      </w:r>
      <w:r w:rsidRPr="00963621">
        <w:rPr>
          <w:szCs w:val="28"/>
        </w:rPr>
        <w:t>8</w:t>
      </w:r>
      <w:r w:rsidR="00963621" w:rsidRPr="00963621">
        <w:rPr>
          <w:szCs w:val="28"/>
        </w:rPr>
        <w:t>658,1</w:t>
      </w:r>
      <w:r w:rsidRPr="00963621">
        <w:rPr>
          <w:szCs w:val="28"/>
        </w:rPr>
        <w:t xml:space="preserve"> тыс. руб.;</w:t>
      </w:r>
    </w:p>
    <w:p w:rsidR="003245D3" w:rsidRPr="00963621" w:rsidRDefault="003245D3" w:rsidP="003245D3">
      <w:pPr>
        <w:autoSpaceDE w:val="0"/>
        <w:autoSpaceDN w:val="0"/>
        <w:adjustRightInd w:val="0"/>
        <w:spacing w:after="0" w:line="240" w:lineRule="auto"/>
        <w:ind w:firstLine="709"/>
        <w:jc w:val="both"/>
        <w:rPr>
          <w:szCs w:val="28"/>
        </w:rPr>
      </w:pPr>
      <w:r w:rsidRPr="00963621">
        <w:rPr>
          <w:szCs w:val="28"/>
        </w:rPr>
        <w:t xml:space="preserve">«Молодежная политика и оздоровление детей» рост расходов </w:t>
      </w:r>
      <w:r w:rsidR="00963621" w:rsidRPr="00963621">
        <w:rPr>
          <w:szCs w:val="28"/>
        </w:rPr>
        <w:t>161,4</w:t>
      </w:r>
      <w:r w:rsidRPr="00963621">
        <w:rPr>
          <w:szCs w:val="28"/>
        </w:rPr>
        <w:t xml:space="preserve">% в абсолютном значении плюс </w:t>
      </w:r>
      <w:r w:rsidR="00963621" w:rsidRPr="00963621">
        <w:rPr>
          <w:szCs w:val="28"/>
        </w:rPr>
        <w:t>5484,0</w:t>
      </w:r>
      <w:r w:rsidRPr="00963621">
        <w:rPr>
          <w:szCs w:val="28"/>
        </w:rPr>
        <w:t xml:space="preserve"> тыс. руб.;</w:t>
      </w:r>
    </w:p>
    <w:p w:rsidR="003245D3" w:rsidRPr="00963621" w:rsidRDefault="003245D3" w:rsidP="003245D3">
      <w:pPr>
        <w:autoSpaceDE w:val="0"/>
        <w:autoSpaceDN w:val="0"/>
        <w:adjustRightInd w:val="0"/>
        <w:spacing w:after="0" w:line="240" w:lineRule="auto"/>
        <w:ind w:firstLine="709"/>
        <w:jc w:val="both"/>
        <w:rPr>
          <w:szCs w:val="28"/>
        </w:rPr>
      </w:pPr>
      <w:r w:rsidRPr="00963621">
        <w:rPr>
          <w:szCs w:val="28"/>
        </w:rPr>
        <w:t xml:space="preserve">«Другие вопросы в области образования» рост расходов </w:t>
      </w:r>
      <w:r w:rsidR="00963621" w:rsidRPr="00963621">
        <w:rPr>
          <w:szCs w:val="28"/>
        </w:rPr>
        <w:t>174</w:t>
      </w:r>
      <w:r w:rsidRPr="00963621">
        <w:rPr>
          <w:szCs w:val="28"/>
        </w:rPr>
        <w:t>,</w:t>
      </w:r>
      <w:r w:rsidR="00963621" w:rsidRPr="00963621">
        <w:rPr>
          <w:szCs w:val="28"/>
        </w:rPr>
        <w:t>0</w:t>
      </w:r>
      <w:r w:rsidRPr="00963621">
        <w:rPr>
          <w:szCs w:val="28"/>
        </w:rPr>
        <w:t xml:space="preserve">% в абсолютном значении плюс </w:t>
      </w:r>
      <w:r w:rsidR="00963621" w:rsidRPr="00963621">
        <w:rPr>
          <w:szCs w:val="28"/>
        </w:rPr>
        <w:t>56158,6</w:t>
      </w:r>
      <w:r w:rsidRPr="00963621">
        <w:rPr>
          <w:szCs w:val="28"/>
        </w:rPr>
        <w:t xml:space="preserve"> тыс. руб.</w:t>
      </w:r>
    </w:p>
    <w:p w:rsidR="00963621" w:rsidRPr="00B86945" w:rsidRDefault="003245D3" w:rsidP="003245D3">
      <w:pPr>
        <w:autoSpaceDE w:val="0"/>
        <w:autoSpaceDN w:val="0"/>
        <w:adjustRightInd w:val="0"/>
        <w:spacing w:after="0" w:line="240" w:lineRule="auto"/>
        <w:ind w:firstLine="709"/>
        <w:jc w:val="both"/>
        <w:rPr>
          <w:szCs w:val="28"/>
        </w:rPr>
      </w:pPr>
      <w:r w:rsidRPr="00B86945">
        <w:rPr>
          <w:b/>
          <w:szCs w:val="28"/>
        </w:rPr>
        <w:t>-«Культура и кинематография»</w:t>
      </w:r>
      <w:r w:rsidRPr="00B86945">
        <w:rPr>
          <w:szCs w:val="28"/>
        </w:rPr>
        <w:t xml:space="preserve"> в целом по разделу рост расходов составил 1</w:t>
      </w:r>
      <w:r w:rsidR="00963621" w:rsidRPr="00B86945">
        <w:rPr>
          <w:szCs w:val="28"/>
        </w:rPr>
        <w:t>7</w:t>
      </w:r>
      <w:r w:rsidRPr="00B86945">
        <w:rPr>
          <w:szCs w:val="28"/>
        </w:rPr>
        <w:t xml:space="preserve">3,0%, в абсолютном значении плюс </w:t>
      </w:r>
      <w:r w:rsidR="00963621" w:rsidRPr="00B86945">
        <w:rPr>
          <w:szCs w:val="28"/>
        </w:rPr>
        <w:t>56672,1</w:t>
      </w:r>
      <w:r w:rsidRPr="00B86945">
        <w:rPr>
          <w:b/>
          <w:sz w:val="24"/>
          <w:szCs w:val="24"/>
        </w:rPr>
        <w:t xml:space="preserve"> </w:t>
      </w:r>
      <w:r w:rsidRPr="00B86945">
        <w:rPr>
          <w:szCs w:val="28"/>
        </w:rPr>
        <w:t>тыс. руб., в том числе подраздел</w:t>
      </w:r>
      <w:r w:rsidR="00963621" w:rsidRPr="00B86945">
        <w:rPr>
          <w:szCs w:val="28"/>
        </w:rPr>
        <w:t>ы:</w:t>
      </w:r>
    </w:p>
    <w:p w:rsidR="003245D3" w:rsidRPr="00B86945" w:rsidRDefault="003245D3" w:rsidP="003245D3">
      <w:pPr>
        <w:autoSpaceDE w:val="0"/>
        <w:autoSpaceDN w:val="0"/>
        <w:adjustRightInd w:val="0"/>
        <w:spacing w:after="0" w:line="240" w:lineRule="auto"/>
        <w:ind w:firstLine="709"/>
        <w:jc w:val="both"/>
        <w:rPr>
          <w:szCs w:val="28"/>
        </w:rPr>
      </w:pPr>
      <w:r w:rsidRPr="00B86945">
        <w:rPr>
          <w:szCs w:val="28"/>
        </w:rPr>
        <w:t>«Культура» рост расходов 1</w:t>
      </w:r>
      <w:r w:rsidR="00963621" w:rsidRPr="00B86945">
        <w:rPr>
          <w:szCs w:val="28"/>
        </w:rPr>
        <w:t>71</w:t>
      </w:r>
      <w:r w:rsidRPr="00B86945">
        <w:rPr>
          <w:szCs w:val="28"/>
        </w:rPr>
        <w:t>,</w:t>
      </w:r>
      <w:r w:rsidR="00963621" w:rsidRPr="00B86945">
        <w:rPr>
          <w:szCs w:val="28"/>
        </w:rPr>
        <w:t>7</w:t>
      </w:r>
      <w:r w:rsidRPr="00B86945">
        <w:rPr>
          <w:szCs w:val="28"/>
        </w:rPr>
        <w:t xml:space="preserve">% в абсолютном значении плюс </w:t>
      </w:r>
      <w:r w:rsidR="00963621" w:rsidRPr="00B86945">
        <w:rPr>
          <w:szCs w:val="28"/>
        </w:rPr>
        <w:t>55714,6</w:t>
      </w:r>
      <w:r w:rsidRPr="00B86945">
        <w:rPr>
          <w:szCs w:val="28"/>
        </w:rPr>
        <w:t xml:space="preserve"> тыс. руб.</w:t>
      </w:r>
      <w:r w:rsidR="00963621" w:rsidRPr="00B86945">
        <w:rPr>
          <w:szCs w:val="28"/>
        </w:rPr>
        <w:t>;</w:t>
      </w:r>
    </w:p>
    <w:p w:rsidR="00963621" w:rsidRPr="00691B49" w:rsidRDefault="00963621" w:rsidP="003245D3">
      <w:pPr>
        <w:autoSpaceDE w:val="0"/>
        <w:autoSpaceDN w:val="0"/>
        <w:adjustRightInd w:val="0"/>
        <w:spacing w:after="0" w:line="240" w:lineRule="auto"/>
        <w:ind w:firstLine="709"/>
        <w:jc w:val="both"/>
        <w:rPr>
          <w:b/>
          <w:color w:val="0070C0"/>
          <w:szCs w:val="28"/>
        </w:rPr>
      </w:pPr>
      <w:r w:rsidRPr="00B86945">
        <w:rPr>
          <w:szCs w:val="28"/>
        </w:rPr>
        <w:t>«</w:t>
      </w:r>
      <w:r w:rsidR="008D100E" w:rsidRPr="00B86945">
        <w:rPr>
          <w:szCs w:val="28"/>
        </w:rPr>
        <w:t>Другие вопросы в области к</w:t>
      </w:r>
      <w:r w:rsidRPr="00B86945">
        <w:rPr>
          <w:szCs w:val="28"/>
        </w:rPr>
        <w:t>ультур</w:t>
      </w:r>
      <w:r w:rsidR="008D100E" w:rsidRPr="00B86945">
        <w:rPr>
          <w:szCs w:val="28"/>
        </w:rPr>
        <w:t>ы и кинематографии</w:t>
      </w:r>
      <w:r w:rsidRPr="00B86945">
        <w:rPr>
          <w:szCs w:val="28"/>
        </w:rPr>
        <w:t xml:space="preserve">» рост расходов </w:t>
      </w:r>
      <w:r w:rsidR="008D100E" w:rsidRPr="00B86945">
        <w:rPr>
          <w:szCs w:val="28"/>
        </w:rPr>
        <w:t>100,0</w:t>
      </w:r>
      <w:r w:rsidRPr="00B86945">
        <w:rPr>
          <w:szCs w:val="28"/>
        </w:rPr>
        <w:t xml:space="preserve">% в абсолютном значении плюс </w:t>
      </w:r>
      <w:r w:rsidR="008D100E" w:rsidRPr="00B86945">
        <w:rPr>
          <w:szCs w:val="28"/>
        </w:rPr>
        <w:t>957,5</w:t>
      </w:r>
      <w:r w:rsidRPr="00B86945">
        <w:rPr>
          <w:szCs w:val="28"/>
        </w:rPr>
        <w:t xml:space="preserve"> тыс. руб.</w:t>
      </w:r>
    </w:p>
    <w:p w:rsidR="003245D3" w:rsidRPr="00B86945" w:rsidRDefault="003245D3" w:rsidP="003245D3">
      <w:pPr>
        <w:autoSpaceDE w:val="0"/>
        <w:autoSpaceDN w:val="0"/>
        <w:adjustRightInd w:val="0"/>
        <w:spacing w:after="0" w:line="240" w:lineRule="auto"/>
        <w:ind w:firstLine="709"/>
        <w:jc w:val="both"/>
        <w:rPr>
          <w:szCs w:val="28"/>
        </w:rPr>
      </w:pPr>
      <w:r w:rsidRPr="00B86945">
        <w:rPr>
          <w:b/>
          <w:szCs w:val="28"/>
        </w:rPr>
        <w:t xml:space="preserve">-«Здравоохранение», </w:t>
      </w:r>
      <w:r w:rsidRPr="00B86945">
        <w:rPr>
          <w:szCs w:val="28"/>
        </w:rPr>
        <w:t>в целом по разделу рост расходов составил 101,</w:t>
      </w:r>
      <w:r w:rsidR="00B86945" w:rsidRPr="00B86945">
        <w:rPr>
          <w:szCs w:val="28"/>
        </w:rPr>
        <w:t>2</w:t>
      </w:r>
      <w:r w:rsidRPr="00B86945">
        <w:rPr>
          <w:szCs w:val="28"/>
        </w:rPr>
        <w:t xml:space="preserve">%, в абсолютном значении плюс </w:t>
      </w:r>
      <w:r w:rsidR="00B86945" w:rsidRPr="00B86945">
        <w:rPr>
          <w:szCs w:val="28"/>
        </w:rPr>
        <w:t>564,8</w:t>
      </w:r>
      <w:r w:rsidRPr="00B86945">
        <w:rPr>
          <w:b/>
          <w:sz w:val="24"/>
          <w:szCs w:val="24"/>
        </w:rPr>
        <w:t xml:space="preserve"> </w:t>
      </w:r>
      <w:r w:rsidRPr="00B86945">
        <w:rPr>
          <w:szCs w:val="28"/>
        </w:rPr>
        <w:t xml:space="preserve">тыс. руб., в том числе подразделы: </w:t>
      </w:r>
    </w:p>
    <w:p w:rsidR="003245D3" w:rsidRPr="00B86945" w:rsidRDefault="003245D3" w:rsidP="003245D3">
      <w:pPr>
        <w:autoSpaceDE w:val="0"/>
        <w:autoSpaceDN w:val="0"/>
        <w:adjustRightInd w:val="0"/>
        <w:spacing w:after="0" w:line="240" w:lineRule="auto"/>
        <w:ind w:firstLine="709"/>
        <w:jc w:val="both"/>
        <w:rPr>
          <w:szCs w:val="28"/>
        </w:rPr>
      </w:pPr>
      <w:r w:rsidRPr="00B86945">
        <w:rPr>
          <w:szCs w:val="28"/>
        </w:rPr>
        <w:lastRenderedPageBreak/>
        <w:t>«</w:t>
      </w:r>
      <w:r w:rsidR="00B86945" w:rsidRPr="00B86945">
        <w:rPr>
          <w:szCs w:val="28"/>
        </w:rPr>
        <w:t>Стационарная медицинская</w:t>
      </w:r>
      <w:r w:rsidRPr="00B86945">
        <w:rPr>
          <w:szCs w:val="28"/>
        </w:rPr>
        <w:t xml:space="preserve"> помощь» рост расходов 1</w:t>
      </w:r>
      <w:r w:rsidR="00B86945" w:rsidRPr="00B86945">
        <w:rPr>
          <w:szCs w:val="28"/>
        </w:rPr>
        <w:t>35</w:t>
      </w:r>
      <w:r w:rsidRPr="00B86945">
        <w:rPr>
          <w:szCs w:val="28"/>
        </w:rPr>
        <w:t>,</w:t>
      </w:r>
      <w:r w:rsidR="00B86945" w:rsidRPr="00B86945">
        <w:rPr>
          <w:szCs w:val="28"/>
        </w:rPr>
        <w:t>3</w:t>
      </w:r>
      <w:r w:rsidRPr="00B86945">
        <w:rPr>
          <w:szCs w:val="28"/>
        </w:rPr>
        <w:t xml:space="preserve">% в абсолютном значении плюс </w:t>
      </w:r>
      <w:r w:rsidR="00B86945" w:rsidRPr="00B86945">
        <w:rPr>
          <w:szCs w:val="28"/>
        </w:rPr>
        <w:t>6798,2</w:t>
      </w:r>
      <w:r w:rsidRPr="00B86945">
        <w:rPr>
          <w:szCs w:val="28"/>
        </w:rPr>
        <w:t xml:space="preserve"> тыс. руб.;</w:t>
      </w:r>
    </w:p>
    <w:p w:rsidR="00B86945" w:rsidRPr="00B86945" w:rsidRDefault="00B86945" w:rsidP="00B86945">
      <w:pPr>
        <w:autoSpaceDE w:val="0"/>
        <w:autoSpaceDN w:val="0"/>
        <w:adjustRightInd w:val="0"/>
        <w:spacing w:after="0" w:line="240" w:lineRule="auto"/>
        <w:ind w:firstLine="709"/>
        <w:jc w:val="both"/>
        <w:rPr>
          <w:szCs w:val="28"/>
        </w:rPr>
      </w:pPr>
      <w:r w:rsidRPr="00B86945">
        <w:rPr>
          <w:szCs w:val="28"/>
        </w:rPr>
        <w:t>«Заготовка, переработка, хранение и обеспечение безопасности донорской крови и её компонентов» рост расходов 101,4% в абсолютном значении плюс 12,6 тыс. руб.;</w:t>
      </w:r>
    </w:p>
    <w:p w:rsidR="003245D3" w:rsidRPr="00B86945" w:rsidRDefault="003245D3" w:rsidP="003245D3">
      <w:pPr>
        <w:autoSpaceDE w:val="0"/>
        <w:autoSpaceDN w:val="0"/>
        <w:adjustRightInd w:val="0"/>
        <w:spacing w:after="0" w:line="240" w:lineRule="auto"/>
        <w:ind w:firstLine="709"/>
        <w:jc w:val="both"/>
        <w:rPr>
          <w:szCs w:val="28"/>
        </w:rPr>
      </w:pPr>
      <w:r w:rsidRPr="00B86945">
        <w:rPr>
          <w:szCs w:val="28"/>
        </w:rPr>
        <w:t xml:space="preserve">«Другие вопросы в области здравоохранения» рост расходов </w:t>
      </w:r>
      <w:r w:rsidR="00B86945" w:rsidRPr="00B86945">
        <w:rPr>
          <w:szCs w:val="28"/>
        </w:rPr>
        <w:t>126,6</w:t>
      </w:r>
      <w:r w:rsidRPr="00B86945">
        <w:rPr>
          <w:szCs w:val="28"/>
        </w:rPr>
        <w:t xml:space="preserve">% в абсолютном значении плюс </w:t>
      </w:r>
      <w:r w:rsidR="00B86945" w:rsidRPr="00B86945">
        <w:rPr>
          <w:szCs w:val="28"/>
        </w:rPr>
        <w:t>226,2</w:t>
      </w:r>
      <w:r w:rsidRPr="00B86945">
        <w:rPr>
          <w:szCs w:val="28"/>
        </w:rPr>
        <w:t xml:space="preserve"> тыс. руб.</w:t>
      </w:r>
    </w:p>
    <w:p w:rsidR="003245D3" w:rsidRPr="00F56BDA" w:rsidRDefault="003245D3" w:rsidP="003245D3">
      <w:pPr>
        <w:autoSpaceDE w:val="0"/>
        <w:autoSpaceDN w:val="0"/>
        <w:adjustRightInd w:val="0"/>
        <w:spacing w:after="0" w:line="240" w:lineRule="auto"/>
        <w:ind w:firstLine="709"/>
        <w:jc w:val="both"/>
        <w:rPr>
          <w:szCs w:val="28"/>
        </w:rPr>
      </w:pPr>
      <w:r w:rsidRPr="00095C8D">
        <w:rPr>
          <w:b/>
          <w:szCs w:val="28"/>
        </w:rPr>
        <w:t xml:space="preserve">-«Социальная политика», </w:t>
      </w:r>
      <w:r w:rsidRPr="00095C8D">
        <w:rPr>
          <w:szCs w:val="28"/>
        </w:rPr>
        <w:t>в целом по ра</w:t>
      </w:r>
      <w:r w:rsidR="00095C8D" w:rsidRPr="00095C8D">
        <w:rPr>
          <w:szCs w:val="28"/>
        </w:rPr>
        <w:t>зделу рост расходов составил 101</w:t>
      </w:r>
      <w:r w:rsidRPr="00095C8D">
        <w:rPr>
          <w:szCs w:val="28"/>
        </w:rPr>
        <w:t>,</w:t>
      </w:r>
      <w:r w:rsidR="00095C8D" w:rsidRPr="00095C8D">
        <w:rPr>
          <w:szCs w:val="28"/>
        </w:rPr>
        <w:t>7</w:t>
      </w:r>
      <w:r w:rsidRPr="00095C8D">
        <w:rPr>
          <w:szCs w:val="28"/>
        </w:rPr>
        <w:t xml:space="preserve">%, в абсолютном значении плюс </w:t>
      </w:r>
      <w:r w:rsidR="00095C8D" w:rsidRPr="00095C8D">
        <w:rPr>
          <w:szCs w:val="28"/>
        </w:rPr>
        <w:t>965,0</w:t>
      </w:r>
      <w:r w:rsidRPr="00095C8D">
        <w:rPr>
          <w:b/>
          <w:sz w:val="24"/>
          <w:szCs w:val="24"/>
        </w:rPr>
        <w:t xml:space="preserve"> </w:t>
      </w:r>
      <w:r w:rsidRPr="00095C8D">
        <w:rPr>
          <w:szCs w:val="28"/>
        </w:rPr>
        <w:t>тыс. руб., в том числе подраздел</w:t>
      </w:r>
      <w:r w:rsidR="00F56BDA">
        <w:rPr>
          <w:szCs w:val="28"/>
        </w:rPr>
        <w:t xml:space="preserve"> </w:t>
      </w:r>
      <w:r w:rsidRPr="00F56BDA">
        <w:rPr>
          <w:szCs w:val="28"/>
        </w:rPr>
        <w:t xml:space="preserve">«Охрана семьи и детства» рост расходов </w:t>
      </w:r>
      <w:r w:rsidR="00F56BDA" w:rsidRPr="00F56BDA">
        <w:rPr>
          <w:szCs w:val="28"/>
        </w:rPr>
        <w:t>106,6</w:t>
      </w:r>
      <w:r w:rsidRPr="00F56BDA">
        <w:rPr>
          <w:szCs w:val="28"/>
        </w:rPr>
        <w:t xml:space="preserve">% в абсолютном значении плюс </w:t>
      </w:r>
      <w:r w:rsidR="00F56BDA" w:rsidRPr="00F56BDA">
        <w:rPr>
          <w:szCs w:val="28"/>
        </w:rPr>
        <w:t>3060,7</w:t>
      </w:r>
      <w:r w:rsidRPr="00F56BDA">
        <w:rPr>
          <w:szCs w:val="28"/>
        </w:rPr>
        <w:t xml:space="preserve"> тыс. руб.</w:t>
      </w:r>
    </w:p>
    <w:p w:rsidR="00F56BDA" w:rsidRPr="00F56BDA" w:rsidRDefault="003245D3" w:rsidP="003245D3">
      <w:pPr>
        <w:autoSpaceDE w:val="0"/>
        <w:autoSpaceDN w:val="0"/>
        <w:adjustRightInd w:val="0"/>
        <w:spacing w:after="0" w:line="240" w:lineRule="auto"/>
        <w:ind w:firstLine="709"/>
        <w:jc w:val="both"/>
        <w:rPr>
          <w:szCs w:val="28"/>
        </w:rPr>
      </w:pPr>
      <w:r w:rsidRPr="00F56BDA">
        <w:rPr>
          <w:b/>
          <w:szCs w:val="28"/>
        </w:rPr>
        <w:t>-«Физическая культура и спорт»</w:t>
      </w:r>
      <w:r w:rsidRPr="00F56BDA">
        <w:rPr>
          <w:szCs w:val="28"/>
        </w:rPr>
        <w:t xml:space="preserve"> в целом по разделу рост расходов составил 1</w:t>
      </w:r>
      <w:r w:rsidR="00F56BDA" w:rsidRPr="00F56BDA">
        <w:rPr>
          <w:szCs w:val="28"/>
        </w:rPr>
        <w:t>59,7</w:t>
      </w:r>
      <w:r w:rsidRPr="00F56BDA">
        <w:rPr>
          <w:szCs w:val="28"/>
        </w:rPr>
        <w:t xml:space="preserve">%, в абсолютном значении плюс </w:t>
      </w:r>
      <w:r w:rsidR="00F56BDA" w:rsidRPr="00F56BDA">
        <w:rPr>
          <w:szCs w:val="28"/>
        </w:rPr>
        <w:t>22883,0</w:t>
      </w:r>
      <w:r w:rsidRPr="00F56BDA">
        <w:rPr>
          <w:b/>
          <w:sz w:val="24"/>
          <w:szCs w:val="24"/>
        </w:rPr>
        <w:t xml:space="preserve"> </w:t>
      </w:r>
      <w:r w:rsidRPr="00F56BDA">
        <w:rPr>
          <w:szCs w:val="28"/>
        </w:rPr>
        <w:t>тыс. руб., в том числе подраздел</w:t>
      </w:r>
      <w:r w:rsidR="00F56BDA" w:rsidRPr="00F56BDA">
        <w:rPr>
          <w:szCs w:val="28"/>
        </w:rPr>
        <w:t>ы:</w:t>
      </w:r>
    </w:p>
    <w:p w:rsidR="00E36F22" w:rsidRPr="00E41096" w:rsidRDefault="00E36F22" w:rsidP="00E36F22">
      <w:pPr>
        <w:autoSpaceDE w:val="0"/>
        <w:autoSpaceDN w:val="0"/>
        <w:adjustRightInd w:val="0"/>
        <w:spacing w:after="0" w:line="240" w:lineRule="auto"/>
        <w:ind w:firstLine="709"/>
        <w:jc w:val="both"/>
        <w:rPr>
          <w:szCs w:val="28"/>
        </w:rPr>
      </w:pPr>
      <w:r w:rsidRPr="00E41096">
        <w:rPr>
          <w:szCs w:val="28"/>
        </w:rPr>
        <w:t xml:space="preserve">«Физическая культура» рост расходов </w:t>
      </w:r>
      <w:r w:rsidR="00E41096" w:rsidRPr="00E41096">
        <w:rPr>
          <w:szCs w:val="28"/>
        </w:rPr>
        <w:t>123,9</w:t>
      </w:r>
      <w:r w:rsidRPr="00E41096">
        <w:rPr>
          <w:szCs w:val="28"/>
        </w:rPr>
        <w:t xml:space="preserve">% в абсолютном значении плюс </w:t>
      </w:r>
      <w:r w:rsidR="00E41096" w:rsidRPr="00E41096">
        <w:rPr>
          <w:szCs w:val="28"/>
        </w:rPr>
        <w:t>579,8</w:t>
      </w:r>
      <w:r w:rsidRPr="00E41096">
        <w:rPr>
          <w:szCs w:val="28"/>
        </w:rPr>
        <w:t xml:space="preserve"> тыс. руб.</w:t>
      </w:r>
      <w:r w:rsidR="00E41096" w:rsidRPr="00E41096">
        <w:rPr>
          <w:szCs w:val="28"/>
        </w:rPr>
        <w:t>;</w:t>
      </w:r>
      <w:r w:rsidRPr="00E41096">
        <w:rPr>
          <w:szCs w:val="28"/>
        </w:rPr>
        <w:t xml:space="preserve"> </w:t>
      </w:r>
    </w:p>
    <w:p w:rsidR="00E41096" w:rsidRPr="00E41096" w:rsidRDefault="003245D3" w:rsidP="003245D3">
      <w:pPr>
        <w:autoSpaceDE w:val="0"/>
        <w:autoSpaceDN w:val="0"/>
        <w:adjustRightInd w:val="0"/>
        <w:spacing w:after="0" w:line="240" w:lineRule="auto"/>
        <w:ind w:firstLine="709"/>
        <w:jc w:val="both"/>
        <w:rPr>
          <w:szCs w:val="28"/>
        </w:rPr>
      </w:pPr>
      <w:r w:rsidRPr="00E41096">
        <w:rPr>
          <w:szCs w:val="28"/>
        </w:rPr>
        <w:t>«Массовый спорт» рост расходов 1</w:t>
      </w:r>
      <w:r w:rsidR="00E41096" w:rsidRPr="00E41096">
        <w:rPr>
          <w:szCs w:val="28"/>
        </w:rPr>
        <w:t>57,9</w:t>
      </w:r>
      <w:r w:rsidRPr="00E41096">
        <w:rPr>
          <w:szCs w:val="28"/>
        </w:rPr>
        <w:t xml:space="preserve">% в абсолютном значении плюс </w:t>
      </w:r>
      <w:r w:rsidR="00E41096" w:rsidRPr="00E41096">
        <w:rPr>
          <w:szCs w:val="28"/>
        </w:rPr>
        <w:t>20778,4</w:t>
      </w:r>
      <w:r w:rsidRPr="00E41096">
        <w:rPr>
          <w:szCs w:val="28"/>
        </w:rPr>
        <w:t xml:space="preserve"> тыс. руб.</w:t>
      </w:r>
      <w:r w:rsidR="00E41096" w:rsidRPr="00E41096">
        <w:rPr>
          <w:szCs w:val="28"/>
        </w:rPr>
        <w:t>;</w:t>
      </w:r>
    </w:p>
    <w:p w:rsidR="003245D3" w:rsidRPr="00E41096" w:rsidRDefault="00E41096" w:rsidP="003245D3">
      <w:pPr>
        <w:autoSpaceDE w:val="0"/>
        <w:autoSpaceDN w:val="0"/>
        <w:adjustRightInd w:val="0"/>
        <w:spacing w:after="0" w:line="240" w:lineRule="auto"/>
        <w:ind w:firstLine="709"/>
        <w:jc w:val="both"/>
        <w:rPr>
          <w:szCs w:val="28"/>
        </w:rPr>
      </w:pPr>
      <w:r w:rsidRPr="00E41096">
        <w:rPr>
          <w:szCs w:val="28"/>
        </w:rPr>
        <w:t>«Другие вопросы в области физической культуры и спорта» рост расходов 100,0% в абсолютном значении плюс 1524,8 тыс. руб.</w:t>
      </w:r>
      <w:r w:rsidR="003245D3" w:rsidRPr="00E41096">
        <w:rPr>
          <w:szCs w:val="28"/>
        </w:rPr>
        <w:t xml:space="preserve"> </w:t>
      </w:r>
    </w:p>
    <w:p w:rsidR="003245D3" w:rsidRPr="00E41096" w:rsidRDefault="00E41ADE" w:rsidP="003245D3">
      <w:pPr>
        <w:autoSpaceDE w:val="0"/>
        <w:autoSpaceDN w:val="0"/>
        <w:adjustRightInd w:val="0"/>
        <w:spacing w:after="0" w:line="240" w:lineRule="auto"/>
        <w:ind w:firstLine="709"/>
        <w:jc w:val="both"/>
        <w:rPr>
          <w:szCs w:val="28"/>
        </w:rPr>
      </w:pPr>
      <w:r>
        <w:rPr>
          <w:szCs w:val="28"/>
        </w:rPr>
        <w:t>Н</w:t>
      </w:r>
      <w:r w:rsidR="003245D3" w:rsidRPr="00E41096">
        <w:rPr>
          <w:szCs w:val="28"/>
        </w:rPr>
        <w:t>есмотря на общее повышение расходов в анализируемом периоде уменьшилось финансирование расходов</w:t>
      </w:r>
      <w:r>
        <w:rPr>
          <w:szCs w:val="28"/>
        </w:rPr>
        <w:t xml:space="preserve"> </w:t>
      </w:r>
      <w:r w:rsidR="003245D3" w:rsidRPr="00E41096">
        <w:rPr>
          <w:szCs w:val="28"/>
        </w:rPr>
        <w:t>по следующим подразделам социальной сферы:</w:t>
      </w:r>
    </w:p>
    <w:p w:rsidR="003245D3" w:rsidRPr="00D43F63" w:rsidRDefault="003245D3" w:rsidP="003245D3">
      <w:pPr>
        <w:autoSpaceDE w:val="0"/>
        <w:autoSpaceDN w:val="0"/>
        <w:adjustRightInd w:val="0"/>
        <w:spacing w:after="0" w:line="240" w:lineRule="auto"/>
        <w:ind w:firstLine="709"/>
        <w:jc w:val="both"/>
        <w:rPr>
          <w:szCs w:val="28"/>
        </w:rPr>
      </w:pPr>
      <w:r w:rsidRPr="00D43F63">
        <w:rPr>
          <w:b/>
          <w:szCs w:val="28"/>
        </w:rPr>
        <w:t>-«</w:t>
      </w:r>
      <w:r w:rsidR="00BD5DDC" w:rsidRPr="00D43F63">
        <w:rPr>
          <w:b/>
          <w:szCs w:val="28"/>
        </w:rPr>
        <w:t>Дошкольное</w:t>
      </w:r>
      <w:r w:rsidRPr="00D43F63">
        <w:rPr>
          <w:b/>
          <w:szCs w:val="28"/>
        </w:rPr>
        <w:t xml:space="preserve"> образование»</w:t>
      </w:r>
      <w:r w:rsidRPr="00D43F63">
        <w:rPr>
          <w:szCs w:val="28"/>
        </w:rPr>
        <w:t xml:space="preserve"> расходы сократились на </w:t>
      </w:r>
      <w:r w:rsidR="00BD5DDC" w:rsidRPr="00D43F63">
        <w:rPr>
          <w:szCs w:val="28"/>
        </w:rPr>
        <w:t>3,2</w:t>
      </w:r>
      <w:r w:rsidRPr="00D43F63">
        <w:rPr>
          <w:szCs w:val="28"/>
        </w:rPr>
        <w:t xml:space="preserve"> % в абсолютном значении минус </w:t>
      </w:r>
      <w:r w:rsidR="00BD5DDC" w:rsidRPr="00D43F63">
        <w:rPr>
          <w:szCs w:val="28"/>
        </w:rPr>
        <w:t>10595,2</w:t>
      </w:r>
      <w:r w:rsidRPr="00D43F63">
        <w:rPr>
          <w:szCs w:val="28"/>
        </w:rPr>
        <w:t xml:space="preserve"> тыс. руб.;</w:t>
      </w:r>
    </w:p>
    <w:p w:rsidR="00BD5DDC" w:rsidRPr="00D43F63" w:rsidRDefault="00BD5DDC" w:rsidP="003245D3">
      <w:pPr>
        <w:autoSpaceDE w:val="0"/>
        <w:autoSpaceDN w:val="0"/>
        <w:adjustRightInd w:val="0"/>
        <w:spacing w:after="0" w:line="240" w:lineRule="auto"/>
        <w:ind w:firstLine="709"/>
        <w:jc w:val="both"/>
        <w:rPr>
          <w:szCs w:val="28"/>
        </w:rPr>
      </w:pPr>
      <w:r w:rsidRPr="00D43F63">
        <w:rPr>
          <w:b/>
          <w:szCs w:val="28"/>
        </w:rPr>
        <w:t>-«Общее образование»</w:t>
      </w:r>
      <w:r w:rsidRPr="00D43F63">
        <w:rPr>
          <w:szCs w:val="28"/>
        </w:rPr>
        <w:t xml:space="preserve"> расходы сократились на 12,4 % в абсолютном значении минус 51653,2 тыс. руб.;</w:t>
      </w:r>
    </w:p>
    <w:p w:rsidR="00BD5DDC" w:rsidRPr="00D43F63" w:rsidRDefault="00BD5DDC" w:rsidP="00BD5DDC">
      <w:pPr>
        <w:autoSpaceDE w:val="0"/>
        <w:autoSpaceDN w:val="0"/>
        <w:adjustRightInd w:val="0"/>
        <w:spacing w:after="0" w:line="240" w:lineRule="auto"/>
        <w:ind w:firstLine="709"/>
        <w:jc w:val="both"/>
        <w:rPr>
          <w:szCs w:val="28"/>
        </w:rPr>
      </w:pPr>
      <w:r w:rsidRPr="00D43F63">
        <w:rPr>
          <w:b/>
          <w:szCs w:val="28"/>
        </w:rPr>
        <w:t>-«Профессиональная подготовка, переподготовка и повышение квалификации»</w:t>
      </w:r>
      <w:r w:rsidRPr="00D43F63">
        <w:rPr>
          <w:szCs w:val="28"/>
        </w:rPr>
        <w:t xml:space="preserve"> расходы сократились на 53,7 % в абсолютном значении минус </w:t>
      </w:r>
      <w:r w:rsidR="00BF4B9E" w:rsidRPr="00D43F63">
        <w:rPr>
          <w:szCs w:val="28"/>
        </w:rPr>
        <w:t>708,7</w:t>
      </w:r>
      <w:r w:rsidRPr="00D43F63">
        <w:rPr>
          <w:szCs w:val="28"/>
        </w:rPr>
        <w:t xml:space="preserve"> тыс. руб.;</w:t>
      </w:r>
    </w:p>
    <w:p w:rsidR="003245D3" w:rsidRPr="00D43F63" w:rsidRDefault="003245D3" w:rsidP="003245D3">
      <w:pPr>
        <w:autoSpaceDE w:val="0"/>
        <w:autoSpaceDN w:val="0"/>
        <w:adjustRightInd w:val="0"/>
        <w:spacing w:after="0" w:line="240" w:lineRule="auto"/>
        <w:ind w:firstLine="709"/>
        <w:jc w:val="both"/>
        <w:rPr>
          <w:szCs w:val="28"/>
        </w:rPr>
      </w:pPr>
      <w:r w:rsidRPr="00D43F63">
        <w:rPr>
          <w:b/>
          <w:szCs w:val="28"/>
        </w:rPr>
        <w:t>-«</w:t>
      </w:r>
      <w:r w:rsidR="00BF4B9E" w:rsidRPr="00D43F63">
        <w:rPr>
          <w:b/>
          <w:szCs w:val="28"/>
        </w:rPr>
        <w:t>Амбулаторная</w:t>
      </w:r>
      <w:r w:rsidRPr="00D43F63">
        <w:rPr>
          <w:b/>
          <w:szCs w:val="28"/>
        </w:rPr>
        <w:t xml:space="preserve"> помощь»</w:t>
      </w:r>
      <w:r w:rsidRPr="00D43F63">
        <w:rPr>
          <w:szCs w:val="28"/>
        </w:rPr>
        <w:t xml:space="preserve"> расходы сократились на </w:t>
      </w:r>
      <w:r w:rsidR="00BF4B9E" w:rsidRPr="00D43F63">
        <w:rPr>
          <w:szCs w:val="28"/>
        </w:rPr>
        <w:t>27,4</w:t>
      </w:r>
      <w:r w:rsidRPr="00D43F63">
        <w:rPr>
          <w:szCs w:val="28"/>
        </w:rPr>
        <w:t xml:space="preserve">% в абсолютном значении минус </w:t>
      </w:r>
      <w:r w:rsidR="00BF4B9E" w:rsidRPr="00D43F63">
        <w:rPr>
          <w:szCs w:val="28"/>
        </w:rPr>
        <w:t>5900,7</w:t>
      </w:r>
      <w:r w:rsidRPr="00D43F63">
        <w:rPr>
          <w:szCs w:val="28"/>
        </w:rPr>
        <w:t xml:space="preserve"> тыс. руб.;</w:t>
      </w:r>
    </w:p>
    <w:p w:rsidR="003245D3" w:rsidRPr="00D43F63" w:rsidRDefault="003245D3" w:rsidP="003245D3">
      <w:pPr>
        <w:autoSpaceDE w:val="0"/>
        <w:autoSpaceDN w:val="0"/>
        <w:adjustRightInd w:val="0"/>
        <w:spacing w:after="0" w:line="240" w:lineRule="auto"/>
        <w:ind w:firstLine="709"/>
        <w:jc w:val="both"/>
        <w:rPr>
          <w:szCs w:val="28"/>
        </w:rPr>
      </w:pPr>
      <w:r w:rsidRPr="00D43F63">
        <w:rPr>
          <w:b/>
          <w:szCs w:val="28"/>
        </w:rPr>
        <w:t>-«Скорая медицинская помощь»</w:t>
      </w:r>
      <w:r w:rsidRPr="00D43F63">
        <w:rPr>
          <w:szCs w:val="28"/>
        </w:rPr>
        <w:t xml:space="preserve"> расходы сократились на </w:t>
      </w:r>
      <w:r w:rsidR="00BF4B9E" w:rsidRPr="00D43F63">
        <w:rPr>
          <w:szCs w:val="28"/>
        </w:rPr>
        <w:t>21,8</w:t>
      </w:r>
      <w:r w:rsidRPr="00D43F63">
        <w:rPr>
          <w:szCs w:val="28"/>
        </w:rPr>
        <w:t xml:space="preserve">% в абсолютном значении минус </w:t>
      </w:r>
      <w:r w:rsidR="00BF4B9E" w:rsidRPr="00D43F63">
        <w:rPr>
          <w:szCs w:val="28"/>
        </w:rPr>
        <w:t>571,6</w:t>
      </w:r>
      <w:r w:rsidRPr="00D43F63">
        <w:rPr>
          <w:szCs w:val="28"/>
        </w:rPr>
        <w:t xml:space="preserve"> тыс. руб.;</w:t>
      </w:r>
    </w:p>
    <w:p w:rsidR="003245D3" w:rsidRPr="00D43F63" w:rsidRDefault="003245D3" w:rsidP="003245D3">
      <w:pPr>
        <w:autoSpaceDE w:val="0"/>
        <w:autoSpaceDN w:val="0"/>
        <w:adjustRightInd w:val="0"/>
        <w:spacing w:after="0" w:line="240" w:lineRule="auto"/>
        <w:ind w:firstLine="709"/>
        <w:jc w:val="both"/>
        <w:rPr>
          <w:szCs w:val="28"/>
        </w:rPr>
      </w:pPr>
      <w:r w:rsidRPr="00D43F63">
        <w:rPr>
          <w:b/>
          <w:szCs w:val="28"/>
        </w:rPr>
        <w:t>-«</w:t>
      </w:r>
      <w:r w:rsidR="00BF4B9E" w:rsidRPr="00D43F63">
        <w:rPr>
          <w:b/>
          <w:szCs w:val="28"/>
        </w:rPr>
        <w:t>Пенсионное обеспечение</w:t>
      </w:r>
      <w:r w:rsidRPr="00D43F63">
        <w:rPr>
          <w:b/>
          <w:szCs w:val="28"/>
        </w:rPr>
        <w:t>»</w:t>
      </w:r>
      <w:r w:rsidRPr="00D43F63">
        <w:rPr>
          <w:szCs w:val="28"/>
        </w:rPr>
        <w:t xml:space="preserve"> расходы сократились на </w:t>
      </w:r>
      <w:r w:rsidR="00BF4B9E" w:rsidRPr="00D43F63">
        <w:rPr>
          <w:szCs w:val="28"/>
        </w:rPr>
        <w:t>0,5</w:t>
      </w:r>
      <w:r w:rsidRPr="00D43F63">
        <w:rPr>
          <w:szCs w:val="28"/>
        </w:rPr>
        <w:t xml:space="preserve"> % в абсолютном значении минус </w:t>
      </w:r>
      <w:r w:rsidR="00BF4B9E" w:rsidRPr="00D43F63">
        <w:rPr>
          <w:szCs w:val="28"/>
        </w:rPr>
        <w:t>15,6</w:t>
      </w:r>
      <w:r w:rsidRPr="00D43F63">
        <w:rPr>
          <w:szCs w:val="28"/>
        </w:rPr>
        <w:t xml:space="preserve"> тыс. руб.;</w:t>
      </w:r>
    </w:p>
    <w:p w:rsidR="003245D3" w:rsidRPr="00D43F63" w:rsidRDefault="003245D3" w:rsidP="003245D3">
      <w:pPr>
        <w:autoSpaceDE w:val="0"/>
        <w:autoSpaceDN w:val="0"/>
        <w:adjustRightInd w:val="0"/>
        <w:spacing w:after="0" w:line="240" w:lineRule="auto"/>
        <w:ind w:firstLine="709"/>
        <w:jc w:val="both"/>
        <w:rPr>
          <w:szCs w:val="28"/>
        </w:rPr>
      </w:pPr>
      <w:r w:rsidRPr="00D43F63">
        <w:rPr>
          <w:b/>
          <w:szCs w:val="28"/>
        </w:rPr>
        <w:t>-«Социальное обеспечение населения»</w:t>
      </w:r>
      <w:r w:rsidRPr="00D43F63">
        <w:rPr>
          <w:szCs w:val="28"/>
        </w:rPr>
        <w:t xml:space="preserve"> расходы сократились на </w:t>
      </w:r>
      <w:r w:rsidR="00BF4B9E" w:rsidRPr="00D43F63">
        <w:rPr>
          <w:szCs w:val="28"/>
        </w:rPr>
        <w:t>2,5</w:t>
      </w:r>
      <w:r w:rsidRPr="00D43F63">
        <w:rPr>
          <w:szCs w:val="28"/>
        </w:rPr>
        <w:t xml:space="preserve">% в абсолютном значении минус </w:t>
      </w:r>
      <w:r w:rsidR="00BF4B9E" w:rsidRPr="00D43F63">
        <w:rPr>
          <w:szCs w:val="28"/>
        </w:rPr>
        <w:t>38,3</w:t>
      </w:r>
      <w:r w:rsidRPr="00D43F63">
        <w:rPr>
          <w:szCs w:val="28"/>
        </w:rPr>
        <w:t xml:space="preserve"> тыс. руб.;</w:t>
      </w:r>
    </w:p>
    <w:p w:rsidR="003245D3" w:rsidRPr="00D43F63" w:rsidRDefault="003245D3" w:rsidP="003245D3">
      <w:pPr>
        <w:autoSpaceDE w:val="0"/>
        <w:autoSpaceDN w:val="0"/>
        <w:adjustRightInd w:val="0"/>
        <w:spacing w:after="0" w:line="240" w:lineRule="auto"/>
        <w:ind w:firstLine="709"/>
        <w:jc w:val="both"/>
        <w:rPr>
          <w:szCs w:val="28"/>
        </w:rPr>
      </w:pPr>
      <w:r w:rsidRPr="00D43F63">
        <w:rPr>
          <w:b/>
          <w:szCs w:val="28"/>
        </w:rPr>
        <w:t>-«</w:t>
      </w:r>
      <w:r w:rsidR="00BF4B9E" w:rsidRPr="00D43F63">
        <w:rPr>
          <w:b/>
          <w:szCs w:val="28"/>
        </w:rPr>
        <w:t>Другие вопросы в области социальной политики</w:t>
      </w:r>
      <w:r w:rsidRPr="00D43F63">
        <w:rPr>
          <w:b/>
          <w:szCs w:val="28"/>
        </w:rPr>
        <w:t>»</w:t>
      </w:r>
      <w:r w:rsidRPr="00D43F63">
        <w:rPr>
          <w:szCs w:val="28"/>
        </w:rPr>
        <w:t xml:space="preserve"> расходы сократились на </w:t>
      </w:r>
      <w:r w:rsidR="00BF4B9E" w:rsidRPr="00D43F63">
        <w:rPr>
          <w:szCs w:val="28"/>
        </w:rPr>
        <w:t>36,1</w:t>
      </w:r>
      <w:r w:rsidRPr="00D43F63">
        <w:rPr>
          <w:szCs w:val="28"/>
        </w:rPr>
        <w:t xml:space="preserve">% в абсолютном значении минус </w:t>
      </w:r>
      <w:r w:rsidR="00BF4B9E" w:rsidRPr="00D43F63">
        <w:rPr>
          <w:szCs w:val="28"/>
        </w:rPr>
        <w:t>2041,9</w:t>
      </w:r>
      <w:r w:rsidRPr="00D43F63">
        <w:rPr>
          <w:szCs w:val="28"/>
        </w:rPr>
        <w:t xml:space="preserve"> тыс. руб.</w:t>
      </w:r>
    </w:p>
    <w:p w:rsidR="003245D3" w:rsidRPr="00D43F63" w:rsidRDefault="003245D3" w:rsidP="003245D3">
      <w:pPr>
        <w:autoSpaceDE w:val="0"/>
        <w:autoSpaceDN w:val="0"/>
        <w:adjustRightInd w:val="0"/>
        <w:spacing w:after="0" w:line="240" w:lineRule="auto"/>
        <w:ind w:firstLine="709"/>
        <w:jc w:val="both"/>
        <w:rPr>
          <w:szCs w:val="28"/>
        </w:rPr>
      </w:pPr>
      <w:r w:rsidRPr="00D43F63">
        <w:rPr>
          <w:szCs w:val="28"/>
        </w:rPr>
        <w:t>Так же по сравнению с 201</w:t>
      </w:r>
      <w:r w:rsidR="00E33BD6" w:rsidRPr="00D43F63">
        <w:rPr>
          <w:szCs w:val="28"/>
        </w:rPr>
        <w:t>6</w:t>
      </w:r>
      <w:r w:rsidRPr="00D43F63">
        <w:rPr>
          <w:szCs w:val="28"/>
        </w:rPr>
        <w:t xml:space="preserve"> годом сократились расходы:</w:t>
      </w:r>
    </w:p>
    <w:p w:rsidR="003245D3" w:rsidRPr="00D43F63" w:rsidRDefault="003245D3" w:rsidP="003245D3">
      <w:pPr>
        <w:autoSpaceDE w:val="0"/>
        <w:autoSpaceDN w:val="0"/>
        <w:adjustRightInd w:val="0"/>
        <w:spacing w:after="0" w:line="240" w:lineRule="auto"/>
        <w:ind w:firstLine="709"/>
        <w:jc w:val="both"/>
        <w:rPr>
          <w:szCs w:val="28"/>
        </w:rPr>
      </w:pPr>
      <w:r w:rsidRPr="00D43F63">
        <w:rPr>
          <w:szCs w:val="28"/>
        </w:rPr>
        <w:t>- по подразделу «</w:t>
      </w:r>
      <w:r w:rsidR="00E33BD6" w:rsidRPr="00D43F63">
        <w:rPr>
          <w:b/>
          <w:szCs w:val="28"/>
        </w:rPr>
        <w:t>Жилищное хозяйство</w:t>
      </w:r>
      <w:r w:rsidRPr="00D43F63">
        <w:rPr>
          <w:szCs w:val="28"/>
        </w:rPr>
        <w:t xml:space="preserve">» на </w:t>
      </w:r>
      <w:r w:rsidR="00E33BD6" w:rsidRPr="00D43F63">
        <w:rPr>
          <w:szCs w:val="28"/>
        </w:rPr>
        <w:t>62,3</w:t>
      </w:r>
      <w:r w:rsidRPr="00D43F63">
        <w:rPr>
          <w:szCs w:val="28"/>
        </w:rPr>
        <w:t xml:space="preserve">% в абсолютном значении минус </w:t>
      </w:r>
      <w:r w:rsidR="00E33BD6" w:rsidRPr="00D43F63">
        <w:rPr>
          <w:szCs w:val="28"/>
        </w:rPr>
        <w:t>19645,3</w:t>
      </w:r>
      <w:r w:rsidRPr="00D43F63">
        <w:rPr>
          <w:szCs w:val="28"/>
        </w:rPr>
        <w:t xml:space="preserve"> тыс. руб.;</w:t>
      </w:r>
    </w:p>
    <w:p w:rsidR="003245D3" w:rsidRPr="00D43F63" w:rsidRDefault="003245D3" w:rsidP="003245D3">
      <w:pPr>
        <w:autoSpaceDE w:val="0"/>
        <w:autoSpaceDN w:val="0"/>
        <w:adjustRightInd w:val="0"/>
        <w:spacing w:after="0" w:line="240" w:lineRule="auto"/>
        <w:ind w:firstLine="709"/>
        <w:jc w:val="both"/>
        <w:rPr>
          <w:szCs w:val="28"/>
        </w:rPr>
      </w:pPr>
      <w:r w:rsidRPr="00D43F63">
        <w:rPr>
          <w:szCs w:val="28"/>
        </w:rPr>
        <w:t>- по подразделу «</w:t>
      </w:r>
      <w:r w:rsidR="00E33BD6" w:rsidRPr="00D43F63">
        <w:rPr>
          <w:b/>
          <w:szCs w:val="28"/>
        </w:rPr>
        <w:t xml:space="preserve">Функционирование Правительства Российской Федерации, высших органов исполнительной власти субъектов Российской </w:t>
      </w:r>
      <w:r w:rsidR="00E33BD6" w:rsidRPr="00D43F63">
        <w:rPr>
          <w:b/>
          <w:szCs w:val="28"/>
        </w:rPr>
        <w:lastRenderedPageBreak/>
        <w:t>Федерации, местных администраций</w:t>
      </w:r>
      <w:r w:rsidRPr="00D43F63">
        <w:rPr>
          <w:b/>
          <w:szCs w:val="28"/>
        </w:rPr>
        <w:t xml:space="preserve">» </w:t>
      </w:r>
      <w:r w:rsidRPr="00D43F63">
        <w:rPr>
          <w:szCs w:val="28"/>
        </w:rPr>
        <w:t xml:space="preserve">на </w:t>
      </w:r>
      <w:r w:rsidR="00E33BD6" w:rsidRPr="00D43F63">
        <w:rPr>
          <w:szCs w:val="28"/>
        </w:rPr>
        <w:t>15,4</w:t>
      </w:r>
      <w:r w:rsidRPr="00D43F63">
        <w:rPr>
          <w:szCs w:val="28"/>
        </w:rPr>
        <w:t>% в абсолютном значении минус 1</w:t>
      </w:r>
      <w:r w:rsidR="00E33BD6" w:rsidRPr="00D43F63">
        <w:rPr>
          <w:szCs w:val="28"/>
        </w:rPr>
        <w:t>3673,2 тыс. руб.</w:t>
      </w:r>
    </w:p>
    <w:p w:rsidR="00F93EF0" w:rsidRDefault="003245D3" w:rsidP="00F570B5">
      <w:pPr>
        <w:autoSpaceDE w:val="0"/>
        <w:autoSpaceDN w:val="0"/>
        <w:adjustRightInd w:val="0"/>
        <w:spacing w:after="0" w:line="240" w:lineRule="auto"/>
        <w:ind w:firstLine="709"/>
        <w:jc w:val="both"/>
        <w:rPr>
          <w:szCs w:val="28"/>
        </w:rPr>
      </w:pPr>
      <w:r w:rsidRPr="00D43F63">
        <w:rPr>
          <w:szCs w:val="28"/>
        </w:rPr>
        <w:t>В целом в 201</w:t>
      </w:r>
      <w:r w:rsidR="00E33BD6" w:rsidRPr="00D43F63">
        <w:rPr>
          <w:szCs w:val="28"/>
        </w:rPr>
        <w:t>7</w:t>
      </w:r>
      <w:r w:rsidRPr="00D43F63">
        <w:rPr>
          <w:szCs w:val="28"/>
        </w:rPr>
        <w:t xml:space="preserve"> году по сравнению с предыдущим 201</w:t>
      </w:r>
      <w:r w:rsidR="00E33BD6" w:rsidRPr="00D43F63">
        <w:rPr>
          <w:szCs w:val="28"/>
        </w:rPr>
        <w:t>6</w:t>
      </w:r>
      <w:r w:rsidRPr="00D43F63">
        <w:rPr>
          <w:szCs w:val="28"/>
        </w:rPr>
        <w:t xml:space="preserve"> годом отмечается тенденция роста расходов бюджета муниципального образования город Горячий Ключ направленных на социальную сферу на 1</w:t>
      </w:r>
      <w:r w:rsidR="00AE379D" w:rsidRPr="00D43F63">
        <w:rPr>
          <w:szCs w:val="28"/>
        </w:rPr>
        <w:t>8</w:t>
      </w:r>
      <w:r w:rsidRPr="00D43F63">
        <w:rPr>
          <w:szCs w:val="28"/>
        </w:rPr>
        <w:t>,</w:t>
      </w:r>
      <w:r w:rsidR="00AE379D" w:rsidRPr="00D43F63">
        <w:rPr>
          <w:szCs w:val="28"/>
        </w:rPr>
        <w:t>8</w:t>
      </w:r>
      <w:r w:rsidRPr="00D43F63">
        <w:rPr>
          <w:szCs w:val="28"/>
        </w:rPr>
        <w:t xml:space="preserve">% в абсолютном значении плюс </w:t>
      </w:r>
      <w:r w:rsidR="00D43F63" w:rsidRPr="00D43F63">
        <w:rPr>
          <w:szCs w:val="28"/>
        </w:rPr>
        <w:t>198428,5</w:t>
      </w:r>
      <w:r w:rsidRPr="00D43F63">
        <w:rPr>
          <w:szCs w:val="28"/>
        </w:rPr>
        <w:t xml:space="preserve"> тыс. руб. </w:t>
      </w:r>
    </w:p>
    <w:p w:rsidR="00862C62" w:rsidRPr="00D43F63" w:rsidRDefault="00862C62" w:rsidP="00F570B5">
      <w:pPr>
        <w:autoSpaceDE w:val="0"/>
        <w:autoSpaceDN w:val="0"/>
        <w:adjustRightInd w:val="0"/>
        <w:spacing w:after="0" w:line="240" w:lineRule="auto"/>
        <w:ind w:firstLine="709"/>
        <w:jc w:val="both"/>
        <w:rPr>
          <w:szCs w:val="28"/>
        </w:rPr>
      </w:pPr>
    </w:p>
    <w:p w:rsidR="00F93EF0" w:rsidRPr="005A7A12" w:rsidRDefault="00F93EF0" w:rsidP="00F570B5">
      <w:pPr>
        <w:shd w:val="clear" w:color="auto" w:fill="FFFFFF"/>
        <w:spacing w:after="0" w:line="240" w:lineRule="auto"/>
        <w:ind w:firstLine="709"/>
        <w:jc w:val="center"/>
        <w:rPr>
          <w:b/>
          <w:spacing w:val="-1"/>
          <w:szCs w:val="28"/>
        </w:rPr>
      </w:pPr>
      <w:r w:rsidRPr="005A7A12">
        <w:rPr>
          <w:b/>
          <w:spacing w:val="-1"/>
          <w:szCs w:val="28"/>
        </w:rPr>
        <w:t>5.</w:t>
      </w:r>
      <w:r w:rsidR="00F079B0" w:rsidRPr="005A7A12">
        <w:rPr>
          <w:b/>
          <w:spacing w:val="-1"/>
          <w:szCs w:val="28"/>
        </w:rPr>
        <w:t>4. Результаты</w:t>
      </w:r>
      <w:r w:rsidRPr="005A7A12">
        <w:rPr>
          <w:b/>
          <w:spacing w:val="-1"/>
          <w:szCs w:val="28"/>
        </w:rPr>
        <w:t xml:space="preserve"> внешних проверок отчетности об исполнении бюджета главны</w:t>
      </w:r>
      <w:r w:rsidR="00333EE6" w:rsidRPr="005A7A12">
        <w:rPr>
          <w:b/>
          <w:spacing w:val="-1"/>
          <w:szCs w:val="28"/>
        </w:rPr>
        <w:t>ми</w:t>
      </w:r>
      <w:r w:rsidRPr="005A7A12">
        <w:rPr>
          <w:b/>
          <w:spacing w:val="-1"/>
          <w:szCs w:val="28"/>
        </w:rPr>
        <w:t xml:space="preserve"> администратор</w:t>
      </w:r>
      <w:r w:rsidR="00333EE6" w:rsidRPr="005A7A12">
        <w:rPr>
          <w:b/>
          <w:spacing w:val="-1"/>
          <w:szCs w:val="28"/>
        </w:rPr>
        <w:t>ами</w:t>
      </w:r>
      <w:r w:rsidRPr="005A7A12">
        <w:rPr>
          <w:b/>
          <w:spacing w:val="-1"/>
          <w:szCs w:val="28"/>
        </w:rPr>
        <w:t xml:space="preserve"> </w:t>
      </w:r>
      <w:r w:rsidR="00E40008" w:rsidRPr="005A7A12">
        <w:rPr>
          <w:b/>
          <w:spacing w:val="-1"/>
          <w:szCs w:val="28"/>
        </w:rPr>
        <w:t>доходов и главны</w:t>
      </w:r>
      <w:r w:rsidR="00333EE6" w:rsidRPr="005A7A12">
        <w:rPr>
          <w:b/>
          <w:spacing w:val="-1"/>
          <w:szCs w:val="28"/>
        </w:rPr>
        <w:t>ми</w:t>
      </w:r>
      <w:r w:rsidR="00E40008" w:rsidRPr="005A7A12">
        <w:rPr>
          <w:b/>
          <w:spacing w:val="-1"/>
          <w:szCs w:val="28"/>
        </w:rPr>
        <w:t xml:space="preserve"> распорядител</w:t>
      </w:r>
      <w:r w:rsidR="00333EE6" w:rsidRPr="005A7A12">
        <w:rPr>
          <w:b/>
          <w:spacing w:val="-1"/>
          <w:szCs w:val="28"/>
        </w:rPr>
        <w:t>ями</w:t>
      </w:r>
      <w:r w:rsidR="00E40008" w:rsidRPr="005A7A12">
        <w:rPr>
          <w:b/>
          <w:spacing w:val="-1"/>
          <w:szCs w:val="28"/>
        </w:rPr>
        <w:t xml:space="preserve"> </w:t>
      </w:r>
      <w:r w:rsidRPr="005A7A12">
        <w:rPr>
          <w:b/>
          <w:spacing w:val="-1"/>
          <w:szCs w:val="28"/>
        </w:rPr>
        <w:t>бюджет</w:t>
      </w:r>
      <w:r w:rsidR="00E40008" w:rsidRPr="005A7A12">
        <w:rPr>
          <w:b/>
          <w:spacing w:val="-1"/>
          <w:szCs w:val="28"/>
        </w:rPr>
        <w:t>ных средств</w:t>
      </w:r>
      <w:r w:rsidRPr="005A7A12">
        <w:rPr>
          <w:b/>
          <w:spacing w:val="-1"/>
          <w:szCs w:val="28"/>
        </w:rPr>
        <w:t>.</w:t>
      </w:r>
    </w:p>
    <w:p w:rsidR="00F93EF0" w:rsidRPr="008D38B1" w:rsidRDefault="00F93EF0" w:rsidP="00F93EF0">
      <w:pPr>
        <w:shd w:val="clear" w:color="auto" w:fill="FFFFFF"/>
        <w:spacing w:after="0" w:line="240" w:lineRule="auto"/>
        <w:ind w:firstLine="709"/>
        <w:jc w:val="both"/>
      </w:pPr>
      <w:r w:rsidRPr="008D38B1">
        <w:rPr>
          <w:spacing w:val="-1"/>
          <w:szCs w:val="28"/>
        </w:rPr>
        <w:t xml:space="preserve">В соответствии с требованиями, установленными статьей 264.4 Бюджетного кодекса РФ, Контрольно-счетной палатой для подготовки заключения на отчет об исполнении бюджета, проведена проверка </w:t>
      </w:r>
      <w:r w:rsidRPr="008D38B1">
        <w:rPr>
          <w:bCs/>
        </w:rPr>
        <w:t xml:space="preserve">достоверности, полноты и соответствия нормативным требованиям составления и представления бюджетной отчетности </w:t>
      </w:r>
      <w:r w:rsidRPr="008D38B1">
        <w:rPr>
          <w:spacing w:val="-1"/>
          <w:szCs w:val="28"/>
        </w:rPr>
        <w:t>главных администраторов</w:t>
      </w:r>
      <w:r w:rsidR="00E40008" w:rsidRPr="008D38B1">
        <w:rPr>
          <w:spacing w:val="-1"/>
          <w:szCs w:val="28"/>
        </w:rPr>
        <w:t xml:space="preserve"> доходов и главных распорядителей </w:t>
      </w:r>
      <w:r w:rsidRPr="008D38B1">
        <w:rPr>
          <w:spacing w:val="-1"/>
          <w:szCs w:val="28"/>
        </w:rPr>
        <w:t>бюджетных средств - а</w:t>
      </w:r>
      <w:r w:rsidRPr="008D38B1">
        <w:rPr>
          <w:szCs w:val="28"/>
        </w:rPr>
        <w:t>дминистрации муниципального образования город Горячий Ключ, контрольно-счетной палаты, финансового управления, управления по земельным и имущественным отношениям, управления образования, отдела культуры, отдела по физической культуре и спорту, о</w:t>
      </w:r>
      <w:r w:rsidRPr="008D38B1">
        <w:t>тдела по вопросам семьи и детства.</w:t>
      </w:r>
    </w:p>
    <w:p w:rsidR="00F93EF0" w:rsidRPr="00002CE9" w:rsidRDefault="00F93EF0" w:rsidP="00F93EF0">
      <w:pPr>
        <w:shd w:val="clear" w:color="auto" w:fill="FFFFFF"/>
        <w:spacing w:after="0" w:line="240" w:lineRule="auto"/>
        <w:ind w:firstLine="709"/>
        <w:jc w:val="both"/>
      </w:pPr>
      <w:r w:rsidRPr="00002CE9">
        <w:t>Контрольно-счетной палатой проверено:</w:t>
      </w:r>
    </w:p>
    <w:p w:rsidR="00F93EF0" w:rsidRPr="00002CE9" w:rsidRDefault="00F93EF0" w:rsidP="00F93EF0">
      <w:pPr>
        <w:numPr>
          <w:ilvl w:val="0"/>
          <w:numId w:val="10"/>
        </w:numPr>
        <w:shd w:val="clear" w:color="auto" w:fill="FFFFFF"/>
        <w:spacing w:after="0" w:line="240" w:lineRule="auto"/>
        <w:ind w:left="357" w:hanging="357"/>
        <w:jc w:val="both"/>
      </w:pPr>
      <w:r w:rsidRPr="00002CE9">
        <w:t>полнота представления бюджетной отчетности за 201</w:t>
      </w:r>
      <w:r w:rsidR="008D38B1" w:rsidRPr="00002CE9">
        <w:t>7</w:t>
      </w:r>
      <w:r w:rsidRPr="00002CE9">
        <w:t xml:space="preserve"> год, ее соответствие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 декабря 2010 г. №191н; </w:t>
      </w:r>
    </w:p>
    <w:p w:rsidR="00F93EF0" w:rsidRPr="00002CE9" w:rsidRDefault="00F93EF0" w:rsidP="00F93EF0">
      <w:pPr>
        <w:numPr>
          <w:ilvl w:val="0"/>
          <w:numId w:val="10"/>
        </w:numPr>
        <w:shd w:val="clear" w:color="auto" w:fill="FFFFFF"/>
        <w:spacing w:after="0" w:line="240" w:lineRule="auto"/>
        <w:ind w:left="357" w:hanging="357"/>
        <w:jc w:val="both"/>
      </w:pPr>
      <w:r w:rsidRPr="00002CE9">
        <w:t>соблюдение контрольных соотношений взаимосвязанных показателей отчетности;</w:t>
      </w:r>
    </w:p>
    <w:p w:rsidR="00F93EF0" w:rsidRPr="00002CE9" w:rsidRDefault="00F93EF0" w:rsidP="00CB0CB2">
      <w:pPr>
        <w:numPr>
          <w:ilvl w:val="0"/>
          <w:numId w:val="10"/>
        </w:numPr>
        <w:shd w:val="clear" w:color="auto" w:fill="FFFFFF"/>
        <w:spacing w:after="0" w:line="240" w:lineRule="auto"/>
        <w:ind w:left="284" w:hanging="284"/>
        <w:jc w:val="both"/>
      </w:pPr>
      <w:r w:rsidRPr="00002CE9">
        <w:t xml:space="preserve">соответствие бюджетной отчетности главного администратора </w:t>
      </w:r>
      <w:r w:rsidR="00E40008" w:rsidRPr="00002CE9">
        <w:t xml:space="preserve">доходов и главного распорядителя </w:t>
      </w:r>
      <w:r w:rsidRPr="00002CE9">
        <w:t xml:space="preserve">бюджетных </w:t>
      </w:r>
      <w:r w:rsidR="00F079B0" w:rsidRPr="00002CE9">
        <w:t>средств решению</w:t>
      </w:r>
      <w:r w:rsidRPr="00002CE9">
        <w:t xml:space="preserve"> Совета муниципального </w:t>
      </w:r>
      <w:r w:rsidR="00F079B0" w:rsidRPr="00002CE9">
        <w:t>образования город</w:t>
      </w:r>
      <w:r w:rsidRPr="00002CE9">
        <w:t xml:space="preserve"> Горячий Ключ от </w:t>
      </w:r>
      <w:r w:rsidR="008D38B1" w:rsidRPr="00002CE9">
        <w:t>9</w:t>
      </w:r>
      <w:r w:rsidRPr="00002CE9">
        <w:t>.1</w:t>
      </w:r>
      <w:r w:rsidR="008864B9" w:rsidRPr="00002CE9">
        <w:t>2</w:t>
      </w:r>
      <w:r w:rsidRPr="00002CE9">
        <w:t>.201</w:t>
      </w:r>
      <w:r w:rsidR="008D38B1" w:rsidRPr="00002CE9">
        <w:t>6</w:t>
      </w:r>
      <w:r w:rsidRPr="00002CE9">
        <w:t xml:space="preserve"> г. №</w:t>
      </w:r>
      <w:r w:rsidR="008D38B1" w:rsidRPr="00002CE9">
        <w:t>1</w:t>
      </w:r>
      <w:r w:rsidR="008864B9" w:rsidRPr="00002CE9">
        <w:t>4</w:t>
      </w:r>
      <w:r w:rsidR="008D38B1" w:rsidRPr="00002CE9">
        <w:t>9</w:t>
      </w:r>
      <w:r w:rsidRPr="00002CE9">
        <w:t xml:space="preserve"> «</w:t>
      </w:r>
      <w:r w:rsidRPr="00002CE9">
        <w:rPr>
          <w:szCs w:val="28"/>
        </w:rPr>
        <w:t>О бюджете муниципального образования город Горячий Ключ на 201</w:t>
      </w:r>
      <w:r w:rsidR="008D38B1" w:rsidRPr="00002CE9">
        <w:rPr>
          <w:szCs w:val="28"/>
        </w:rPr>
        <w:t>7</w:t>
      </w:r>
      <w:r w:rsidRPr="00002CE9">
        <w:rPr>
          <w:szCs w:val="28"/>
        </w:rPr>
        <w:t xml:space="preserve"> год</w:t>
      </w:r>
      <w:r w:rsidR="008D38B1" w:rsidRPr="00002CE9">
        <w:rPr>
          <w:szCs w:val="28"/>
        </w:rPr>
        <w:t xml:space="preserve"> </w:t>
      </w:r>
      <w:r w:rsidR="00002CE9" w:rsidRPr="00002CE9">
        <w:rPr>
          <w:szCs w:val="28"/>
        </w:rPr>
        <w:t>и на плановый период 2018 и 2019 годов</w:t>
      </w:r>
      <w:r w:rsidRPr="00002CE9">
        <w:rPr>
          <w:szCs w:val="28"/>
        </w:rPr>
        <w:t xml:space="preserve">» (в редакции от </w:t>
      </w:r>
      <w:r w:rsidR="00002CE9" w:rsidRPr="00002CE9">
        <w:rPr>
          <w:szCs w:val="28"/>
        </w:rPr>
        <w:t>29</w:t>
      </w:r>
      <w:r w:rsidRPr="00002CE9">
        <w:rPr>
          <w:szCs w:val="28"/>
        </w:rPr>
        <w:t>.12.201</w:t>
      </w:r>
      <w:r w:rsidR="00002CE9" w:rsidRPr="00002CE9">
        <w:rPr>
          <w:szCs w:val="28"/>
        </w:rPr>
        <w:t>7</w:t>
      </w:r>
      <w:r w:rsidRPr="00002CE9">
        <w:rPr>
          <w:szCs w:val="28"/>
        </w:rPr>
        <w:t xml:space="preserve"> г. №</w:t>
      </w:r>
      <w:r w:rsidR="00002CE9" w:rsidRPr="00002CE9">
        <w:rPr>
          <w:szCs w:val="28"/>
        </w:rPr>
        <w:t>304</w:t>
      </w:r>
      <w:r w:rsidRPr="00002CE9">
        <w:rPr>
          <w:szCs w:val="28"/>
        </w:rPr>
        <w:t>).</w:t>
      </w:r>
    </w:p>
    <w:p w:rsidR="002F0E5B" w:rsidRPr="005554DA" w:rsidRDefault="00F93EF0" w:rsidP="00862C62">
      <w:pPr>
        <w:pStyle w:val="a9"/>
        <w:spacing w:after="0"/>
        <w:ind w:firstLine="709"/>
        <w:jc w:val="both"/>
        <w:rPr>
          <w:rFonts w:ascii="Times New Roman" w:hAnsi="Times New Roman" w:cs="Times New Roman"/>
          <w:sz w:val="28"/>
          <w:szCs w:val="28"/>
        </w:rPr>
      </w:pPr>
      <w:r w:rsidRPr="005554DA">
        <w:rPr>
          <w:rFonts w:ascii="Times New Roman" w:hAnsi="Times New Roman" w:cs="Times New Roman"/>
          <w:sz w:val="28"/>
          <w:szCs w:val="28"/>
        </w:rPr>
        <w:t xml:space="preserve">Бюджетная отчетность главных администраторов </w:t>
      </w:r>
      <w:r w:rsidR="00E40008" w:rsidRPr="005554DA">
        <w:rPr>
          <w:rFonts w:ascii="Times New Roman" w:hAnsi="Times New Roman" w:cs="Times New Roman"/>
          <w:sz w:val="28"/>
          <w:szCs w:val="28"/>
        </w:rPr>
        <w:t xml:space="preserve">доходов и главных распорядителей </w:t>
      </w:r>
      <w:r w:rsidRPr="005554DA">
        <w:rPr>
          <w:rFonts w:ascii="Times New Roman" w:hAnsi="Times New Roman" w:cs="Times New Roman"/>
          <w:sz w:val="28"/>
          <w:szCs w:val="28"/>
        </w:rPr>
        <w:t>бюджетных средств составлена в основном в соответствии с Инструкцией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 декабря 2010</w:t>
      </w:r>
      <w:r w:rsidR="009D29F1" w:rsidRPr="005554DA">
        <w:rPr>
          <w:rFonts w:ascii="Times New Roman" w:hAnsi="Times New Roman" w:cs="Times New Roman"/>
          <w:sz w:val="28"/>
          <w:szCs w:val="28"/>
        </w:rPr>
        <w:t xml:space="preserve"> </w:t>
      </w:r>
      <w:r w:rsidRPr="005554DA">
        <w:rPr>
          <w:rFonts w:ascii="Times New Roman" w:hAnsi="Times New Roman" w:cs="Times New Roman"/>
          <w:sz w:val="28"/>
          <w:szCs w:val="28"/>
        </w:rPr>
        <w:t>г. № 191н, и соответствует структуре и бюджетной классификации, которые применялись при утверждении решения о бюджете на отчетный финансовый год</w:t>
      </w:r>
      <w:r w:rsidR="002F0E5B" w:rsidRPr="005554DA">
        <w:rPr>
          <w:rFonts w:ascii="Times New Roman" w:hAnsi="Times New Roman" w:cs="Times New Roman"/>
          <w:sz w:val="28"/>
          <w:szCs w:val="28"/>
        </w:rPr>
        <w:t>.</w:t>
      </w:r>
    </w:p>
    <w:p w:rsidR="0006416E" w:rsidRDefault="0006416E" w:rsidP="002E2FA3">
      <w:pPr>
        <w:widowControl w:val="0"/>
        <w:spacing w:after="0" w:line="240" w:lineRule="auto"/>
        <w:ind w:firstLine="709"/>
        <w:jc w:val="both"/>
        <w:rPr>
          <w:szCs w:val="28"/>
          <w:highlight w:val="yellow"/>
        </w:rPr>
      </w:pPr>
      <w:r w:rsidRPr="005554DA">
        <w:rPr>
          <w:szCs w:val="28"/>
        </w:rPr>
        <w:t>Отчетность некоторых главных распорядителей бюджетных средств представлена неинформативная, а именно не содержащая полные информационные данные, то есть с нарушением требований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 декабря 2010г. № 191н.</w:t>
      </w:r>
    </w:p>
    <w:p w:rsidR="00862C62" w:rsidRPr="00EA0B0D" w:rsidRDefault="00862C62" w:rsidP="002E2FA3">
      <w:pPr>
        <w:widowControl w:val="0"/>
        <w:spacing w:after="0" w:line="240" w:lineRule="auto"/>
        <w:ind w:firstLine="709"/>
        <w:jc w:val="both"/>
        <w:rPr>
          <w:szCs w:val="28"/>
        </w:rPr>
      </w:pPr>
      <w:r w:rsidRPr="00EA0B0D">
        <w:rPr>
          <w:szCs w:val="28"/>
        </w:rPr>
        <w:t>В</w:t>
      </w:r>
      <w:r w:rsidR="00EA0B0D" w:rsidRPr="00EA0B0D">
        <w:rPr>
          <w:szCs w:val="28"/>
        </w:rPr>
        <w:t>,</w:t>
      </w:r>
      <w:r w:rsidRPr="00EA0B0D">
        <w:rPr>
          <w:szCs w:val="28"/>
        </w:rPr>
        <w:t xml:space="preserve"> представленных на проверку в Контрольно-счетную палату</w:t>
      </w:r>
      <w:r w:rsidR="00EA0B0D" w:rsidRPr="00EA0B0D">
        <w:rPr>
          <w:szCs w:val="28"/>
        </w:rPr>
        <w:t>,</w:t>
      </w:r>
      <w:r w:rsidRPr="00EA0B0D">
        <w:rPr>
          <w:szCs w:val="28"/>
        </w:rPr>
        <w:t xml:space="preserve"> формах </w:t>
      </w:r>
      <w:r w:rsidRPr="00EA0B0D">
        <w:rPr>
          <w:szCs w:val="28"/>
        </w:rPr>
        <w:lastRenderedPageBreak/>
        <w:t>годовой бюджетной отчетности ОКУД №0503164 «</w:t>
      </w:r>
      <w:r w:rsidRPr="00EA0B0D">
        <w:rPr>
          <w:bCs/>
          <w:szCs w:val="28"/>
        </w:rPr>
        <w:t>Сведения об исполнении бюджета</w:t>
      </w:r>
      <w:r w:rsidRPr="00EA0B0D">
        <w:rPr>
          <w:szCs w:val="28"/>
        </w:rPr>
        <w:t xml:space="preserve">» 925 </w:t>
      </w:r>
      <w:r w:rsidRPr="00EA0B0D">
        <w:rPr>
          <w:color w:val="000000"/>
          <w:szCs w:val="28"/>
        </w:rPr>
        <w:t>ГАБС (ГРБС)</w:t>
      </w:r>
      <w:r w:rsidR="00EA0B0D" w:rsidRPr="00EA0B0D">
        <w:rPr>
          <w:szCs w:val="28"/>
        </w:rPr>
        <w:t xml:space="preserve">, </w:t>
      </w:r>
      <w:r w:rsidRPr="00EA0B0D">
        <w:rPr>
          <w:szCs w:val="28"/>
        </w:rPr>
        <w:t>ОКУД №0503163 «</w:t>
      </w:r>
      <w:r w:rsidRPr="00EA0B0D">
        <w:rPr>
          <w:bCs/>
          <w:szCs w:val="28"/>
        </w:rPr>
        <w:t>Сведения об изменениях бюджетной росписи главного распорядителя бюджетных средств, главного администратора источников финансирования дефицита бюджета</w:t>
      </w:r>
      <w:r w:rsidRPr="00EA0B0D">
        <w:rPr>
          <w:szCs w:val="28"/>
        </w:rPr>
        <w:t xml:space="preserve">» 926 </w:t>
      </w:r>
      <w:r w:rsidRPr="00EA0B0D">
        <w:rPr>
          <w:color w:val="000000"/>
          <w:szCs w:val="28"/>
        </w:rPr>
        <w:t>ГАБС (ГРБС)</w:t>
      </w:r>
      <w:r w:rsidR="004103CF" w:rsidRPr="00EA0B0D">
        <w:rPr>
          <w:color w:val="000000"/>
          <w:szCs w:val="28"/>
        </w:rPr>
        <w:t xml:space="preserve">, </w:t>
      </w:r>
      <w:r w:rsidR="004103CF" w:rsidRPr="00EA0B0D">
        <w:rPr>
          <w:szCs w:val="28"/>
        </w:rPr>
        <w:t xml:space="preserve">929 </w:t>
      </w:r>
      <w:r w:rsidR="004103CF" w:rsidRPr="00EA0B0D">
        <w:rPr>
          <w:color w:val="000000"/>
          <w:szCs w:val="28"/>
        </w:rPr>
        <w:t>ГАБС (ГРБС)</w:t>
      </w:r>
      <w:r w:rsidR="00EA0B0D" w:rsidRPr="00EA0B0D">
        <w:rPr>
          <w:color w:val="000000"/>
          <w:szCs w:val="28"/>
        </w:rPr>
        <w:t xml:space="preserve"> и</w:t>
      </w:r>
      <w:r w:rsidR="00392DD6" w:rsidRPr="00EA0B0D">
        <w:rPr>
          <w:color w:val="000000"/>
          <w:szCs w:val="28"/>
        </w:rPr>
        <w:t xml:space="preserve"> </w:t>
      </w:r>
      <w:r w:rsidR="00392DD6" w:rsidRPr="00EA0B0D">
        <w:rPr>
          <w:szCs w:val="28"/>
        </w:rPr>
        <w:t xml:space="preserve">930 </w:t>
      </w:r>
      <w:r w:rsidR="00392DD6" w:rsidRPr="00EA0B0D">
        <w:rPr>
          <w:color w:val="000000"/>
          <w:szCs w:val="28"/>
        </w:rPr>
        <w:t>ГАБС (ГРБС)</w:t>
      </w:r>
      <w:r w:rsidR="00EA0B0D" w:rsidRPr="00EA0B0D">
        <w:rPr>
          <w:color w:val="000000"/>
          <w:szCs w:val="28"/>
        </w:rPr>
        <w:t>;</w:t>
      </w:r>
      <w:r w:rsidR="004103CF" w:rsidRPr="00EA0B0D">
        <w:rPr>
          <w:szCs w:val="28"/>
        </w:rPr>
        <w:t xml:space="preserve"> </w:t>
      </w:r>
      <w:r w:rsidRPr="00EA0B0D">
        <w:rPr>
          <w:szCs w:val="28"/>
        </w:rPr>
        <w:t>допущены недостатки и нарушения, которые были устранены в ходе проведения контрольного мероприятия.</w:t>
      </w:r>
    </w:p>
    <w:p w:rsidR="00BE2A0F" w:rsidRPr="00EA0B0D" w:rsidRDefault="00BE2A0F" w:rsidP="00BE2A0F">
      <w:pPr>
        <w:widowControl w:val="0"/>
        <w:spacing w:after="0" w:line="240" w:lineRule="auto"/>
        <w:ind w:firstLine="709"/>
        <w:jc w:val="both"/>
        <w:rPr>
          <w:szCs w:val="28"/>
        </w:rPr>
      </w:pPr>
      <w:r w:rsidRPr="00EA0B0D">
        <w:rPr>
          <w:szCs w:val="28"/>
        </w:rPr>
        <w:t>Контрольно-счетной палатой проведена проверка отдельных вопросов на предмет соответствия нормативно-правовым актам предоставления годовой бюджетной отчетности 902 ГАБС (ГРБС) за 2017 год, соблюдения срока предоставления, полноты и состава форм отчетности в рамках экспертно-аналитического мероприятия: «Проверка достоверности, полноты и соответствия нормативным требованиям составления и представления бюджетной отчетности главных администраторов бюджетных средств муниципального образования город Горячий Ключ за 2017 год и подготовка заключений». По результатам проверки составлено два протокола об административном правонарушении, предусмотренном ст.19.7 КоАП РФ</w:t>
      </w:r>
      <w:r w:rsidRPr="00EA0B0D">
        <w:rPr>
          <w:rStyle w:val="afd"/>
          <w:szCs w:val="28"/>
        </w:rPr>
        <w:footnoteReference w:id="1"/>
      </w:r>
      <w:r w:rsidRPr="00EA0B0D">
        <w:rPr>
          <w:szCs w:val="28"/>
        </w:rPr>
        <w:t xml:space="preserve"> в отношении должностного лица МКУ ЦББУ г. Горячий Ключ, а также </w:t>
      </w:r>
      <w:r w:rsidR="004C31D2">
        <w:rPr>
          <w:szCs w:val="28"/>
        </w:rPr>
        <w:t xml:space="preserve">в отношении </w:t>
      </w:r>
      <w:r w:rsidRPr="00EA0B0D">
        <w:rPr>
          <w:szCs w:val="28"/>
        </w:rPr>
        <w:t xml:space="preserve">Учреждения (МКУ ЦББУ), осуществляющего бухгалтерское обслуживание по договору в части ведения бухгалтерского учета и сдаче отчетности </w:t>
      </w:r>
      <w:r w:rsidR="004C31D2">
        <w:rPr>
          <w:szCs w:val="28"/>
        </w:rPr>
        <w:t>по</w:t>
      </w:r>
      <w:r w:rsidRPr="00EA0B0D">
        <w:rPr>
          <w:szCs w:val="28"/>
        </w:rPr>
        <w:t xml:space="preserve"> 902 ГАБС (ГРБС)</w:t>
      </w:r>
      <w:r w:rsidR="004C31D2">
        <w:rPr>
          <w:szCs w:val="28"/>
        </w:rPr>
        <w:t>.</w:t>
      </w:r>
    </w:p>
    <w:p w:rsidR="00BE2A0F" w:rsidRPr="00EA0B0D" w:rsidRDefault="00DF78F7" w:rsidP="00BE2A0F">
      <w:pPr>
        <w:widowControl w:val="0"/>
        <w:spacing w:after="0" w:line="240" w:lineRule="auto"/>
        <w:ind w:firstLine="709"/>
        <w:jc w:val="both"/>
        <w:rPr>
          <w:szCs w:val="28"/>
        </w:rPr>
      </w:pPr>
      <w:r w:rsidRPr="00EA0B0D">
        <w:rPr>
          <w:szCs w:val="28"/>
        </w:rPr>
        <w:t>В Контрольно</w:t>
      </w:r>
      <w:r w:rsidR="00BE2A0F" w:rsidRPr="00EA0B0D">
        <w:rPr>
          <w:szCs w:val="28"/>
        </w:rPr>
        <w:t xml:space="preserve">-счетную </w:t>
      </w:r>
      <w:r w:rsidRPr="00EA0B0D">
        <w:rPr>
          <w:szCs w:val="28"/>
        </w:rPr>
        <w:t>палату муниципального</w:t>
      </w:r>
      <w:r w:rsidR="00BE2A0F" w:rsidRPr="00EA0B0D">
        <w:rPr>
          <w:szCs w:val="28"/>
        </w:rPr>
        <w:t xml:space="preserve"> образования город Горячий Ключ бюджетная отчетность 902 ГАБС (ГРБС) за отчетный 2017 </w:t>
      </w:r>
      <w:r w:rsidRPr="00EA0B0D">
        <w:rPr>
          <w:szCs w:val="28"/>
        </w:rPr>
        <w:t>год была</w:t>
      </w:r>
      <w:r w:rsidR="00BE2A0F" w:rsidRPr="00EA0B0D">
        <w:rPr>
          <w:szCs w:val="28"/>
        </w:rPr>
        <w:t xml:space="preserve"> представлена повторно 23 марта 2018 года</w:t>
      </w:r>
      <w:r>
        <w:rPr>
          <w:szCs w:val="28"/>
        </w:rPr>
        <w:t xml:space="preserve"> для внешней проверки</w:t>
      </w:r>
      <w:r w:rsidR="00BE2A0F" w:rsidRPr="00EA0B0D">
        <w:rPr>
          <w:szCs w:val="28"/>
        </w:rPr>
        <w:t>.</w:t>
      </w:r>
    </w:p>
    <w:p w:rsidR="00F93EF0" w:rsidRPr="00CE6E1C" w:rsidRDefault="00F93EF0" w:rsidP="00F93EF0">
      <w:pPr>
        <w:shd w:val="clear" w:color="auto" w:fill="FFFFFF"/>
        <w:spacing w:after="0" w:line="240" w:lineRule="auto"/>
        <w:ind w:firstLine="709"/>
        <w:jc w:val="both"/>
        <w:rPr>
          <w:spacing w:val="-1"/>
          <w:szCs w:val="28"/>
        </w:rPr>
      </w:pPr>
      <w:r w:rsidRPr="00CE6E1C">
        <w:rPr>
          <w:spacing w:val="-1"/>
          <w:szCs w:val="28"/>
        </w:rPr>
        <w:t xml:space="preserve">Детализированные </w:t>
      </w:r>
      <w:r w:rsidR="00654889" w:rsidRPr="00CE6E1C">
        <w:rPr>
          <w:spacing w:val="-1"/>
          <w:szCs w:val="28"/>
        </w:rPr>
        <w:t xml:space="preserve">нарушения и </w:t>
      </w:r>
      <w:r w:rsidR="009D29F1" w:rsidRPr="00CE6E1C">
        <w:rPr>
          <w:spacing w:val="-1"/>
          <w:szCs w:val="28"/>
        </w:rPr>
        <w:t>недостатки,</w:t>
      </w:r>
      <w:r w:rsidRPr="00CE6E1C">
        <w:rPr>
          <w:spacing w:val="-1"/>
          <w:szCs w:val="28"/>
        </w:rPr>
        <w:t xml:space="preserve"> выводы</w:t>
      </w:r>
      <w:r w:rsidR="009D29F1" w:rsidRPr="00CE6E1C">
        <w:rPr>
          <w:spacing w:val="-1"/>
          <w:szCs w:val="28"/>
        </w:rPr>
        <w:t xml:space="preserve">, рекомендации и предложения </w:t>
      </w:r>
      <w:r w:rsidRPr="00CE6E1C">
        <w:rPr>
          <w:spacing w:val="-1"/>
          <w:szCs w:val="28"/>
        </w:rPr>
        <w:t xml:space="preserve">по </w:t>
      </w:r>
      <w:r w:rsidR="009D29F1" w:rsidRPr="00CE6E1C">
        <w:rPr>
          <w:spacing w:val="-1"/>
          <w:szCs w:val="28"/>
        </w:rPr>
        <w:t xml:space="preserve">результатам </w:t>
      </w:r>
      <w:r w:rsidRPr="00CE6E1C">
        <w:rPr>
          <w:spacing w:val="-1"/>
          <w:szCs w:val="28"/>
        </w:rPr>
        <w:t>проверк</w:t>
      </w:r>
      <w:r w:rsidR="009D29F1" w:rsidRPr="00CE6E1C">
        <w:rPr>
          <w:spacing w:val="-1"/>
          <w:szCs w:val="28"/>
        </w:rPr>
        <w:t xml:space="preserve">и </w:t>
      </w:r>
      <w:r w:rsidR="00C66385" w:rsidRPr="00CE6E1C">
        <w:rPr>
          <w:spacing w:val="-1"/>
          <w:szCs w:val="28"/>
        </w:rPr>
        <w:t>представленной годовой бюджетной отчетности главных администраторов</w:t>
      </w:r>
      <w:r w:rsidR="00E40008" w:rsidRPr="00CE6E1C">
        <w:rPr>
          <w:spacing w:val="-1"/>
          <w:szCs w:val="28"/>
        </w:rPr>
        <w:t xml:space="preserve"> доходов и главных распорядителей</w:t>
      </w:r>
      <w:r w:rsidR="00C66385" w:rsidRPr="00CE6E1C">
        <w:rPr>
          <w:spacing w:val="-1"/>
          <w:szCs w:val="28"/>
        </w:rPr>
        <w:t xml:space="preserve"> бюджетных средств </w:t>
      </w:r>
      <w:r w:rsidR="009D29F1" w:rsidRPr="00CE6E1C">
        <w:rPr>
          <w:spacing w:val="-1"/>
          <w:szCs w:val="28"/>
        </w:rPr>
        <w:t>з</w:t>
      </w:r>
      <w:r w:rsidRPr="00CE6E1C">
        <w:rPr>
          <w:spacing w:val="-1"/>
          <w:szCs w:val="28"/>
        </w:rPr>
        <w:t>а 201</w:t>
      </w:r>
      <w:r w:rsidR="00CE6E1C" w:rsidRPr="00CE6E1C">
        <w:rPr>
          <w:spacing w:val="-1"/>
          <w:szCs w:val="28"/>
        </w:rPr>
        <w:t>7</w:t>
      </w:r>
      <w:r w:rsidRPr="00CE6E1C">
        <w:rPr>
          <w:spacing w:val="-1"/>
          <w:szCs w:val="28"/>
        </w:rPr>
        <w:t xml:space="preserve"> год</w:t>
      </w:r>
      <w:r w:rsidR="00C66385" w:rsidRPr="00CE6E1C">
        <w:rPr>
          <w:spacing w:val="-1"/>
          <w:szCs w:val="28"/>
        </w:rPr>
        <w:t>,</w:t>
      </w:r>
      <w:r w:rsidRPr="00CE6E1C">
        <w:rPr>
          <w:spacing w:val="-1"/>
          <w:szCs w:val="28"/>
        </w:rPr>
        <w:t xml:space="preserve"> отражены </w:t>
      </w:r>
      <w:r w:rsidR="00F079B0" w:rsidRPr="00CE6E1C">
        <w:rPr>
          <w:spacing w:val="-1"/>
          <w:szCs w:val="28"/>
        </w:rPr>
        <w:t>в заключениях</w:t>
      </w:r>
      <w:r w:rsidRPr="00CE6E1C">
        <w:rPr>
          <w:spacing w:val="-1"/>
          <w:szCs w:val="28"/>
        </w:rPr>
        <w:t xml:space="preserve"> Контрольно-счетной палаты, составленных по результатам внешней проверки.</w:t>
      </w:r>
    </w:p>
    <w:p w:rsidR="00F93EF0" w:rsidRPr="00CE6E1C" w:rsidRDefault="00F93EF0" w:rsidP="00F93EF0">
      <w:pPr>
        <w:shd w:val="clear" w:color="auto" w:fill="FFFFFF"/>
        <w:spacing w:after="0" w:line="240" w:lineRule="auto"/>
        <w:ind w:firstLine="709"/>
        <w:jc w:val="both"/>
        <w:rPr>
          <w:spacing w:val="-1"/>
          <w:szCs w:val="28"/>
        </w:rPr>
      </w:pPr>
      <w:r w:rsidRPr="00CE6E1C">
        <w:rPr>
          <w:spacing w:val="-1"/>
          <w:szCs w:val="28"/>
        </w:rPr>
        <w:t xml:space="preserve">Заключения по результатам внешней проверки бюджетной отчетности доведены до главных </w:t>
      </w:r>
      <w:r w:rsidR="00E40008" w:rsidRPr="00CE6E1C">
        <w:rPr>
          <w:spacing w:val="-1"/>
          <w:szCs w:val="28"/>
        </w:rPr>
        <w:t xml:space="preserve">распорядителей </w:t>
      </w:r>
      <w:r w:rsidRPr="00CE6E1C">
        <w:rPr>
          <w:spacing w:val="-1"/>
          <w:szCs w:val="28"/>
        </w:rPr>
        <w:t>бюджетных средств.</w:t>
      </w:r>
    </w:p>
    <w:p w:rsidR="00F93EF0" w:rsidRPr="00CE6E1C" w:rsidRDefault="00F93EF0" w:rsidP="00F93EF0">
      <w:pPr>
        <w:widowControl w:val="0"/>
        <w:spacing w:after="0" w:line="240" w:lineRule="auto"/>
        <w:ind w:firstLine="720"/>
        <w:jc w:val="both"/>
        <w:rPr>
          <w:spacing w:val="-1"/>
          <w:szCs w:val="28"/>
        </w:rPr>
      </w:pPr>
      <w:r w:rsidRPr="00CE6E1C">
        <w:rPr>
          <w:spacing w:val="-1"/>
          <w:szCs w:val="28"/>
        </w:rPr>
        <w:t xml:space="preserve">В связи с этим, главным </w:t>
      </w:r>
      <w:r w:rsidR="00E40008" w:rsidRPr="00CE6E1C">
        <w:rPr>
          <w:spacing w:val="-1"/>
          <w:szCs w:val="28"/>
        </w:rPr>
        <w:t xml:space="preserve">распорядителям </w:t>
      </w:r>
      <w:r w:rsidRPr="00CE6E1C">
        <w:rPr>
          <w:spacing w:val="-1"/>
          <w:szCs w:val="28"/>
        </w:rPr>
        <w:t xml:space="preserve">бюджетных средств – </w:t>
      </w:r>
      <w:r w:rsidR="00482A40" w:rsidRPr="00CE6E1C">
        <w:rPr>
          <w:spacing w:val="-1"/>
          <w:szCs w:val="28"/>
        </w:rPr>
        <w:t>администрации, управлению</w:t>
      </w:r>
      <w:r w:rsidRPr="00CE6E1C">
        <w:rPr>
          <w:spacing w:val="-1"/>
          <w:szCs w:val="28"/>
        </w:rPr>
        <w:t xml:space="preserve"> образования, управлению по земельным и имущественным отношениям, отделу по физической культуре и </w:t>
      </w:r>
      <w:r w:rsidR="00F079B0" w:rsidRPr="00CE6E1C">
        <w:rPr>
          <w:spacing w:val="-1"/>
          <w:szCs w:val="28"/>
        </w:rPr>
        <w:t>спорту, отделу</w:t>
      </w:r>
      <w:r w:rsidRPr="00CE6E1C">
        <w:rPr>
          <w:spacing w:val="-1"/>
          <w:szCs w:val="28"/>
        </w:rPr>
        <w:t xml:space="preserve"> культуры</w:t>
      </w:r>
      <w:r w:rsidR="00CE6E1C" w:rsidRPr="00CE6E1C">
        <w:rPr>
          <w:spacing w:val="-1"/>
          <w:szCs w:val="28"/>
        </w:rPr>
        <w:t xml:space="preserve"> </w:t>
      </w:r>
      <w:r w:rsidRPr="00CE6E1C">
        <w:rPr>
          <w:spacing w:val="-1"/>
          <w:szCs w:val="28"/>
        </w:rPr>
        <w:t>предложено принять меры по повышению качества составления бюджетной отчетности и разработать мероприятия</w:t>
      </w:r>
      <w:r w:rsidR="00C66385" w:rsidRPr="00CE6E1C">
        <w:rPr>
          <w:spacing w:val="-1"/>
          <w:szCs w:val="28"/>
        </w:rPr>
        <w:t xml:space="preserve"> по</w:t>
      </w:r>
      <w:r w:rsidRPr="00CE6E1C">
        <w:rPr>
          <w:spacing w:val="-1"/>
          <w:szCs w:val="28"/>
        </w:rPr>
        <w:t>:</w:t>
      </w:r>
    </w:p>
    <w:p w:rsidR="00F93EF0" w:rsidRPr="00CE6E1C" w:rsidRDefault="00C66385" w:rsidP="00862C62">
      <w:pPr>
        <w:widowControl w:val="0"/>
        <w:spacing w:after="0" w:line="240" w:lineRule="auto"/>
        <w:ind w:firstLine="284"/>
        <w:jc w:val="both"/>
        <w:rPr>
          <w:szCs w:val="28"/>
        </w:rPr>
      </w:pPr>
      <w:r w:rsidRPr="00CE6E1C">
        <w:rPr>
          <w:szCs w:val="28"/>
        </w:rPr>
        <w:t>-</w:t>
      </w:r>
      <w:r w:rsidR="00F93EF0" w:rsidRPr="00CE6E1C">
        <w:rPr>
          <w:spacing w:val="-1"/>
          <w:szCs w:val="28"/>
        </w:rPr>
        <w:t xml:space="preserve"> </w:t>
      </w:r>
      <w:r w:rsidR="00F93EF0" w:rsidRPr="00CE6E1C">
        <w:rPr>
          <w:szCs w:val="28"/>
        </w:rPr>
        <w:t xml:space="preserve">снижению </w:t>
      </w:r>
      <w:r w:rsidR="008F2C4A" w:rsidRPr="00CE6E1C">
        <w:rPr>
          <w:szCs w:val="28"/>
        </w:rPr>
        <w:t xml:space="preserve">и погашению </w:t>
      </w:r>
      <w:r w:rsidR="00F93EF0" w:rsidRPr="00CE6E1C">
        <w:rPr>
          <w:szCs w:val="28"/>
        </w:rPr>
        <w:t>кредиторской задолженности;</w:t>
      </w:r>
    </w:p>
    <w:p w:rsidR="00907639" w:rsidRDefault="00F93EF0" w:rsidP="00862C62">
      <w:pPr>
        <w:widowControl w:val="0"/>
        <w:spacing w:after="0" w:line="240" w:lineRule="auto"/>
        <w:ind w:firstLine="284"/>
        <w:jc w:val="both"/>
        <w:rPr>
          <w:szCs w:val="28"/>
        </w:rPr>
      </w:pPr>
      <w:r w:rsidRPr="00CE6E1C">
        <w:rPr>
          <w:szCs w:val="28"/>
        </w:rPr>
        <w:t xml:space="preserve">- </w:t>
      </w:r>
      <w:r w:rsidR="005C19EF" w:rsidRPr="00CE6E1C">
        <w:rPr>
          <w:szCs w:val="28"/>
        </w:rPr>
        <w:t xml:space="preserve">недопущению </w:t>
      </w:r>
      <w:r w:rsidRPr="00CE6E1C">
        <w:rPr>
          <w:szCs w:val="28"/>
        </w:rPr>
        <w:t>принят</w:t>
      </w:r>
      <w:r w:rsidR="005C19EF" w:rsidRPr="00CE6E1C">
        <w:rPr>
          <w:szCs w:val="28"/>
        </w:rPr>
        <w:t xml:space="preserve">ия </w:t>
      </w:r>
      <w:r w:rsidRPr="00CE6E1C">
        <w:rPr>
          <w:szCs w:val="28"/>
        </w:rPr>
        <w:t>бюджетных обязательств, превышающих бюджетные назначения по расходам</w:t>
      </w:r>
      <w:r w:rsidR="005C19EF" w:rsidRPr="00CE6E1C">
        <w:rPr>
          <w:szCs w:val="28"/>
        </w:rPr>
        <w:t>.</w:t>
      </w:r>
    </w:p>
    <w:p w:rsidR="00A421AF" w:rsidRPr="00CE6E1C" w:rsidRDefault="00A421AF" w:rsidP="005C19EF">
      <w:pPr>
        <w:widowControl w:val="0"/>
        <w:spacing w:after="0" w:line="240" w:lineRule="auto"/>
        <w:jc w:val="both"/>
        <w:rPr>
          <w:szCs w:val="28"/>
        </w:rPr>
      </w:pPr>
    </w:p>
    <w:p w:rsidR="003245D3" w:rsidRPr="00184ADB" w:rsidRDefault="005260E6" w:rsidP="00060B4D">
      <w:pPr>
        <w:pStyle w:val="Default"/>
        <w:ind w:firstLine="709"/>
        <w:jc w:val="center"/>
        <w:rPr>
          <w:b/>
          <w:color w:val="auto"/>
          <w:sz w:val="28"/>
          <w:szCs w:val="28"/>
        </w:rPr>
      </w:pPr>
      <w:r w:rsidRPr="00184ADB">
        <w:rPr>
          <w:b/>
          <w:color w:val="auto"/>
          <w:sz w:val="28"/>
          <w:szCs w:val="28"/>
        </w:rPr>
        <w:lastRenderedPageBreak/>
        <w:t>5</w:t>
      </w:r>
      <w:r w:rsidR="00C4298E" w:rsidRPr="00184ADB">
        <w:rPr>
          <w:b/>
          <w:color w:val="auto"/>
          <w:sz w:val="28"/>
          <w:szCs w:val="28"/>
        </w:rPr>
        <w:t>.</w:t>
      </w:r>
      <w:r w:rsidR="00F079B0" w:rsidRPr="00184ADB">
        <w:rPr>
          <w:b/>
          <w:color w:val="auto"/>
          <w:sz w:val="28"/>
          <w:szCs w:val="28"/>
        </w:rPr>
        <w:t>5. Исполнение</w:t>
      </w:r>
      <w:r w:rsidR="00C4298E" w:rsidRPr="00184ADB">
        <w:rPr>
          <w:b/>
          <w:color w:val="auto"/>
          <w:sz w:val="28"/>
          <w:szCs w:val="28"/>
        </w:rPr>
        <w:t xml:space="preserve"> расходной части бюджета главными распорядителями бюджетных средств.</w:t>
      </w:r>
    </w:p>
    <w:p w:rsidR="003245D3" w:rsidRPr="00184ADB" w:rsidRDefault="003245D3" w:rsidP="003245D3">
      <w:pPr>
        <w:pStyle w:val="Default"/>
        <w:ind w:firstLine="709"/>
        <w:jc w:val="both"/>
        <w:rPr>
          <w:color w:val="auto"/>
          <w:sz w:val="28"/>
          <w:szCs w:val="28"/>
        </w:rPr>
      </w:pPr>
      <w:r w:rsidRPr="00184ADB">
        <w:rPr>
          <w:color w:val="auto"/>
          <w:sz w:val="28"/>
          <w:szCs w:val="28"/>
        </w:rPr>
        <w:t xml:space="preserve">Исполнение расходов бюджета муниципального образования город Горячий Ключ на общую сумму </w:t>
      </w:r>
      <w:r w:rsidRPr="00184ADB">
        <w:rPr>
          <w:bCs/>
          <w:color w:val="auto"/>
          <w:sz w:val="28"/>
          <w:szCs w:val="28"/>
        </w:rPr>
        <w:t>1</w:t>
      </w:r>
      <w:r w:rsidR="00184ADB" w:rsidRPr="00184ADB">
        <w:rPr>
          <w:bCs/>
          <w:color w:val="auto"/>
          <w:sz w:val="28"/>
          <w:szCs w:val="28"/>
        </w:rPr>
        <w:t>789602,9</w:t>
      </w:r>
      <w:r w:rsidRPr="00184ADB">
        <w:rPr>
          <w:color w:val="auto"/>
          <w:sz w:val="28"/>
          <w:szCs w:val="28"/>
        </w:rPr>
        <w:t xml:space="preserve"> тыс. руб. в 201</w:t>
      </w:r>
      <w:r w:rsidR="00184ADB" w:rsidRPr="00184ADB">
        <w:rPr>
          <w:color w:val="auto"/>
          <w:sz w:val="28"/>
          <w:szCs w:val="28"/>
        </w:rPr>
        <w:t>7</w:t>
      </w:r>
      <w:r w:rsidRPr="00184ADB">
        <w:rPr>
          <w:color w:val="auto"/>
          <w:sz w:val="28"/>
          <w:szCs w:val="28"/>
        </w:rPr>
        <w:t xml:space="preserve"> году осуществляло </w:t>
      </w:r>
      <w:r w:rsidR="00184ADB" w:rsidRPr="00184ADB">
        <w:rPr>
          <w:color w:val="auto"/>
          <w:sz w:val="28"/>
          <w:szCs w:val="28"/>
        </w:rPr>
        <w:t>8</w:t>
      </w:r>
      <w:r w:rsidRPr="00184ADB">
        <w:rPr>
          <w:color w:val="auto"/>
          <w:sz w:val="28"/>
          <w:szCs w:val="28"/>
        </w:rPr>
        <w:t xml:space="preserve"> главных распорядителей бюджетных средств (далее ГРБС).</w:t>
      </w:r>
    </w:p>
    <w:p w:rsidR="00DF78F7" w:rsidRDefault="003245D3" w:rsidP="00862C62">
      <w:pPr>
        <w:pStyle w:val="Default"/>
        <w:jc w:val="center"/>
        <w:rPr>
          <w:b/>
          <w:color w:val="auto"/>
          <w:sz w:val="28"/>
          <w:szCs w:val="28"/>
        </w:rPr>
      </w:pPr>
      <w:r w:rsidRPr="00862C62">
        <w:rPr>
          <w:b/>
          <w:color w:val="auto"/>
          <w:sz w:val="28"/>
          <w:szCs w:val="28"/>
        </w:rPr>
        <w:t xml:space="preserve">Структура расходов бюджета </w:t>
      </w:r>
      <w:r w:rsidR="00DF78F7">
        <w:rPr>
          <w:b/>
          <w:color w:val="auto"/>
          <w:sz w:val="28"/>
          <w:szCs w:val="28"/>
        </w:rPr>
        <w:t xml:space="preserve">по разделам и подразделам </w:t>
      </w:r>
    </w:p>
    <w:p w:rsidR="003245D3" w:rsidRPr="00862C62" w:rsidRDefault="003245D3" w:rsidP="00862C62">
      <w:pPr>
        <w:pStyle w:val="Default"/>
        <w:jc w:val="center"/>
        <w:rPr>
          <w:b/>
          <w:color w:val="auto"/>
          <w:sz w:val="28"/>
          <w:szCs w:val="28"/>
        </w:rPr>
      </w:pPr>
      <w:r w:rsidRPr="00862C62">
        <w:rPr>
          <w:b/>
          <w:color w:val="auto"/>
          <w:sz w:val="28"/>
          <w:szCs w:val="28"/>
        </w:rPr>
        <w:t>в разрезе ГРБС выглядит следующим образом:</w:t>
      </w:r>
    </w:p>
    <w:p w:rsidR="00862C62" w:rsidRDefault="003245D3" w:rsidP="00862C62">
      <w:pPr>
        <w:pStyle w:val="Default"/>
        <w:ind w:right="-141" w:firstLine="709"/>
        <w:jc w:val="right"/>
        <w:rPr>
          <w:color w:val="auto"/>
          <w:sz w:val="20"/>
          <w:szCs w:val="20"/>
        </w:rPr>
      </w:pPr>
      <w:r w:rsidRPr="00717902">
        <w:rPr>
          <w:color w:val="auto"/>
          <w:sz w:val="20"/>
          <w:szCs w:val="20"/>
        </w:rPr>
        <w:t>Таблица №8</w:t>
      </w:r>
    </w:p>
    <w:p w:rsidR="00F570B5" w:rsidRPr="00717902" w:rsidRDefault="00226F90" w:rsidP="00862C62">
      <w:pPr>
        <w:pStyle w:val="Default"/>
        <w:ind w:right="-141" w:firstLine="709"/>
        <w:jc w:val="right"/>
        <w:rPr>
          <w:color w:val="auto"/>
          <w:sz w:val="20"/>
          <w:szCs w:val="20"/>
        </w:rPr>
      </w:pPr>
      <w:r w:rsidRPr="00717902">
        <w:rPr>
          <w:color w:val="auto"/>
          <w:sz w:val="20"/>
          <w:szCs w:val="20"/>
        </w:rPr>
        <w:t>(</w:t>
      </w:r>
      <w:r w:rsidR="003245D3" w:rsidRPr="00717902">
        <w:rPr>
          <w:color w:val="auto"/>
          <w:sz w:val="20"/>
          <w:szCs w:val="20"/>
        </w:rPr>
        <w:t>тыс. руб.)</w:t>
      </w:r>
    </w:p>
    <w:tbl>
      <w:tblPr>
        <w:tblW w:w="10244" w:type="dxa"/>
        <w:tblInd w:w="94" w:type="dxa"/>
        <w:tblLook w:val="04A0"/>
      </w:tblPr>
      <w:tblGrid>
        <w:gridCol w:w="1574"/>
        <w:gridCol w:w="992"/>
        <w:gridCol w:w="992"/>
        <w:gridCol w:w="992"/>
        <w:gridCol w:w="992"/>
        <w:gridCol w:w="851"/>
        <w:gridCol w:w="850"/>
        <w:gridCol w:w="851"/>
        <w:gridCol w:w="850"/>
        <w:gridCol w:w="1300"/>
      </w:tblGrid>
      <w:tr w:rsidR="00E21177" w:rsidRPr="00E21177" w:rsidTr="00E21177">
        <w:trPr>
          <w:trHeight w:val="315"/>
        </w:trPr>
        <w:tc>
          <w:tcPr>
            <w:tcW w:w="1574" w:type="dxa"/>
            <w:vMerge w:val="restart"/>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rsidR="00E21177" w:rsidRPr="00E21177" w:rsidRDefault="00E21177" w:rsidP="00E21177">
            <w:pPr>
              <w:spacing w:after="0" w:line="240" w:lineRule="auto"/>
              <w:jc w:val="center"/>
              <w:rPr>
                <w:b/>
                <w:bCs/>
                <w:color w:val="000000"/>
                <w:sz w:val="15"/>
                <w:szCs w:val="15"/>
              </w:rPr>
            </w:pPr>
            <w:r w:rsidRPr="00E21177">
              <w:rPr>
                <w:b/>
                <w:bCs/>
                <w:color w:val="000000"/>
                <w:sz w:val="15"/>
                <w:szCs w:val="15"/>
              </w:rPr>
              <w:t>Раздел, подраздел</w:t>
            </w:r>
          </w:p>
        </w:tc>
        <w:tc>
          <w:tcPr>
            <w:tcW w:w="7370" w:type="dxa"/>
            <w:gridSpan w:val="8"/>
            <w:tcBorders>
              <w:top w:val="single" w:sz="8" w:space="0" w:color="auto"/>
              <w:left w:val="nil"/>
              <w:bottom w:val="single" w:sz="8" w:space="0" w:color="auto"/>
              <w:right w:val="single" w:sz="8" w:space="0" w:color="000000"/>
            </w:tcBorders>
            <w:shd w:val="clear" w:color="auto" w:fill="D6E3BC" w:themeFill="accent3" w:themeFillTint="66"/>
            <w:noWrap/>
            <w:vAlign w:val="center"/>
            <w:hideMark/>
          </w:tcPr>
          <w:p w:rsidR="00E21177" w:rsidRPr="00E21177" w:rsidRDefault="00E21177" w:rsidP="00E21177">
            <w:pPr>
              <w:spacing w:after="0" w:line="240" w:lineRule="auto"/>
              <w:jc w:val="center"/>
              <w:rPr>
                <w:b/>
                <w:bCs/>
                <w:color w:val="000000"/>
                <w:sz w:val="15"/>
                <w:szCs w:val="15"/>
              </w:rPr>
            </w:pPr>
            <w:r w:rsidRPr="00E21177">
              <w:rPr>
                <w:b/>
                <w:bCs/>
                <w:color w:val="000000"/>
                <w:sz w:val="15"/>
                <w:szCs w:val="15"/>
              </w:rPr>
              <w:t>Расходы по главным распорядителям бюджетных средств (ГРБС) за 2017 год</w:t>
            </w:r>
          </w:p>
        </w:tc>
        <w:tc>
          <w:tcPr>
            <w:tcW w:w="1300" w:type="dxa"/>
            <w:tcBorders>
              <w:top w:val="single" w:sz="8" w:space="0" w:color="auto"/>
              <w:left w:val="nil"/>
              <w:bottom w:val="nil"/>
              <w:right w:val="single" w:sz="8" w:space="0" w:color="auto"/>
            </w:tcBorders>
            <w:shd w:val="clear" w:color="auto" w:fill="D6E3BC" w:themeFill="accent3" w:themeFillTint="66"/>
            <w:noWrap/>
            <w:vAlign w:val="center"/>
            <w:hideMark/>
          </w:tcPr>
          <w:p w:rsidR="00E21177" w:rsidRPr="00E21177" w:rsidRDefault="00E21177" w:rsidP="00E21177">
            <w:pPr>
              <w:spacing w:after="0" w:line="240" w:lineRule="auto"/>
              <w:jc w:val="center"/>
              <w:rPr>
                <w:b/>
                <w:bCs/>
                <w:color w:val="000000"/>
                <w:sz w:val="15"/>
                <w:szCs w:val="15"/>
              </w:rPr>
            </w:pPr>
            <w:r w:rsidRPr="00E21177">
              <w:rPr>
                <w:b/>
                <w:bCs/>
                <w:color w:val="000000"/>
                <w:sz w:val="15"/>
                <w:szCs w:val="15"/>
              </w:rPr>
              <w:t>ИТОГО</w:t>
            </w:r>
          </w:p>
        </w:tc>
      </w:tr>
      <w:tr w:rsidR="00E21177" w:rsidRPr="00E21177" w:rsidTr="00E21177">
        <w:trPr>
          <w:trHeight w:val="315"/>
        </w:trPr>
        <w:tc>
          <w:tcPr>
            <w:tcW w:w="1574" w:type="dxa"/>
            <w:vMerge/>
            <w:tcBorders>
              <w:top w:val="single" w:sz="8" w:space="0" w:color="auto"/>
              <w:left w:val="single" w:sz="8" w:space="0" w:color="auto"/>
              <w:bottom w:val="single" w:sz="8" w:space="0" w:color="000000"/>
              <w:right w:val="single" w:sz="8" w:space="0" w:color="auto"/>
            </w:tcBorders>
            <w:shd w:val="clear" w:color="auto" w:fill="D6E3BC" w:themeFill="accent3" w:themeFillTint="66"/>
            <w:vAlign w:val="center"/>
            <w:hideMark/>
          </w:tcPr>
          <w:p w:rsidR="00E21177" w:rsidRPr="00E21177" w:rsidRDefault="00E21177" w:rsidP="00E21177">
            <w:pPr>
              <w:spacing w:after="0" w:line="240" w:lineRule="auto"/>
              <w:rPr>
                <w:b/>
                <w:bCs/>
                <w:color w:val="000000"/>
                <w:sz w:val="15"/>
                <w:szCs w:val="15"/>
              </w:rPr>
            </w:pPr>
          </w:p>
        </w:tc>
        <w:tc>
          <w:tcPr>
            <w:tcW w:w="992" w:type="dxa"/>
            <w:tcBorders>
              <w:top w:val="nil"/>
              <w:left w:val="nil"/>
              <w:bottom w:val="single" w:sz="8" w:space="0" w:color="auto"/>
              <w:right w:val="single" w:sz="8" w:space="0" w:color="auto"/>
            </w:tcBorders>
            <w:shd w:val="clear" w:color="auto" w:fill="D6E3BC" w:themeFill="accent3" w:themeFillTint="66"/>
            <w:vAlign w:val="center"/>
            <w:hideMark/>
          </w:tcPr>
          <w:p w:rsidR="00E21177" w:rsidRPr="00E21177" w:rsidRDefault="00E21177" w:rsidP="00E21177">
            <w:pPr>
              <w:spacing w:after="0" w:line="240" w:lineRule="auto"/>
              <w:jc w:val="center"/>
              <w:rPr>
                <w:b/>
                <w:bCs/>
                <w:color w:val="000000"/>
                <w:sz w:val="15"/>
                <w:szCs w:val="15"/>
              </w:rPr>
            </w:pPr>
            <w:r w:rsidRPr="00E21177">
              <w:rPr>
                <w:b/>
                <w:bCs/>
                <w:color w:val="000000"/>
                <w:sz w:val="15"/>
                <w:szCs w:val="15"/>
              </w:rPr>
              <w:t>902</w:t>
            </w:r>
          </w:p>
        </w:tc>
        <w:tc>
          <w:tcPr>
            <w:tcW w:w="992" w:type="dxa"/>
            <w:tcBorders>
              <w:top w:val="nil"/>
              <w:left w:val="nil"/>
              <w:bottom w:val="single" w:sz="8" w:space="0" w:color="auto"/>
              <w:right w:val="single" w:sz="8" w:space="0" w:color="auto"/>
            </w:tcBorders>
            <w:shd w:val="clear" w:color="auto" w:fill="D6E3BC" w:themeFill="accent3" w:themeFillTint="66"/>
            <w:vAlign w:val="center"/>
            <w:hideMark/>
          </w:tcPr>
          <w:p w:rsidR="00E21177" w:rsidRPr="00E21177" w:rsidRDefault="00E21177" w:rsidP="00E21177">
            <w:pPr>
              <w:spacing w:after="0" w:line="240" w:lineRule="auto"/>
              <w:jc w:val="center"/>
              <w:rPr>
                <w:b/>
                <w:bCs/>
                <w:color w:val="000000"/>
                <w:sz w:val="15"/>
                <w:szCs w:val="15"/>
              </w:rPr>
            </w:pPr>
            <w:r w:rsidRPr="00E21177">
              <w:rPr>
                <w:b/>
                <w:bCs/>
                <w:color w:val="000000"/>
                <w:sz w:val="15"/>
                <w:szCs w:val="15"/>
              </w:rPr>
              <w:t>905</w:t>
            </w:r>
          </w:p>
        </w:tc>
        <w:tc>
          <w:tcPr>
            <w:tcW w:w="992" w:type="dxa"/>
            <w:tcBorders>
              <w:top w:val="nil"/>
              <w:left w:val="nil"/>
              <w:bottom w:val="single" w:sz="8" w:space="0" w:color="auto"/>
              <w:right w:val="single" w:sz="8" w:space="0" w:color="auto"/>
            </w:tcBorders>
            <w:shd w:val="clear" w:color="auto" w:fill="D6E3BC" w:themeFill="accent3" w:themeFillTint="66"/>
            <w:vAlign w:val="center"/>
            <w:hideMark/>
          </w:tcPr>
          <w:p w:rsidR="00E21177" w:rsidRPr="00E21177" w:rsidRDefault="00E21177" w:rsidP="00E21177">
            <w:pPr>
              <w:spacing w:after="0" w:line="240" w:lineRule="auto"/>
              <w:jc w:val="center"/>
              <w:rPr>
                <w:b/>
                <w:bCs/>
                <w:color w:val="000000"/>
                <w:sz w:val="15"/>
                <w:szCs w:val="15"/>
              </w:rPr>
            </w:pPr>
            <w:r w:rsidRPr="00E21177">
              <w:rPr>
                <w:b/>
                <w:bCs/>
                <w:color w:val="000000"/>
                <w:sz w:val="15"/>
                <w:szCs w:val="15"/>
              </w:rPr>
              <w:t>910</w:t>
            </w:r>
          </w:p>
        </w:tc>
        <w:tc>
          <w:tcPr>
            <w:tcW w:w="992" w:type="dxa"/>
            <w:tcBorders>
              <w:top w:val="nil"/>
              <w:left w:val="nil"/>
              <w:bottom w:val="single" w:sz="8" w:space="0" w:color="auto"/>
              <w:right w:val="single" w:sz="8" w:space="0" w:color="auto"/>
            </w:tcBorders>
            <w:shd w:val="clear" w:color="auto" w:fill="D6E3BC" w:themeFill="accent3" w:themeFillTint="66"/>
            <w:vAlign w:val="center"/>
            <w:hideMark/>
          </w:tcPr>
          <w:p w:rsidR="00E21177" w:rsidRPr="00E21177" w:rsidRDefault="00E21177" w:rsidP="00E21177">
            <w:pPr>
              <w:spacing w:after="0" w:line="240" w:lineRule="auto"/>
              <w:jc w:val="center"/>
              <w:rPr>
                <w:b/>
                <w:bCs/>
                <w:color w:val="000000"/>
                <w:sz w:val="15"/>
                <w:szCs w:val="15"/>
              </w:rPr>
            </w:pPr>
            <w:r w:rsidRPr="00E21177">
              <w:rPr>
                <w:b/>
                <w:bCs/>
                <w:color w:val="000000"/>
                <w:sz w:val="15"/>
                <w:szCs w:val="15"/>
              </w:rPr>
              <w:t>921</w:t>
            </w:r>
          </w:p>
        </w:tc>
        <w:tc>
          <w:tcPr>
            <w:tcW w:w="851" w:type="dxa"/>
            <w:tcBorders>
              <w:top w:val="nil"/>
              <w:left w:val="nil"/>
              <w:bottom w:val="single" w:sz="8" w:space="0" w:color="auto"/>
              <w:right w:val="single" w:sz="8" w:space="0" w:color="auto"/>
            </w:tcBorders>
            <w:shd w:val="clear" w:color="auto" w:fill="D6E3BC" w:themeFill="accent3" w:themeFillTint="66"/>
            <w:vAlign w:val="center"/>
            <w:hideMark/>
          </w:tcPr>
          <w:p w:rsidR="00E21177" w:rsidRPr="00E21177" w:rsidRDefault="00E21177" w:rsidP="00E21177">
            <w:pPr>
              <w:spacing w:after="0" w:line="240" w:lineRule="auto"/>
              <w:jc w:val="center"/>
              <w:rPr>
                <w:b/>
                <w:bCs/>
                <w:color w:val="000000"/>
                <w:sz w:val="15"/>
                <w:szCs w:val="15"/>
              </w:rPr>
            </w:pPr>
            <w:r w:rsidRPr="00E21177">
              <w:rPr>
                <w:b/>
                <w:bCs/>
                <w:color w:val="000000"/>
                <w:sz w:val="15"/>
                <w:szCs w:val="15"/>
              </w:rPr>
              <w:t>925</w:t>
            </w:r>
          </w:p>
        </w:tc>
        <w:tc>
          <w:tcPr>
            <w:tcW w:w="850" w:type="dxa"/>
            <w:tcBorders>
              <w:top w:val="nil"/>
              <w:left w:val="nil"/>
              <w:bottom w:val="single" w:sz="8" w:space="0" w:color="auto"/>
              <w:right w:val="single" w:sz="8" w:space="0" w:color="auto"/>
            </w:tcBorders>
            <w:shd w:val="clear" w:color="auto" w:fill="D6E3BC" w:themeFill="accent3" w:themeFillTint="66"/>
            <w:noWrap/>
            <w:vAlign w:val="center"/>
            <w:hideMark/>
          </w:tcPr>
          <w:p w:rsidR="00E21177" w:rsidRPr="00E21177" w:rsidRDefault="00E21177" w:rsidP="00E21177">
            <w:pPr>
              <w:spacing w:after="0" w:line="240" w:lineRule="auto"/>
              <w:jc w:val="center"/>
              <w:rPr>
                <w:b/>
                <w:bCs/>
                <w:color w:val="000000"/>
                <w:sz w:val="15"/>
                <w:szCs w:val="15"/>
              </w:rPr>
            </w:pPr>
            <w:r w:rsidRPr="00E21177">
              <w:rPr>
                <w:b/>
                <w:bCs/>
                <w:color w:val="000000"/>
                <w:sz w:val="15"/>
                <w:szCs w:val="15"/>
              </w:rPr>
              <w:t>926</w:t>
            </w:r>
          </w:p>
        </w:tc>
        <w:tc>
          <w:tcPr>
            <w:tcW w:w="851" w:type="dxa"/>
            <w:tcBorders>
              <w:top w:val="nil"/>
              <w:left w:val="nil"/>
              <w:bottom w:val="single" w:sz="8" w:space="0" w:color="auto"/>
              <w:right w:val="single" w:sz="8" w:space="0" w:color="auto"/>
            </w:tcBorders>
            <w:shd w:val="clear" w:color="auto" w:fill="D6E3BC" w:themeFill="accent3" w:themeFillTint="66"/>
            <w:noWrap/>
            <w:vAlign w:val="center"/>
            <w:hideMark/>
          </w:tcPr>
          <w:p w:rsidR="00E21177" w:rsidRPr="00E21177" w:rsidRDefault="00E21177" w:rsidP="00E21177">
            <w:pPr>
              <w:spacing w:after="0" w:line="240" w:lineRule="auto"/>
              <w:jc w:val="center"/>
              <w:rPr>
                <w:b/>
                <w:bCs/>
                <w:color w:val="000000"/>
                <w:sz w:val="15"/>
                <w:szCs w:val="15"/>
              </w:rPr>
            </w:pPr>
            <w:r w:rsidRPr="00E21177">
              <w:rPr>
                <w:b/>
                <w:bCs/>
                <w:color w:val="000000"/>
                <w:sz w:val="15"/>
                <w:szCs w:val="15"/>
              </w:rPr>
              <w:t>929</w:t>
            </w:r>
          </w:p>
        </w:tc>
        <w:tc>
          <w:tcPr>
            <w:tcW w:w="850" w:type="dxa"/>
            <w:tcBorders>
              <w:top w:val="nil"/>
              <w:left w:val="nil"/>
              <w:bottom w:val="single" w:sz="8" w:space="0" w:color="auto"/>
              <w:right w:val="single" w:sz="8" w:space="0" w:color="auto"/>
            </w:tcBorders>
            <w:shd w:val="clear" w:color="auto" w:fill="D6E3BC" w:themeFill="accent3" w:themeFillTint="66"/>
            <w:noWrap/>
            <w:vAlign w:val="center"/>
            <w:hideMark/>
          </w:tcPr>
          <w:p w:rsidR="00E21177" w:rsidRPr="00E21177" w:rsidRDefault="00E21177" w:rsidP="00E21177">
            <w:pPr>
              <w:spacing w:after="0" w:line="240" w:lineRule="auto"/>
              <w:jc w:val="center"/>
              <w:rPr>
                <w:b/>
                <w:bCs/>
                <w:color w:val="000000"/>
                <w:sz w:val="15"/>
                <w:szCs w:val="15"/>
              </w:rPr>
            </w:pPr>
            <w:r w:rsidRPr="00E21177">
              <w:rPr>
                <w:b/>
                <w:bCs/>
                <w:color w:val="000000"/>
                <w:sz w:val="15"/>
                <w:szCs w:val="15"/>
              </w:rPr>
              <w:t>930</w:t>
            </w:r>
          </w:p>
        </w:tc>
        <w:tc>
          <w:tcPr>
            <w:tcW w:w="1300" w:type="dxa"/>
            <w:tcBorders>
              <w:top w:val="nil"/>
              <w:left w:val="nil"/>
              <w:bottom w:val="single" w:sz="8" w:space="0" w:color="auto"/>
              <w:right w:val="single" w:sz="8" w:space="0" w:color="auto"/>
            </w:tcBorders>
            <w:shd w:val="clear" w:color="auto" w:fill="D6E3BC" w:themeFill="accent3" w:themeFillTint="66"/>
            <w:noWrap/>
            <w:vAlign w:val="center"/>
            <w:hideMark/>
          </w:tcPr>
          <w:p w:rsidR="00E21177" w:rsidRPr="00E21177" w:rsidRDefault="00E21177" w:rsidP="00E21177">
            <w:pPr>
              <w:spacing w:after="0" w:line="240" w:lineRule="auto"/>
              <w:jc w:val="center"/>
              <w:rPr>
                <w:b/>
                <w:bCs/>
                <w:color w:val="000000"/>
                <w:sz w:val="15"/>
                <w:szCs w:val="15"/>
              </w:rPr>
            </w:pPr>
            <w:r w:rsidRPr="00E21177">
              <w:rPr>
                <w:b/>
                <w:bCs/>
                <w:color w:val="000000"/>
                <w:sz w:val="15"/>
                <w:szCs w:val="15"/>
              </w:rPr>
              <w:t>расходы</w:t>
            </w:r>
          </w:p>
        </w:tc>
      </w:tr>
      <w:tr w:rsidR="00E21177" w:rsidRPr="00E21177" w:rsidTr="00862C62">
        <w:trPr>
          <w:trHeight w:hRule="exact" w:val="284"/>
        </w:trPr>
        <w:tc>
          <w:tcPr>
            <w:tcW w:w="1574" w:type="dxa"/>
            <w:tcBorders>
              <w:top w:val="nil"/>
              <w:left w:val="single" w:sz="8" w:space="0" w:color="auto"/>
              <w:bottom w:val="single" w:sz="8" w:space="0" w:color="auto"/>
              <w:right w:val="nil"/>
            </w:tcBorders>
            <w:shd w:val="clear" w:color="000000" w:fill="FFFFFF"/>
            <w:vAlign w:val="center"/>
            <w:hideMark/>
          </w:tcPr>
          <w:p w:rsidR="00E21177" w:rsidRPr="00E21177" w:rsidRDefault="00E21177" w:rsidP="00E21177">
            <w:pPr>
              <w:spacing w:after="0" w:line="240" w:lineRule="auto"/>
              <w:jc w:val="center"/>
              <w:rPr>
                <w:b/>
                <w:bCs/>
                <w:color w:val="000000"/>
                <w:sz w:val="15"/>
                <w:szCs w:val="15"/>
              </w:rPr>
            </w:pPr>
            <w:r w:rsidRPr="00E21177">
              <w:rPr>
                <w:b/>
                <w:bCs/>
                <w:color w:val="000000"/>
                <w:sz w:val="15"/>
                <w:szCs w:val="15"/>
              </w:rPr>
              <w:t>2</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center"/>
              <w:rPr>
                <w:b/>
                <w:bCs/>
                <w:color w:val="000000"/>
                <w:sz w:val="15"/>
                <w:szCs w:val="15"/>
              </w:rPr>
            </w:pPr>
            <w:r w:rsidRPr="00E21177">
              <w:rPr>
                <w:b/>
                <w:bCs/>
                <w:color w:val="000000"/>
                <w:sz w:val="15"/>
                <w:szCs w:val="15"/>
              </w:rPr>
              <w:t>3 </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center"/>
              <w:rPr>
                <w:b/>
                <w:bCs/>
                <w:color w:val="000000"/>
                <w:sz w:val="15"/>
                <w:szCs w:val="15"/>
              </w:rPr>
            </w:pPr>
            <w:r w:rsidRPr="00E21177">
              <w:rPr>
                <w:b/>
                <w:bCs/>
                <w:color w:val="000000"/>
                <w:sz w:val="15"/>
                <w:szCs w:val="15"/>
              </w:rPr>
              <w:t>4</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center"/>
              <w:rPr>
                <w:b/>
                <w:bCs/>
                <w:color w:val="000000"/>
                <w:sz w:val="15"/>
                <w:szCs w:val="15"/>
              </w:rPr>
            </w:pPr>
            <w:r w:rsidRPr="00E21177">
              <w:rPr>
                <w:b/>
                <w:bCs/>
                <w:color w:val="000000"/>
                <w:sz w:val="15"/>
                <w:szCs w:val="15"/>
              </w:rPr>
              <w:t>5</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center"/>
              <w:rPr>
                <w:b/>
                <w:bCs/>
                <w:color w:val="000000"/>
                <w:sz w:val="15"/>
                <w:szCs w:val="15"/>
              </w:rPr>
            </w:pPr>
            <w:r w:rsidRPr="00E21177">
              <w:rPr>
                <w:b/>
                <w:bCs/>
                <w:color w:val="000000"/>
                <w:sz w:val="15"/>
                <w:szCs w:val="15"/>
              </w:rPr>
              <w:t>6</w:t>
            </w:r>
          </w:p>
        </w:tc>
        <w:tc>
          <w:tcPr>
            <w:tcW w:w="851"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center"/>
              <w:rPr>
                <w:b/>
                <w:bCs/>
                <w:color w:val="000000"/>
                <w:sz w:val="15"/>
                <w:szCs w:val="15"/>
              </w:rPr>
            </w:pPr>
            <w:r w:rsidRPr="00E21177">
              <w:rPr>
                <w:b/>
                <w:bCs/>
                <w:color w:val="000000"/>
                <w:sz w:val="15"/>
                <w:szCs w:val="15"/>
              </w:rPr>
              <w:t>8</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center"/>
              <w:rPr>
                <w:b/>
                <w:bCs/>
                <w:color w:val="000000"/>
                <w:sz w:val="15"/>
                <w:szCs w:val="15"/>
              </w:rPr>
            </w:pPr>
            <w:r w:rsidRPr="00E21177">
              <w:rPr>
                <w:b/>
                <w:bCs/>
                <w:color w:val="000000"/>
                <w:sz w:val="15"/>
                <w:szCs w:val="15"/>
              </w:rPr>
              <w:t>9</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center"/>
              <w:rPr>
                <w:b/>
                <w:bCs/>
                <w:color w:val="000000"/>
                <w:sz w:val="15"/>
                <w:szCs w:val="15"/>
              </w:rPr>
            </w:pPr>
            <w:r w:rsidRPr="00E21177">
              <w:rPr>
                <w:b/>
                <w:bCs/>
                <w:color w:val="000000"/>
                <w:sz w:val="15"/>
                <w:szCs w:val="15"/>
              </w:rPr>
              <w:t>10</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center"/>
              <w:rPr>
                <w:b/>
                <w:bCs/>
                <w:color w:val="000000"/>
                <w:sz w:val="15"/>
                <w:szCs w:val="15"/>
              </w:rPr>
            </w:pPr>
            <w:r w:rsidRPr="00E21177">
              <w:rPr>
                <w:b/>
                <w:bCs/>
                <w:color w:val="000000"/>
                <w:sz w:val="15"/>
                <w:szCs w:val="15"/>
              </w:rPr>
              <w:t>11</w:t>
            </w:r>
          </w:p>
        </w:tc>
        <w:tc>
          <w:tcPr>
            <w:tcW w:w="130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center"/>
              <w:rPr>
                <w:b/>
                <w:bCs/>
                <w:color w:val="000000"/>
                <w:sz w:val="15"/>
                <w:szCs w:val="15"/>
              </w:rPr>
            </w:pPr>
            <w:r w:rsidRPr="00E21177">
              <w:rPr>
                <w:b/>
                <w:bCs/>
                <w:color w:val="000000"/>
                <w:sz w:val="15"/>
                <w:szCs w:val="15"/>
              </w:rPr>
              <w:t>12</w:t>
            </w:r>
          </w:p>
        </w:tc>
      </w:tr>
      <w:tr w:rsidR="00E21177" w:rsidRPr="00E21177" w:rsidTr="00862C62">
        <w:trPr>
          <w:trHeight w:hRule="exact" w:val="284"/>
        </w:trPr>
        <w:tc>
          <w:tcPr>
            <w:tcW w:w="1574" w:type="dxa"/>
            <w:tcBorders>
              <w:top w:val="nil"/>
              <w:left w:val="single" w:sz="8" w:space="0" w:color="auto"/>
              <w:bottom w:val="single" w:sz="8" w:space="0" w:color="auto"/>
              <w:right w:val="nil"/>
            </w:tcBorders>
            <w:shd w:val="clear" w:color="000000" w:fill="FFFFFF"/>
            <w:noWrap/>
            <w:vAlign w:val="center"/>
            <w:hideMark/>
          </w:tcPr>
          <w:p w:rsidR="00E21177" w:rsidRPr="00E21177" w:rsidRDefault="00E21177" w:rsidP="00E21177">
            <w:pPr>
              <w:spacing w:after="0" w:line="240" w:lineRule="auto"/>
              <w:jc w:val="center"/>
              <w:rPr>
                <w:b/>
                <w:bCs/>
                <w:color w:val="000000"/>
                <w:sz w:val="15"/>
                <w:szCs w:val="15"/>
              </w:rPr>
            </w:pPr>
            <w:r w:rsidRPr="00E21177">
              <w:rPr>
                <w:b/>
                <w:bCs/>
                <w:color w:val="000000"/>
                <w:sz w:val="15"/>
                <w:szCs w:val="15"/>
              </w:rPr>
              <w:t>0100</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230800,4</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16739,5</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2824,2</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18812,6</w:t>
            </w:r>
          </w:p>
        </w:tc>
        <w:tc>
          <w:tcPr>
            <w:tcW w:w="851"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3366,0</w:t>
            </w:r>
          </w:p>
        </w:tc>
        <w:tc>
          <w:tcPr>
            <w:tcW w:w="850"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2033,5</w:t>
            </w:r>
          </w:p>
        </w:tc>
        <w:tc>
          <w:tcPr>
            <w:tcW w:w="851"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1464,1</w:t>
            </w:r>
          </w:p>
        </w:tc>
        <w:tc>
          <w:tcPr>
            <w:tcW w:w="850"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130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276040,3</w:t>
            </w:r>
          </w:p>
        </w:tc>
      </w:tr>
      <w:tr w:rsidR="00E21177" w:rsidRPr="00E21177" w:rsidTr="00862C62">
        <w:trPr>
          <w:trHeight w:hRule="exact" w:val="284"/>
        </w:trPr>
        <w:tc>
          <w:tcPr>
            <w:tcW w:w="1574" w:type="dxa"/>
            <w:tcBorders>
              <w:top w:val="nil"/>
              <w:left w:val="single" w:sz="8" w:space="0" w:color="auto"/>
              <w:bottom w:val="single" w:sz="8" w:space="0" w:color="auto"/>
              <w:right w:val="nil"/>
            </w:tcBorders>
            <w:shd w:val="clear" w:color="000000" w:fill="FFFFFF"/>
            <w:noWrap/>
            <w:vAlign w:val="center"/>
            <w:hideMark/>
          </w:tcPr>
          <w:p w:rsidR="00E21177" w:rsidRPr="00E21177" w:rsidRDefault="00E21177" w:rsidP="00E21177">
            <w:pPr>
              <w:spacing w:after="0" w:line="240" w:lineRule="auto"/>
              <w:jc w:val="center"/>
              <w:rPr>
                <w:color w:val="000000"/>
                <w:sz w:val="15"/>
                <w:szCs w:val="15"/>
              </w:rPr>
            </w:pPr>
            <w:r w:rsidRPr="00E21177">
              <w:rPr>
                <w:color w:val="000000"/>
                <w:sz w:val="15"/>
                <w:szCs w:val="15"/>
              </w:rPr>
              <w:t>0102</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1446,4</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130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1446,4</w:t>
            </w:r>
          </w:p>
        </w:tc>
      </w:tr>
      <w:tr w:rsidR="00E21177" w:rsidRPr="00E21177" w:rsidTr="00862C62">
        <w:trPr>
          <w:trHeight w:hRule="exact" w:val="284"/>
        </w:trPr>
        <w:tc>
          <w:tcPr>
            <w:tcW w:w="1574" w:type="dxa"/>
            <w:tcBorders>
              <w:top w:val="nil"/>
              <w:left w:val="single" w:sz="8" w:space="0" w:color="auto"/>
              <w:bottom w:val="single" w:sz="8" w:space="0" w:color="auto"/>
              <w:right w:val="nil"/>
            </w:tcBorders>
            <w:shd w:val="clear" w:color="000000" w:fill="FFFFFF"/>
            <w:noWrap/>
            <w:vAlign w:val="center"/>
            <w:hideMark/>
          </w:tcPr>
          <w:p w:rsidR="00E21177" w:rsidRPr="00E21177" w:rsidRDefault="00E21177" w:rsidP="00E21177">
            <w:pPr>
              <w:spacing w:after="0" w:line="240" w:lineRule="auto"/>
              <w:jc w:val="center"/>
              <w:rPr>
                <w:color w:val="000000"/>
                <w:sz w:val="15"/>
                <w:szCs w:val="15"/>
              </w:rPr>
            </w:pPr>
            <w:r w:rsidRPr="00E21177">
              <w:rPr>
                <w:color w:val="000000"/>
                <w:sz w:val="15"/>
                <w:szCs w:val="15"/>
              </w:rPr>
              <w:t>0104</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75320,1</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130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75320,1</w:t>
            </w:r>
          </w:p>
        </w:tc>
      </w:tr>
      <w:tr w:rsidR="00E21177" w:rsidRPr="00E21177" w:rsidTr="00862C62">
        <w:trPr>
          <w:trHeight w:hRule="exact" w:val="284"/>
        </w:trPr>
        <w:tc>
          <w:tcPr>
            <w:tcW w:w="1574" w:type="dxa"/>
            <w:tcBorders>
              <w:top w:val="nil"/>
              <w:left w:val="single" w:sz="8" w:space="0" w:color="auto"/>
              <w:bottom w:val="single" w:sz="8" w:space="0" w:color="auto"/>
              <w:right w:val="nil"/>
            </w:tcBorders>
            <w:shd w:val="clear" w:color="000000" w:fill="FFFFFF"/>
            <w:noWrap/>
            <w:vAlign w:val="center"/>
            <w:hideMark/>
          </w:tcPr>
          <w:p w:rsidR="00E21177" w:rsidRPr="00E21177" w:rsidRDefault="00E21177" w:rsidP="00E21177">
            <w:pPr>
              <w:spacing w:after="0" w:line="240" w:lineRule="auto"/>
              <w:jc w:val="center"/>
              <w:rPr>
                <w:color w:val="000000"/>
                <w:sz w:val="15"/>
                <w:szCs w:val="15"/>
              </w:rPr>
            </w:pPr>
            <w:r w:rsidRPr="00E21177">
              <w:rPr>
                <w:color w:val="000000"/>
                <w:sz w:val="15"/>
                <w:szCs w:val="15"/>
              </w:rPr>
              <w:t>0105</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130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r>
      <w:tr w:rsidR="00E21177" w:rsidRPr="00E21177" w:rsidTr="00862C62">
        <w:trPr>
          <w:trHeight w:hRule="exact" w:val="284"/>
        </w:trPr>
        <w:tc>
          <w:tcPr>
            <w:tcW w:w="1574" w:type="dxa"/>
            <w:tcBorders>
              <w:top w:val="nil"/>
              <w:left w:val="single" w:sz="8" w:space="0" w:color="auto"/>
              <w:bottom w:val="single" w:sz="8" w:space="0" w:color="auto"/>
              <w:right w:val="nil"/>
            </w:tcBorders>
            <w:shd w:val="clear" w:color="000000" w:fill="FFFFFF"/>
            <w:noWrap/>
            <w:vAlign w:val="center"/>
            <w:hideMark/>
          </w:tcPr>
          <w:p w:rsidR="00E21177" w:rsidRPr="00E21177" w:rsidRDefault="00E21177" w:rsidP="00E21177">
            <w:pPr>
              <w:spacing w:after="0" w:line="240" w:lineRule="auto"/>
              <w:jc w:val="center"/>
              <w:rPr>
                <w:color w:val="000000"/>
                <w:sz w:val="15"/>
                <w:szCs w:val="15"/>
              </w:rPr>
            </w:pPr>
            <w:r w:rsidRPr="00E21177">
              <w:rPr>
                <w:color w:val="000000"/>
                <w:sz w:val="15"/>
                <w:szCs w:val="15"/>
              </w:rPr>
              <w:t>0106</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nil"/>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15457,5</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2824,2</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130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18281,7</w:t>
            </w:r>
          </w:p>
        </w:tc>
      </w:tr>
      <w:tr w:rsidR="00E21177" w:rsidRPr="00E21177" w:rsidTr="00862C62">
        <w:trPr>
          <w:trHeight w:hRule="exact" w:val="284"/>
        </w:trPr>
        <w:tc>
          <w:tcPr>
            <w:tcW w:w="1574" w:type="dxa"/>
            <w:tcBorders>
              <w:top w:val="nil"/>
              <w:left w:val="single" w:sz="8" w:space="0" w:color="auto"/>
              <w:bottom w:val="single" w:sz="4" w:space="0" w:color="auto"/>
              <w:right w:val="nil"/>
            </w:tcBorders>
            <w:shd w:val="clear" w:color="000000" w:fill="FFFFFF"/>
            <w:noWrap/>
            <w:vAlign w:val="center"/>
            <w:hideMark/>
          </w:tcPr>
          <w:p w:rsidR="00E21177" w:rsidRPr="00E21177" w:rsidRDefault="00E21177" w:rsidP="00E21177">
            <w:pPr>
              <w:spacing w:after="0" w:line="240" w:lineRule="auto"/>
              <w:jc w:val="center"/>
              <w:rPr>
                <w:color w:val="000000"/>
                <w:sz w:val="15"/>
                <w:szCs w:val="15"/>
              </w:rPr>
            </w:pPr>
            <w:r w:rsidRPr="00E21177">
              <w:rPr>
                <w:color w:val="000000"/>
                <w:sz w:val="15"/>
                <w:szCs w:val="15"/>
              </w:rPr>
              <w:t>0111</w:t>
            </w:r>
          </w:p>
        </w:tc>
        <w:tc>
          <w:tcPr>
            <w:tcW w:w="992" w:type="dxa"/>
            <w:tcBorders>
              <w:top w:val="nil"/>
              <w:left w:val="single" w:sz="8" w:space="0" w:color="auto"/>
              <w:bottom w:val="single" w:sz="4"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0,0</w:t>
            </w:r>
          </w:p>
        </w:tc>
        <w:tc>
          <w:tcPr>
            <w:tcW w:w="992" w:type="dxa"/>
            <w:tcBorders>
              <w:top w:val="nil"/>
              <w:left w:val="nil"/>
              <w:bottom w:val="single" w:sz="4"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4"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4"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4"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4"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1300" w:type="dxa"/>
            <w:tcBorders>
              <w:top w:val="nil"/>
              <w:left w:val="nil"/>
              <w:bottom w:val="single" w:sz="4"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r>
      <w:tr w:rsidR="00E21177" w:rsidRPr="00E21177" w:rsidTr="00862C62">
        <w:trPr>
          <w:trHeight w:hRule="exact" w:val="284"/>
        </w:trPr>
        <w:tc>
          <w:tcPr>
            <w:tcW w:w="15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1177" w:rsidRPr="00E21177" w:rsidRDefault="00E21177" w:rsidP="00E21177">
            <w:pPr>
              <w:spacing w:after="0" w:line="240" w:lineRule="auto"/>
              <w:jc w:val="center"/>
              <w:rPr>
                <w:color w:val="000000"/>
                <w:sz w:val="15"/>
                <w:szCs w:val="15"/>
              </w:rPr>
            </w:pPr>
            <w:r w:rsidRPr="00E21177">
              <w:rPr>
                <w:color w:val="000000"/>
                <w:sz w:val="15"/>
                <w:szCs w:val="15"/>
              </w:rPr>
              <w:t>0113</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154033,9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1282,0</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18812,6</w:t>
            </w:r>
          </w:p>
        </w:tc>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3366,0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2033,5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1464,1</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180992,1</w:t>
            </w:r>
          </w:p>
        </w:tc>
      </w:tr>
      <w:tr w:rsidR="00E21177" w:rsidRPr="00E21177" w:rsidTr="00862C62">
        <w:trPr>
          <w:trHeight w:hRule="exact" w:val="284"/>
        </w:trPr>
        <w:tc>
          <w:tcPr>
            <w:tcW w:w="1574" w:type="dxa"/>
            <w:tcBorders>
              <w:top w:val="single" w:sz="4" w:space="0" w:color="auto"/>
              <w:left w:val="single" w:sz="8" w:space="0" w:color="auto"/>
              <w:bottom w:val="single" w:sz="8" w:space="0" w:color="auto"/>
              <w:right w:val="nil"/>
            </w:tcBorders>
            <w:shd w:val="clear" w:color="000000" w:fill="FFFFFF"/>
            <w:noWrap/>
            <w:vAlign w:val="center"/>
            <w:hideMark/>
          </w:tcPr>
          <w:p w:rsidR="00E21177" w:rsidRPr="00E21177" w:rsidRDefault="00E21177" w:rsidP="00E21177">
            <w:pPr>
              <w:spacing w:after="0" w:line="240" w:lineRule="auto"/>
              <w:jc w:val="center"/>
              <w:rPr>
                <w:b/>
                <w:bCs/>
                <w:color w:val="000000"/>
                <w:sz w:val="15"/>
                <w:szCs w:val="15"/>
              </w:rPr>
            </w:pPr>
            <w:r w:rsidRPr="00E21177">
              <w:rPr>
                <w:b/>
                <w:bCs/>
                <w:color w:val="000000"/>
                <w:sz w:val="15"/>
                <w:szCs w:val="15"/>
              </w:rPr>
              <w:t>0200</w:t>
            </w:r>
          </w:p>
        </w:tc>
        <w:tc>
          <w:tcPr>
            <w:tcW w:w="992"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21,4</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851" w:type="dxa"/>
            <w:tcBorders>
              <w:top w:val="single" w:sz="4" w:space="0" w:color="auto"/>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850" w:type="dxa"/>
            <w:tcBorders>
              <w:top w:val="single" w:sz="4" w:space="0" w:color="auto"/>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851" w:type="dxa"/>
            <w:tcBorders>
              <w:top w:val="single" w:sz="4" w:space="0" w:color="auto"/>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850" w:type="dxa"/>
            <w:tcBorders>
              <w:top w:val="single" w:sz="4" w:space="0" w:color="auto"/>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1300" w:type="dxa"/>
            <w:tcBorders>
              <w:top w:val="single" w:sz="4" w:space="0" w:color="auto"/>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21,4</w:t>
            </w:r>
          </w:p>
        </w:tc>
      </w:tr>
      <w:tr w:rsidR="00E21177" w:rsidRPr="00E21177" w:rsidTr="00862C62">
        <w:trPr>
          <w:trHeight w:hRule="exact" w:val="284"/>
        </w:trPr>
        <w:tc>
          <w:tcPr>
            <w:tcW w:w="1574" w:type="dxa"/>
            <w:tcBorders>
              <w:top w:val="nil"/>
              <w:left w:val="single" w:sz="8" w:space="0" w:color="auto"/>
              <w:bottom w:val="single" w:sz="8" w:space="0" w:color="auto"/>
              <w:right w:val="nil"/>
            </w:tcBorders>
            <w:shd w:val="clear" w:color="000000" w:fill="FFFFFF"/>
            <w:noWrap/>
            <w:vAlign w:val="center"/>
            <w:hideMark/>
          </w:tcPr>
          <w:p w:rsidR="00E21177" w:rsidRPr="00E21177" w:rsidRDefault="00E21177" w:rsidP="00E21177">
            <w:pPr>
              <w:spacing w:after="0" w:line="240" w:lineRule="auto"/>
              <w:jc w:val="center"/>
              <w:rPr>
                <w:color w:val="000000"/>
                <w:sz w:val="15"/>
                <w:szCs w:val="15"/>
              </w:rPr>
            </w:pPr>
            <w:r w:rsidRPr="00E21177">
              <w:rPr>
                <w:color w:val="000000"/>
                <w:sz w:val="15"/>
                <w:szCs w:val="15"/>
              </w:rPr>
              <w:t>0204</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21,4</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130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21,4</w:t>
            </w:r>
          </w:p>
        </w:tc>
      </w:tr>
      <w:tr w:rsidR="00E21177" w:rsidRPr="00E21177" w:rsidTr="00862C62">
        <w:trPr>
          <w:trHeight w:hRule="exact" w:val="284"/>
        </w:trPr>
        <w:tc>
          <w:tcPr>
            <w:tcW w:w="1574" w:type="dxa"/>
            <w:tcBorders>
              <w:top w:val="nil"/>
              <w:left w:val="single" w:sz="8" w:space="0" w:color="auto"/>
              <w:bottom w:val="single" w:sz="8" w:space="0" w:color="auto"/>
              <w:right w:val="nil"/>
            </w:tcBorders>
            <w:shd w:val="clear" w:color="000000" w:fill="FFFFFF"/>
            <w:noWrap/>
            <w:vAlign w:val="center"/>
            <w:hideMark/>
          </w:tcPr>
          <w:p w:rsidR="00E21177" w:rsidRPr="00E21177" w:rsidRDefault="00E21177" w:rsidP="00E21177">
            <w:pPr>
              <w:spacing w:after="0" w:line="240" w:lineRule="auto"/>
              <w:jc w:val="center"/>
              <w:rPr>
                <w:b/>
                <w:bCs/>
                <w:color w:val="000000"/>
                <w:sz w:val="15"/>
                <w:szCs w:val="15"/>
              </w:rPr>
            </w:pPr>
            <w:r w:rsidRPr="00E21177">
              <w:rPr>
                <w:b/>
                <w:bCs/>
                <w:color w:val="000000"/>
                <w:sz w:val="15"/>
                <w:szCs w:val="15"/>
              </w:rPr>
              <w:t>0300</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29389,1</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851"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850"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851"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850"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130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29389,1</w:t>
            </w:r>
          </w:p>
        </w:tc>
      </w:tr>
      <w:tr w:rsidR="00E21177" w:rsidRPr="00E21177" w:rsidTr="00862C62">
        <w:trPr>
          <w:trHeight w:hRule="exact" w:val="284"/>
        </w:trPr>
        <w:tc>
          <w:tcPr>
            <w:tcW w:w="1574" w:type="dxa"/>
            <w:tcBorders>
              <w:top w:val="nil"/>
              <w:left w:val="single" w:sz="8" w:space="0" w:color="auto"/>
              <w:bottom w:val="single" w:sz="8" w:space="0" w:color="auto"/>
              <w:right w:val="nil"/>
            </w:tcBorders>
            <w:shd w:val="clear" w:color="000000" w:fill="FFFFFF"/>
            <w:noWrap/>
            <w:vAlign w:val="center"/>
            <w:hideMark/>
          </w:tcPr>
          <w:p w:rsidR="00E21177" w:rsidRPr="00E21177" w:rsidRDefault="00E21177" w:rsidP="00E21177">
            <w:pPr>
              <w:spacing w:after="0" w:line="240" w:lineRule="auto"/>
              <w:jc w:val="center"/>
              <w:rPr>
                <w:color w:val="000000"/>
                <w:sz w:val="15"/>
                <w:szCs w:val="15"/>
              </w:rPr>
            </w:pPr>
            <w:r w:rsidRPr="00E21177">
              <w:rPr>
                <w:color w:val="000000"/>
                <w:sz w:val="15"/>
                <w:szCs w:val="15"/>
              </w:rPr>
              <w:t>0309</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29159,3</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130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29159,3</w:t>
            </w:r>
          </w:p>
        </w:tc>
      </w:tr>
      <w:tr w:rsidR="00E21177" w:rsidRPr="00E21177" w:rsidTr="00862C62">
        <w:trPr>
          <w:trHeight w:hRule="exact" w:val="284"/>
        </w:trPr>
        <w:tc>
          <w:tcPr>
            <w:tcW w:w="1574" w:type="dxa"/>
            <w:tcBorders>
              <w:top w:val="nil"/>
              <w:left w:val="single" w:sz="8" w:space="0" w:color="auto"/>
              <w:bottom w:val="single" w:sz="8" w:space="0" w:color="auto"/>
              <w:right w:val="nil"/>
            </w:tcBorders>
            <w:shd w:val="clear" w:color="000000" w:fill="FFFFFF"/>
            <w:noWrap/>
            <w:vAlign w:val="center"/>
            <w:hideMark/>
          </w:tcPr>
          <w:p w:rsidR="00E21177" w:rsidRPr="00E21177" w:rsidRDefault="00E21177" w:rsidP="00E21177">
            <w:pPr>
              <w:spacing w:after="0" w:line="240" w:lineRule="auto"/>
              <w:jc w:val="center"/>
              <w:rPr>
                <w:color w:val="000000"/>
                <w:sz w:val="15"/>
                <w:szCs w:val="15"/>
              </w:rPr>
            </w:pPr>
            <w:r w:rsidRPr="00E21177">
              <w:rPr>
                <w:color w:val="000000"/>
                <w:sz w:val="15"/>
                <w:szCs w:val="15"/>
              </w:rPr>
              <w:t>0314</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229,8</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130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229,8</w:t>
            </w:r>
          </w:p>
        </w:tc>
      </w:tr>
      <w:tr w:rsidR="00E21177" w:rsidRPr="00E21177" w:rsidTr="00862C62">
        <w:trPr>
          <w:trHeight w:hRule="exact" w:val="284"/>
        </w:trPr>
        <w:tc>
          <w:tcPr>
            <w:tcW w:w="1574" w:type="dxa"/>
            <w:tcBorders>
              <w:top w:val="nil"/>
              <w:left w:val="single" w:sz="8" w:space="0" w:color="auto"/>
              <w:bottom w:val="single" w:sz="8" w:space="0" w:color="auto"/>
              <w:right w:val="nil"/>
            </w:tcBorders>
            <w:shd w:val="clear" w:color="000000" w:fill="FFFFFF"/>
            <w:noWrap/>
            <w:vAlign w:val="center"/>
            <w:hideMark/>
          </w:tcPr>
          <w:p w:rsidR="00E21177" w:rsidRPr="00E21177" w:rsidRDefault="00E21177" w:rsidP="00E21177">
            <w:pPr>
              <w:spacing w:after="0" w:line="240" w:lineRule="auto"/>
              <w:jc w:val="center"/>
              <w:rPr>
                <w:b/>
                <w:bCs/>
                <w:color w:val="000000"/>
                <w:sz w:val="15"/>
                <w:szCs w:val="15"/>
              </w:rPr>
            </w:pPr>
            <w:r w:rsidRPr="00E21177">
              <w:rPr>
                <w:b/>
                <w:bCs/>
                <w:color w:val="000000"/>
                <w:sz w:val="15"/>
                <w:szCs w:val="15"/>
              </w:rPr>
              <w:t>0400</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57068,9</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851"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850"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851"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850"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130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57068,9</w:t>
            </w:r>
          </w:p>
        </w:tc>
      </w:tr>
      <w:tr w:rsidR="00E21177" w:rsidRPr="00E21177" w:rsidTr="00862C62">
        <w:trPr>
          <w:trHeight w:hRule="exact" w:val="284"/>
        </w:trPr>
        <w:tc>
          <w:tcPr>
            <w:tcW w:w="1574" w:type="dxa"/>
            <w:tcBorders>
              <w:top w:val="nil"/>
              <w:left w:val="single" w:sz="8" w:space="0" w:color="auto"/>
              <w:bottom w:val="single" w:sz="8" w:space="0" w:color="auto"/>
              <w:right w:val="nil"/>
            </w:tcBorders>
            <w:shd w:val="clear" w:color="000000" w:fill="FFFFFF"/>
            <w:noWrap/>
            <w:vAlign w:val="center"/>
            <w:hideMark/>
          </w:tcPr>
          <w:p w:rsidR="00E21177" w:rsidRPr="00E21177" w:rsidRDefault="00E21177" w:rsidP="00E21177">
            <w:pPr>
              <w:spacing w:after="0" w:line="240" w:lineRule="auto"/>
              <w:jc w:val="center"/>
              <w:rPr>
                <w:color w:val="000000"/>
                <w:sz w:val="15"/>
                <w:szCs w:val="15"/>
              </w:rPr>
            </w:pPr>
            <w:r w:rsidRPr="00E21177">
              <w:rPr>
                <w:color w:val="000000"/>
                <w:sz w:val="15"/>
                <w:szCs w:val="15"/>
              </w:rPr>
              <w:t>0405</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642,6</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130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642,6</w:t>
            </w:r>
          </w:p>
        </w:tc>
      </w:tr>
      <w:tr w:rsidR="00E21177" w:rsidRPr="00E21177" w:rsidTr="00862C62">
        <w:trPr>
          <w:trHeight w:hRule="exact" w:val="284"/>
        </w:trPr>
        <w:tc>
          <w:tcPr>
            <w:tcW w:w="1574" w:type="dxa"/>
            <w:tcBorders>
              <w:top w:val="nil"/>
              <w:left w:val="single" w:sz="8" w:space="0" w:color="auto"/>
              <w:bottom w:val="single" w:sz="8" w:space="0" w:color="auto"/>
              <w:right w:val="nil"/>
            </w:tcBorders>
            <w:shd w:val="clear" w:color="000000" w:fill="FFFFFF"/>
            <w:noWrap/>
            <w:vAlign w:val="center"/>
            <w:hideMark/>
          </w:tcPr>
          <w:p w:rsidR="00E21177" w:rsidRPr="00E21177" w:rsidRDefault="00E21177" w:rsidP="00E21177">
            <w:pPr>
              <w:spacing w:after="0" w:line="240" w:lineRule="auto"/>
              <w:jc w:val="center"/>
              <w:rPr>
                <w:color w:val="000000"/>
                <w:sz w:val="15"/>
                <w:szCs w:val="15"/>
              </w:rPr>
            </w:pPr>
            <w:r w:rsidRPr="00E21177">
              <w:rPr>
                <w:color w:val="000000"/>
                <w:sz w:val="15"/>
                <w:szCs w:val="15"/>
              </w:rPr>
              <w:t>0408</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4964,5</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130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4964,5</w:t>
            </w:r>
          </w:p>
        </w:tc>
      </w:tr>
      <w:tr w:rsidR="00E21177" w:rsidRPr="00E21177" w:rsidTr="00862C62">
        <w:trPr>
          <w:trHeight w:hRule="exact" w:val="284"/>
        </w:trPr>
        <w:tc>
          <w:tcPr>
            <w:tcW w:w="1574" w:type="dxa"/>
            <w:tcBorders>
              <w:top w:val="nil"/>
              <w:left w:val="single" w:sz="8" w:space="0" w:color="auto"/>
              <w:bottom w:val="single" w:sz="8" w:space="0" w:color="auto"/>
              <w:right w:val="nil"/>
            </w:tcBorders>
            <w:shd w:val="clear" w:color="000000" w:fill="FFFFFF"/>
            <w:noWrap/>
            <w:vAlign w:val="center"/>
            <w:hideMark/>
          </w:tcPr>
          <w:p w:rsidR="00E21177" w:rsidRPr="00E21177" w:rsidRDefault="00E21177" w:rsidP="00E21177">
            <w:pPr>
              <w:spacing w:after="0" w:line="240" w:lineRule="auto"/>
              <w:jc w:val="center"/>
              <w:rPr>
                <w:color w:val="000000"/>
                <w:sz w:val="15"/>
                <w:szCs w:val="15"/>
              </w:rPr>
            </w:pPr>
            <w:r w:rsidRPr="00E21177">
              <w:rPr>
                <w:color w:val="000000"/>
                <w:sz w:val="15"/>
                <w:szCs w:val="15"/>
              </w:rPr>
              <w:t>0409</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49591,7</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130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49591,7</w:t>
            </w:r>
          </w:p>
        </w:tc>
      </w:tr>
      <w:tr w:rsidR="00E21177" w:rsidRPr="00E21177" w:rsidTr="00862C62">
        <w:trPr>
          <w:trHeight w:hRule="exact" w:val="284"/>
        </w:trPr>
        <w:tc>
          <w:tcPr>
            <w:tcW w:w="1574" w:type="dxa"/>
            <w:tcBorders>
              <w:top w:val="nil"/>
              <w:left w:val="single" w:sz="8" w:space="0" w:color="auto"/>
              <w:bottom w:val="single" w:sz="8" w:space="0" w:color="auto"/>
              <w:right w:val="nil"/>
            </w:tcBorders>
            <w:shd w:val="clear" w:color="000000" w:fill="FFFFFF"/>
            <w:noWrap/>
            <w:vAlign w:val="center"/>
            <w:hideMark/>
          </w:tcPr>
          <w:p w:rsidR="00E21177" w:rsidRPr="00E21177" w:rsidRDefault="00E21177" w:rsidP="00E21177">
            <w:pPr>
              <w:spacing w:after="0" w:line="240" w:lineRule="auto"/>
              <w:jc w:val="center"/>
              <w:rPr>
                <w:color w:val="000000"/>
                <w:sz w:val="15"/>
                <w:szCs w:val="15"/>
              </w:rPr>
            </w:pPr>
            <w:r w:rsidRPr="00E21177">
              <w:rPr>
                <w:color w:val="000000"/>
                <w:sz w:val="15"/>
                <w:szCs w:val="15"/>
              </w:rPr>
              <w:t>0410</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130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r>
      <w:tr w:rsidR="00E21177" w:rsidRPr="00E21177" w:rsidTr="00862C62">
        <w:trPr>
          <w:trHeight w:hRule="exact" w:val="284"/>
        </w:trPr>
        <w:tc>
          <w:tcPr>
            <w:tcW w:w="1574" w:type="dxa"/>
            <w:tcBorders>
              <w:top w:val="nil"/>
              <w:left w:val="single" w:sz="8" w:space="0" w:color="auto"/>
              <w:bottom w:val="single" w:sz="8" w:space="0" w:color="auto"/>
              <w:right w:val="nil"/>
            </w:tcBorders>
            <w:shd w:val="clear" w:color="000000" w:fill="FFFFFF"/>
            <w:noWrap/>
            <w:vAlign w:val="center"/>
            <w:hideMark/>
          </w:tcPr>
          <w:p w:rsidR="00E21177" w:rsidRPr="00E21177" w:rsidRDefault="00E21177" w:rsidP="00E21177">
            <w:pPr>
              <w:spacing w:after="0" w:line="240" w:lineRule="auto"/>
              <w:jc w:val="center"/>
              <w:rPr>
                <w:color w:val="000000"/>
                <w:sz w:val="15"/>
                <w:szCs w:val="15"/>
              </w:rPr>
            </w:pPr>
            <w:r w:rsidRPr="00E21177">
              <w:rPr>
                <w:color w:val="000000"/>
                <w:sz w:val="15"/>
                <w:szCs w:val="15"/>
              </w:rPr>
              <w:t>0412</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1870,1</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130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1870,1</w:t>
            </w:r>
          </w:p>
        </w:tc>
      </w:tr>
      <w:tr w:rsidR="00E21177" w:rsidRPr="00E21177" w:rsidTr="00862C62">
        <w:trPr>
          <w:trHeight w:hRule="exact" w:val="284"/>
        </w:trPr>
        <w:tc>
          <w:tcPr>
            <w:tcW w:w="1574" w:type="dxa"/>
            <w:tcBorders>
              <w:top w:val="nil"/>
              <w:left w:val="single" w:sz="8" w:space="0" w:color="auto"/>
              <w:bottom w:val="single" w:sz="8" w:space="0" w:color="auto"/>
              <w:right w:val="nil"/>
            </w:tcBorders>
            <w:shd w:val="clear" w:color="000000" w:fill="FFFFFF"/>
            <w:noWrap/>
            <w:vAlign w:val="center"/>
            <w:hideMark/>
          </w:tcPr>
          <w:p w:rsidR="00E21177" w:rsidRPr="00E21177" w:rsidRDefault="00E21177" w:rsidP="00E21177">
            <w:pPr>
              <w:spacing w:after="0" w:line="240" w:lineRule="auto"/>
              <w:jc w:val="center"/>
              <w:rPr>
                <w:b/>
                <w:bCs/>
                <w:color w:val="000000"/>
                <w:sz w:val="15"/>
                <w:szCs w:val="15"/>
              </w:rPr>
            </w:pPr>
            <w:r w:rsidRPr="00E21177">
              <w:rPr>
                <w:b/>
                <w:bCs/>
                <w:color w:val="000000"/>
                <w:sz w:val="15"/>
                <w:szCs w:val="15"/>
              </w:rPr>
              <w:t>0500</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156004,1</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851"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850"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851"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850"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130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156004,1</w:t>
            </w:r>
          </w:p>
        </w:tc>
      </w:tr>
      <w:tr w:rsidR="00E21177" w:rsidRPr="00E21177" w:rsidTr="00862C62">
        <w:trPr>
          <w:trHeight w:hRule="exact" w:val="284"/>
        </w:trPr>
        <w:tc>
          <w:tcPr>
            <w:tcW w:w="1574" w:type="dxa"/>
            <w:tcBorders>
              <w:top w:val="nil"/>
              <w:left w:val="single" w:sz="8" w:space="0" w:color="auto"/>
              <w:bottom w:val="single" w:sz="8" w:space="0" w:color="auto"/>
              <w:right w:val="nil"/>
            </w:tcBorders>
            <w:shd w:val="clear" w:color="000000" w:fill="FFFFFF"/>
            <w:noWrap/>
            <w:vAlign w:val="center"/>
            <w:hideMark/>
          </w:tcPr>
          <w:p w:rsidR="00E21177" w:rsidRPr="00E21177" w:rsidRDefault="00E21177" w:rsidP="00E21177">
            <w:pPr>
              <w:spacing w:after="0" w:line="240" w:lineRule="auto"/>
              <w:jc w:val="center"/>
              <w:rPr>
                <w:color w:val="000000"/>
                <w:sz w:val="15"/>
                <w:szCs w:val="15"/>
              </w:rPr>
            </w:pPr>
            <w:r w:rsidRPr="00E21177">
              <w:rPr>
                <w:color w:val="000000"/>
                <w:sz w:val="15"/>
                <w:szCs w:val="15"/>
              </w:rPr>
              <w:t>0501</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11890,6</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130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11890,6</w:t>
            </w:r>
          </w:p>
        </w:tc>
      </w:tr>
      <w:tr w:rsidR="00E21177" w:rsidRPr="00E21177" w:rsidTr="00862C62">
        <w:trPr>
          <w:trHeight w:hRule="exact" w:val="284"/>
        </w:trPr>
        <w:tc>
          <w:tcPr>
            <w:tcW w:w="1574" w:type="dxa"/>
            <w:tcBorders>
              <w:top w:val="nil"/>
              <w:left w:val="single" w:sz="8" w:space="0" w:color="auto"/>
              <w:bottom w:val="single" w:sz="8" w:space="0" w:color="auto"/>
              <w:right w:val="nil"/>
            </w:tcBorders>
            <w:shd w:val="clear" w:color="000000" w:fill="FFFFFF"/>
            <w:noWrap/>
            <w:vAlign w:val="center"/>
            <w:hideMark/>
          </w:tcPr>
          <w:p w:rsidR="00E21177" w:rsidRPr="00E21177" w:rsidRDefault="00E21177" w:rsidP="00E21177">
            <w:pPr>
              <w:spacing w:after="0" w:line="240" w:lineRule="auto"/>
              <w:jc w:val="center"/>
              <w:rPr>
                <w:color w:val="000000"/>
                <w:sz w:val="15"/>
                <w:szCs w:val="15"/>
              </w:rPr>
            </w:pPr>
            <w:r w:rsidRPr="00E21177">
              <w:rPr>
                <w:color w:val="000000"/>
                <w:sz w:val="15"/>
                <w:szCs w:val="15"/>
              </w:rPr>
              <w:t>0502</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19272,2</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130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19272,2</w:t>
            </w:r>
          </w:p>
        </w:tc>
      </w:tr>
      <w:tr w:rsidR="00E21177" w:rsidRPr="00E21177" w:rsidTr="00862C62">
        <w:trPr>
          <w:trHeight w:hRule="exact" w:val="284"/>
        </w:trPr>
        <w:tc>
          <w:tcPr>
            <w:tcW w:w="1574" w:type="dxa"/>
            <w:tcBorders>
              <w:top w:val="nil"/>
              <w:left w:val="single" w:sz="8" w:space="0" w:color="auto"/>
              <w:bottom w:val="single" w:sz="8" w:space="0" w:color="auto"/>
              <w:right w:val="nil"/>
            </w:tcBorders>
            <w:shd w:val="clear" w:color="000000" w:fill="FFFFFF"/>
            <w:noWrap/>
            <w:vAlign w:val="center"/>
            <w:hideMark/>
          </w:tcPr>
          <w:p w:rsidR="00E21177" w:rsidRPr="00E21177" w:rsidRDefault="00E21177" w:rsidP="00E21177">
            <w:pPr>
              <w:spacing w:after="0" w:line="240" w:lineRule="auto"/>
              <w:jc w:val="center"/>
              <w:rPr>
                <w:color w:val="000000"/>
                <w:sz w:val="15"/>
                <w:szCs w:val="15"/>
              </w:rPr>
            </w:pPr>
            <w:r w:rsidRPr="00E21177">
              <w:rPr>
                <w:color w:val="000000"/>
                <w:sz w:val="15"/>
                <w:szCs w:val="15"/>
              </w:rPr>
              <w:t>0503</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74365,5</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130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74365,5</w:t>
            </w:r>
          </w:p>
        </w:tc>
      </w:tr>
      <w:tr w:rsidR="00E21177" w:rsidRPr="00E21177" w:rsidTr="00862C62">
        <w:trPr>
          <w:trHeight w:hRule="exact" w:val="284"/>
        </w:trPr>
        <w:tc>
          <w:tcPr>
            <w:tcW w:w="1574" w:type="dxa"/>
            <w:tcBorders>
              <w:top w:val="nil"/>
              <w:left w:val="single" w:sz="8" w:space="0" w:color="auto"/>
              <w:bottom w:val="single" w:sz="8" w:space="0" w:color="auto"/>
              <w:right w:val="nil"/>
            </w:tcBorders>
            <w:shd w:val="clear" w:color="000000" w:fill="FFFFFF"/>
            <w:noWrap/>
            <w:vAlign w:val="center"/>
            <w:hideMark/>
          </w:tcPr>
          <w:p w:rsidR="00E21177" w:rsidRPr="00E21177" w:rsidRDefault="00E21177" w:rsidP="00E21177">
            <w:pPr>
              <w:spacing w:after="0" w:line="240" w:lineRule="auto"/>
              <w:jc w:val="center"/>
              <w:rPr>
                <w:color w:val="000000"/>
                <w:sz w:val="15"/>
                <w:szCs w:val="15"/>
              </w:rPr>
            </w:pPr>
            <w:r w:rsidRPr="00E21177">
              <w:rPr>
                <w:color w:val="000000"/>
                <w:sz w:val="15"/>
                <w:szCs w:val="15"/>
              </w:rPr>
              <w:t>0505</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50475,8</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130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50475,8</w:t>
            </w:r>
          </w:p>
        </w:tc>
      </w:tr>
      <w:tr w:rsidR="00E21177" w:rsidRPr="00E21177" w:rsidTr="00862C62">
        <w:trPr>
          <w:trHeight w:hRule="exact" w:val="284"/>
        </w:trPr>
        <w:tc>
          <w:tcPr>
            <w:tcW w:w="1574" w:type="dxa"/>
            <w:tcBorders>
              <w:top w:val="nil"/>
              <w:left w:val="single" w:sz="8" w:space="0" w:color="auto"/>
              <w:bottom w:val="single" w:sz="8" w:space="0" w:color="auto"/>
              <w:right w:val="nil"/>
            </w:tcBorders>
            <w:shd w:val="clear" w:color="000000" w:fill="FFFFFF"/>
            <w:noWrap/>
            <w:vAlign w:val="center"/>
            <w:hideMark/>
          </w:tcPr>
          <w:p w:rsidR="00E21177" w:rsidRPr="00E21177" w:rsidRDefault="00E21177" w:rsidP="00E21177">
            <w:pPr>
              <w:spacing w:after="0" w:line="240" w:lineRule="auto"/>
              <w:jc w:val="center"/>
              <w:rPr>
                <w:b/>
                <w:bCs/>
                <w:color w:val="000000"/>
                <w:sz w:val="15"/>
                <w:szCs w:val="15"/>
              </w:rPr>
            </w:pPr>
            <w:r w:rsidRPr="00E21177">
              <w:rPr>
                <w:b/>
                <w:bCs/>
                <w:color w:val="000000"/>
                <w:sz w:val="15"/>
                <w:szCs w:val="15"/>
              </w:rPr>
              <w:t>0700</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31928,0</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851"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845186,5</w:t>
            </w:r>
          </w:p>
        </w:tc>
        <w:tc>
          <w:tcPr>
            <w:tcW w:w="850"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79789,6</w:t>
            </w:r>
          </w:p>
        </w:tc>
        <w:tc>
          <w:tcPr>
            <w:tcW w:w="851"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850"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174,7</w:t>
            </w:r>
          </w:p>
        </w:tc>
        <w:tc>
          <w:tcPr>
            <w:tcW w:w="130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957078,8</w:t>
            </w:r>
          </w:p>
        </w:tc>
      </w:tr>
      <w:tr w:rsidR="00E21177" w:rsidRPr="00E21177" w:rsidTr="00862C62">
        <w:trPr>
          <w:trHeight w:hRule="exact" w:val="284"/>
        </w:trPr>
        <w:tc>
          <w:tcPr>
            <w:tcW w:w="1574" w:type="dxa"/>
            <w:tcBorders>
              <w:top w:val="nil"/>
              <w:left w:val="single" w:sz="8" w:space="0" w:color="auto"/>
              <w:bottom w:val="single" w:sz="8" w:space="0" w:color="auto"/>
              <w:right w:val="nil"/>
            </w:tcBorders>
            <w:shd w:val="clear" w:color="000000" w:fill="FFFFFF"/>
            <w:noWrap/>
            <w:vAlign w:val="center"/>
            <w:hideMark/>
          </w:tcPr>
          <w:p w:rsidR="00E21177" w:rsidRPr="00E21177" w:rsidRDefault="00E21177" w:rsidP="00E21177">
            <w:pPr>
              <w:spacing w:after="0" w:line="240" w:lineRule="auto"/>
              <w:jc w:val="center"/>
              <w:rPr>
                <w:color w:val="000000"/>
                <w:sz w:val="15"/>
                <w:szCs w:val="15"/>
              </w:rPr>
            </w:pPr>
            <w:r w:rsidRPr="00E21177">
              <w:rPr>
                <w:color w:val="000000"/>
                <w:sz w:val="15"/>
                <w:szCs w:val="15"/>
              </w:rPr>
              <w:t>0701</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13667,5</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311092,4</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130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324759,9</w:t>
            </w:r>
          </w:p>
        </w:tc>
      </w:tr>
      <w:tr w:rsidR="00E21177" w:rsidRPr="00E21177" w:rsidTr="00862C62">
        <w:trPr>
          <w:trHeight w:hRule="exact" w:val="284"/>
        </w:trPr>
        <w:tc>
          <w:tcPr>
            <w:tcW w:w="1574" w:type="dxa"/>
            <w:tcBorders>
              <w:top w:val="nil"/>
              <w:left w:val="single" w:sz="8" w:space="0" w:color="auto"/>
              <w:bottom w:val="single" w:sz="8" w:space="0" w:color="auto"/>
              <w:right w:val="nil"/>
            </w:tcBorders>
            <w:shd w:val="clear" w:color="000000" w:fill="FFFFFF"/>
            <w:noWrap/>
            <w:vAlign w:val="center"/>
            <w:hideMark/>
          </w:tcPr>
          <w:p w:rsidR="00E21177" w:rsidRPr="00E21177" w:rsidRDefault="00E21177" w:rsidP="00E21177">
            <w:pPr>
              <w:spacing w:after="0" w:line="240" w:lineRule="auto"/>
              <w:jc w:val="center"/>
              <w:rPr>
                <w:color w:val="000000"/>
                <w:sz w:val="15"/>
                <w:szCs w:val="15"/>
              </w:rPr>
            </w:pPr>
            <w:r w:rsidRPr="00E21177">
              <w:rPr>
                <w:color w:val="000000"/>
                <w:sz w:val="15"/>
                <w:szCs w:val="15"/>
              </w:rPr>
              <w:t>0702</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4878,2</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361701,9</w:t>
            </w:r>
          </w:p>
        </w:tc>
        <w:tc>
          <w:tcPr>
            <w:tcW w:w="850"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130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366580,1</w:t>
            </w:r>
          </w:p>
        </w:tc>
      </w:tr>
      <w:tr w:rsidR="00E21177" w:rsidRPr="00E21177" w:rsidTr="00862C62">
        <w:trPr>
          <w:trHeight w:hRule="exact" w:val="284"/>
        </w:trPr>
        <w:tc>
          <w:tcPr>
            <w:tcW w:w="1574" w:type="dxa"/>
            <w:tcBorders>
              <w:top w:val="nil"/>
              <w:left w:val="single" w:sz="8" w:space="0" w:color="auto"/>
              <w:bottom w:val="single" w:sz="8" w:space="0" w:color="auto"/>
              <w:right w:val="nil"/>
            </w:tcBorders>
            <w:shd w:val="clear" w:color="000000" w:fill="FFFFFF"/>
            <w:noWrap/>
            <w:vAlign w:val="center"/>
            <w:hideMark/>
          </w:tcPr>
          <w:p w:rsidR="00E21177" w:rsidRPr="00E21177" w:rsidRDefault="00E21177" w:rsidP="00E21177">
            <w:pPr>
              <w:spacing w:after="0" w:line="240" w:lineRule="auto"/>
              <w:jc w:val="center"/>
              <w:rPr>
                <w:color w:val="000000"/>
                <w:sz w:val="15"/>
                <w:szCs w:val="15"/>
              </w:rPr>
            </w:pPr>
            <w:r w:rsidRPr="00E21177">
              <w:rPr>
                <w:color w:val="000000"/>
                <w:sz w:val="15"/>
                <w:szCs w:val="15"/>
              </w:rPr>
              <w:t>0703</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76,3</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38792,2</w:t>
            </w:r>
          </w:p>
        </w:tc>
        <w:tc>
          <w:tcPr>
            <w:tcW w:w="850"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79789,6</w:t>
            </w:r>
          </w:p>
        </w:tc>
        <w:tc>
          <w:tcPr>
            <w:tcW w:w="851"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130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118658,1</w:t>
            </w:r>
          </w:p>
        </w:tc>
      </w:tr>
      <w:tr w:rsidR="00E21177" w:rsidRPr="00E21177" w:rsidTr="00862C62">
        <w:trPr>
          <w:trHeight w:hRule="exact" w:val="284"/>
        </w:trPr>
        <w:tc>
          <w:tcPr>
            <w:tcW w:w="1574" w:type="dxa"/>
            <w:tcBorders>
              <w:top w:val="nil"/>
              <w:left w:val="single" w:sz="8" w:space="0" w:color="auto"/>
              <w:bottom w:val="single" w:sz="8" w:space="0" w:color="auto"/>
              <w:right w:val="nil"/>
            </w:tcBorders>
            <w:shd w:val="clear" w:color="000000" w:fill="FFFFFF"/>
            <w:noWrap/>
            <w:vAlign w:val="center"/>
            <w:hideMark/>
          </w:tcPr>
          <w:p w:rsidR="00E21177" w:rsidRPr="00E21177" w:rsidRDefault="00E21177" w:rsidP="00E21177">
            <w:pPr>
              <w:spacing w:after="0" w:line="240" w:lineRule="auto"/>
              <w:jc w:val="center"/>
              <w:rPr>
                <w:color w:val="000000"/>
                <w:sz w:val="15"/>
                <w:szCs w:val="15"/>
              </w:rPr>
            </w:pPr>
            <w:r w:rsidRPr="00E21177">
              <w:rPr>
                <w:color w:val="000000"/>
                <w:sz w:val="15"/>
                <w:szCs w:val="15"/>
              </w:rPr>
              <w:t>0705</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610,6</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130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610,6</w:t>
            </w:r>
          </w:p>
        </w:tc>
      </w:tr>
      <w:tr w:rsidR="00E21177" w:rsidRPr="00E21177" w:rsidTr="00862C62">
        <w:trPr>
          <w:trHeight w:hRule="exact" w:val="284"/>
        </w:trPr>
        <w:tc>
          <w:tcPr>
            <w:tcW w:w="1574" w:type="dxa"/>
            <w:tcBorders>
              <w:top w:val="nil"/>
              <w:left w:val="single" w:sz="8" w:space="0" w:color="auto"/>
              <w:bottom w:val="single" w:sz="8" w:space="0" w:color="auto"/>
              <w:right w:val="nil"/>
            </w:tcBorders>
            <w:shd w:val="clear" w:color="000000" w:fill="FFFFFF"/>
            <w:noWrap/>
            <w:vAlign w:val="center"/>
            <w:hideMark/>
          </w:tcPr>
          <w:p w:rsidR="00E21177" w:rsidRPr="00E21177" w:rsidRDefault="00E21177" w:rsidP="00E21177">
            <w:pPr>
              <w:spacing w:after="0" w:line="240" w:lineRule="auto"/>
              <w:jc w:val="center"/>
              <w:rPr>
                <w:color w:val="000000"/>
                <w:sz w:val="15"/>
                <w:szCs w:val="15"/>
              </w:rPr>
            </w:pPr>
            <w:r w:rsidRPr="00E21177">
              <w:rPr>
                <w:color w:val="000000"/>
                <w:sz w:val="15"/>
                <w:szCs w:val="15"/>
              </w:rPr>
              <w:t>0707</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11375,8</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2864,7</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174,7</w:t>
            </w:r>
          </w:p>
        </w:tc>
        <w:tc>
          <w:tcPr>
            <w:tcW w:w="130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14415,2</w:t>
            </w:r>
          </w:p>
        </w:tc>
      </w:tr>
      <w:tr w:rsidR="00E21177" w:rsidRPr="00E21177" w:rsidTr="00862C62">
        <w:trPr>
          <w:trHeight w:hRule="exact" w:val="284"/>
        </w:trPr>
        <w:tc>
          <w:tcPr>
            <w:tcW w:w="1574" w:type="dxa"/>
            <w:tcBorders>
              <w:top w:val="nil"/>
              <w:left w:val="single" w:sz="8" w:space="0" w:color="auto"/>
              <w:bottom w:val="single" w:sz="8" w:space="0" w:color="auto"/>
              <w:right w:val="nil"/>
            </w:tcBorders>
            <w:shd w:val="clear" w:color="000000" w:fill="FFFFFF"/>
            <w:noWrap/>
            <w:vAlign w:val="center"/>
            <w:hideMark/>
          </w:tcPr>
          <w:p w:rsidR="00E21177" w:rsidRPr="00E21177" w:rsidRDefault="00E21177" w:rsidP="00E21177">
            <w:pPr>
              <w:spacing w:after="0" w:line="240" w:lineRule="auto"/>
              <w:jc w:val="center"/>
              <w:rPr>
                <w:color w:val="000000"/>
                <w:sz w:val="15"/>
                <w:szCs w:val="15"/>
              </w:rPr>
            </w:pPr>
            <w:r w:rsidRPr="00E21177">
              <w:rPr>
                <w:color w:val="000000"/>
                <w:sz w:val="15"/>
                <w:szCs w:val="15"/>
              </w:rPr>
              <w:t>0709</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1319,6</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130735,3</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130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132054,9</w:t>
            </w:r>
          </w:p>
        </w:tc>
      </w:tr>
      <w:tr w:rsidR="00E21177" w:rsidRPr="00E21177" w:rsidTr="00862C62">
        <w:trPr>
          <w:trHeight w:hRule="exact" w:val="284"/>
        </w:trPr>
        <w:tc>
          <w:tcPr>
            <w:tcW w:w="1574" w:type="dxa"/>
            <w:tcBorders>
              <w:top w:val="nil"/>
              <w:left w:val="single" w:sz="8" w:space="0" w:color="auto"/>
              <w:bottom w:val="single" w:sz="8" w:space="0" w:color="auto"/>
              <w:right w:val="nil"/>
            </w:tcBorders>
            <w:shd w:val="clear" w:color="000000" w:fill="FFFFFF"/>
            <w:noWrap/>
            <w:vAlign w:val="center"/>
            <w:hideMark/>
          </w:tcPr>
          <w:p w:rsidR="00E21177" w:rsidRPr="00E21177" w:rsidRDefault="00E21177" w:rsidP="00E21177">
            <w:pPr>
              <w:spacing w:after="0" w:line="240" w:lineRule="auto"/>
              <w:jc w:val="center"/>
              <w:rPr>
                <w:b/>
                <w:bCs/>
                <w:color w:val="000000"/>
                <w:sz w:val="15"/>
                <w:szCs w:val="15"/>
              </w:rPr>
            </w:pPr>
            <w:r w:rsidRPr="00E21177">
              <w:rPr>
                <w:b/>
                <w:bCs/>
                <w:color w:val="000000"/>
                <w:sz w:val="15"/>
                <w:szCs w:val="15"/>
              </w:rPr>
              <w:t>0800</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851"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850"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134327,6</w:t>
            </w:r>
          </w:p>
        </w:tc>
        <w:tc>
          <w:tcPr>
            <w:tcW w:w="851"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850"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130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134327,6</w:t>
            </w:r>
          </w:p>
        </w:tc>
      </w:tr>
      <w:tr w:rsidR="00E21177" w:rsidRPr="00E21177" w:rsidTr="00EA0B0D">
        <w:trPr>
          <w:trHeight w:hRule="exact" w:val="284"/>
        </w:trPr>
        <w:tc>
          <w:tcPr>
            <w:tcW w:w="1574" w:type="dxa"/>
            <w:tcBorders>
              <w:top w:val="nil"/>
              <w:left w:val="single" w:sz="8" w:space="0" w:color="auto"/>
              <w:bottom w:val="single" w:sz="4" w:space="0" w:color="auto"/>
              <w:right w:val="nil"/>
            </w:tcBorders>
            <w:shd w:val="clear" w:color="000000" w:fill="FFFFFF"/>
            <w:noWrap/>
            <w:vAlign w:val="center"/>
            <w:hideMark/>
          </w:tcPr>
          <w:p w:rsidR="00E21177" w:rsidRPr="00E21177" w:rsidRDefault="00E21177" w:rsidP="00E21177">
            <w:pPr>
              <w:spacing w:after="0" w:line="240" w:lineRule="auto"/>
              <w:jc w:val="center"/>
              <w:rPr>
                <w:color w:val="000000"/>
                <w:sz w:val="15"/>
                <w:szCs w:val="15"/>
              </w:rPr>
            </w:pPr>
            <w:r w:rsidRPr="00E21177">
              <w:rPr>
                <w:color w:val="000000"/>
                <w:sz w:val="15"/>
                <w:szCs w:val="15"/>
              </w:rPr>
              <w:t>0801</w:t>
            </w:r>
          </w:p>
        </w:tc>
        <w:tc>
          <w:tcPr>
            <w:tcW w:w="992" w:type="dxa"/>
            <w:tcBorders>
              <w:top w:val="nil"/>
              <w:left w:val="single" w:sz="8" w:space="0" w:color="auto"/>
              <w:bottom w:val="single" w:sz="4"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4"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4"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4"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4"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133370,1</w:t>
            </w:r>
          </w:p>
        </w:tc>
        <w:tc>
          <w:tcPr>
            <w:tcW w:w="851" w:type="dxa"/>
            <w:tcBorders>
              <w:top w:val="nil"/>
              <w:left w:val="nil"/>
              <w:bottom w:val="single" w:sz="4"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4"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1300" w:type="dxa"/>
            <w:tcBorders>
              <w:top w:val="nil"/>
              <w:left w:val="nil"/>
              <w:bottom w:val="single" w:sz="4"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133370,1</w:t>
            </w:r>
          </w:p>
        </w:tc>
      </w:tr>
      <w:tr w:rsidR="00E21177" w:rsidRPr="00E21177" w:rsidTr="00EA0B0D">
        <w:trPr>
          <w:trHeight w:hRule="exact" w:val="284"/>
        </w:trPr>
        <w:tc>
          <w:tcPr>
            <w:tcW w:w="157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1177" w:rsidRPr="00E21177" w:rsidRDefault="00E21177" w:rsidP="00E21177">
            <w:pPr>
              <w:spacing w:after="0" w:line="240" w:lineRule="auto"/>
              <w:jc w:val="center"/>
              <w:rPr>
                <w:color w:val="000000"/>
                <w:sz w:val="15"/>
                <w:szCs w:val="15"/>
              </w:rPr>
            </w:pPr>
            <w:r w:rsidRPr="00E21177">
              <w:rPr>
                <w:color w:val="000000"/>
                <w:sz w:val="15"/>
                <w:szCs w:val="15"/>
              </w:rPr>
              <w:t>0804</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957,5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13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957,5</w:t>
            </w:r>
          </w:p>
        </w:tc>
      </w:tr>
      <w:tr w:rsidR="00E21177" w:rsidRPr="00E21177" w:rsidTr="00EA0B0D">
        <w:trPr>
          <w:trHeight w:hRule="exact" w:val="284"/>
        </w:trPr>
        <w:tc>
          <w:tcPr>
            <w:tcW w:w="1574" w:type="dxa"/>
            <w:tcBorders>
              <w:top w:val="single" w:sz="4" w:space="0" w:color="auto"/>
              <w:left w:val="single" w:sz="8" w:space="0" w:color="auto"/>
              <w:bottom w:val="single" w:sz="8" w:space="0" w:color="auto"/>
              <w:right w:val="nil"/>
            </w:tcBorders>
            <w:shd w:val="clear" w:color="000000" w:fill="FFFFFF"/>
            <w:noWrap/>
            <w:vAlign w:val="center"/>
            <w:hideMark/>
          </w:tcPr>
          <w:p w:rsidR="00E21177" w:rsidRPr="00E21177" w:rsidRDefault="00E21177" w:rsidP="00E21177">
            <w:pPr>
              <w:spacing w:after="0" w:line="240" w:lineRule="auto"/>
              <w:jc w:val="center"/>
              <w:rPr>
                <w:b/>
                <w:bCs/>
                <w:color w:val="000000"/>
                <w:sz w:val="15"/>
                <w:szCs w:val="15"/>
              </w:rPr>
            </w:pPr>
            <w:r w:rsidRPr="00E21177">
              <w:rPr>
                <w:b/>
                <w:bCs/>
                <w:color w:val="000000"/>
                <w:sz w:val="15"/>
                <w:szCs w:val="15"/>
              </w:rPr>
              <w:t>0900</w:t>
            </w:r>
          </w:p>
        </w:tc>
        <w:tc>
          <w:tcPr>
            <w:tcW w:w="992"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45757,1</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851" w:type="dxa"/>
            <w:tcBorders>
              <w:top w:val="single" w:sz="4" w:space="0" w:color="auto"/>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850" w:type="dxa"/>
            <w:tcBorders>
              <w:top w:val="single" w:sz="4" w:space="0" w:color="auto"/>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851" w:type="dxa"/>
            <w:tcBorders>
              <w:top w:val="single" w:sz="4" w:space="0" w:color="auto"/>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850" w:type="dxa"/>
            <w:tcBorders>
              <w:top w:val="single" w:sz="4" w:space="0" w:color="auto"/>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1300" w:type="dxa"/>
            <w:tcBorders>
              <w:top w:val="single" w:sz="4" w:space="0" w:color="auto"/>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45757,1</w:t>
            </w:r>
          </w:p>
        </w:tc>
      </w:tr>
      <w:tr w:rsidR="00E21177" w:rsidRPr="00E21177" w:rsidTr="00862C62">
        <w:trPr>
          <w:trHeight w:hRule="exact" w:val="284"/>
        </w:trPr>
        <w:tc>
          <w:tcPr>
            <w:tcW w:w="1574" w:type="dxa"/>
            <w:tcBorders>
              <w:top w:val="nil"/>
              <w:left w:val="single" w:sz="8" w:space="0" w:color="auto"/>
              <w:bottom w:val="single" w:sz="8" w:space="0" w:color="auto"/>
              <w:right w:val="nil"/>
            </w:tcBorders>
            <w:shd w:val="clear" w:color="000000" w:fill="FFFFFF"/>
            <w:noWrap/>
            <w:vAlign w:val="center"/>
            <w:hideMark/>
          </w:tcPr>
          <w:p w:rsidR="00E21177" w:rsidRPr="00E21177" w:rsidRDefault="00E21177" w:rsidP="00E21177">
            <w:pPr>
              <w:spacing w:after="0" w:line="240" w:lineRule="auto"/>
              <w:jc w:val="center"/>
              <w:rPr>
                <w:color w:val="000000"/>
                <w:sz w:val="15"/>
                <w:szCs w:val="15"/>
              </w:rPr>
            </w:pPr>
            <w:r w:rsidRPr="00E21177">
              <w:rPr>
                <w:color w:val="000000"/>
                <w:sz w:val="15"/>
                <w:szCs w:val="15"/>
              </w:rPr>
              <w:t>0901</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26063,1</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130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26063,1</w:t>
            </w:r>
          </w:p>
        </w:tc>
      </w:tr>
      <w:tr w:rsidR="00E21177" w:rsidRPr="00E21177" w:rsidTr="00862C62">
        <w:trPr>
          <w:trHeight w:hRule="exact" w:val="284"/>
        </w:trPr>
        <w:tc>
          <w:tcPr>
            <w:tcW w:w="1574" w:type="dxa"/>
            <w:tcBorders>
              <w:top w:val="nil"/>
              <w:left w:val="single" w:sz="8" w:space="0" w:color="auto"/>
              <w:bottom w:val="single" w:sz="8" w:space="0" w:color="auto"/>
              <w:right w:val="nil"/>
            </w:tcBorders>
            <w:shd w:val="clear" w:color="000000" w:fill="FFFFFF"/>
            <w:noWrap/>
            <w:vAlign w:val="center"/>
            <w:hideMark/>
          </w:tcPr>
          <w:p w:rsidR="00E21177" w:rsidRPr="00E21177" w:rsidRDefault="00E21177" w:rsidP="00E21177">
            <w:pPr>
              <w:spacing w:after="0" w:line="240" w:lineRule="auto"/>
              <w:jc w:val="center"/>
              <w:rPr>
                <w:color w:val="000000"/>
                <w:sz w:val="15"/>
                <w:szCs w:val="15"/>
              </w:rPr>
            </w:pPr>
            <w:r w:rsidRPr="00E21177">
              <w:rPr>
                <w:color w:val="000000"/>
                <w:sz w:val="15"/>
                <w:szCs w:val="15"/>
              </w:rPr>
              <w:t>0902</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15665,6</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130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15665,6</w:t>
            </w:r>
          </w:p>
        </w:tc>
      </w:tr>
      <w:tr w:rsidR="00E21177" w:rsidRPr="00E21177" w:rsidTr="00862C62">
        <w:trPr>
          <w:trHeight w:hRule="exact" w:val="284"/>
        </w:trPr>
        <w:tc>
          <w:tcPr>
            <w:tcW w:w="1574" w:type="dxa"/>
            <w:tcBorders>
              <w:top w:val="nil"/>
              <w:left w:val="single" w:sz="8" w:space="0" w:color="auto"/>
              <w:bottom w:val="single" w:sz="8" w:space="0" w:color="auto"/>
              <w:right w:val="nil"/>
            </w:tcBorders>
            <w:shd w:val="clear" w:color="000000" w:fill="FFFFFF"/>
            <w:noWrap/>
            <w:vAlign w:val="center"/>
            <w:hideMark/>
          </w:tcPr>
          <w:p w:rsidR="00E21177" w:rsidRPr="00E21177" w:rsidRDefault="00E21177" w:rsidP="00E21177">
            <w:pPr>
              <w:spacing w:after="0" w:line="240" w:lineRule="auto"/>
              <w:jc w:val="center"/>
              <w:rPr>
                <w:color w:val="000000"/>
                <w:sz w:val="15"/>
                <w:szCs w:val="15"/>
              </w:rPr>
            </w:pPr>
            <w:r w:rsidRPr="00E21177">
              <w:rPr>
                <w:color w:val="000000"/>
                <w:sz w:val="15"/>
                <w:szCs w:val="15"/>
              </w:rPr>
              <w:t>0904</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2045,7</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130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2045,7</w:t>
            </w:r>
          </w:p>
        </w:tc>
      </w:tr>
      <w:tr w:rsidR="00E21177" w:rsidRPr="00E21177" w:rsidTr="00862C62">
        <w:trPr>
          <w:trHeight w:hRule="exact" w:val="284"/>
        </w:trPr>
        <w:tc>
          <w:tcPr>
            <w:tcW w:w="1574" w:type="dxa"/>
            <w:tcBorders>
              <w:top w:val="nil"/>
              <w:left w:val="single" w:sz="8" w:space="0" w:color="auto"/>
              <w:bottom w:val="single" w:sz="8" w:space="0" w:color="auto"/>
              <w:right w:val="nil"/>
            </w:tcBorders>
            <w:shd w:val="clear" w:color="000000" w:fill="FFFFFF"/>
            <w:noWrap/>
            <w:vAlign w:val="center"/>
            <w:hideMark/>
          </w:tcPr>
          <w:p w:rsidR="00E21177" w:rsidRPr="00E21177" w:rsidRDefault="00E21177" w:rsidP="00E21177">
            <w:pPr>
              <w:spacing w:after="0" w:line="240" w:lineRule="auto"/>
              <w:jc w:val="center"/>
              <w:rPr>
                <w:color w:val="000000"/>
                <w:sz w:val="15"/>
                <w:szCs w:val="15"/>
              </w:rPr>
            </w:pPr>
            <w:r w:rsidRPr="00E21177">
              <w:rPr>
                <w:color w:val="000000"/>
                <w:sz w:val="15"/>
                <w:szCs w:val="15"/>
              </w:rPr>
              <w:t>0906</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906,5</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130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906,5</w:t>
            </w:r>
          </w:p>
        </w:tc>
      </w:tr>
      <w:tr w:rsidR="00E21177" w:rsidRPr="00E21177" w:rsidTr="00862C62">
        <w:trPr>
          <w:trHeight w:hRule="exact" w:val="284"/>
        </w:trPr>
        <w:tc>
          <w:tcPr>
            <w:tcW w:w="1574" w:type="dxa"/>
            <w:tcBorders>
              <w:top w:val="nil"/>
              <w:left w:val="single" w:sz="8" w:space="0" w:color="auto"/>
              <w:bottom w:val="single" w:sz="8" w:space="0" w:color="auto"/>
              <w:right w:val="nil"/>
            </w:tcBorders>
            <w:shd w:val="clear" w:color="000000" w:fill="FFFFFF"/>
            <w:noWrap/>
            <w:vAlign w:val="center"/>
            <w:hideMark/>
          </w:tcPr>
          <w:p w:rsidR="00E21177" w:rsidRPr="00E21177" w:rsidRDefault="00E21177" w:rsidP="00E21177">
            <w:pPr>
              <w:spacing w:after="0" w:line="240" w:lineRule="auto"/>
              <w:jc w:val="center"/>
              <w:rPr>
                <w:color w:val="000000"/>
                <w:sz w:val="15"/>
                <w:szCs w:val="15"/>
              </w:rPr>
            </w:pPr>
            <w:r w:rsidRPr="00E21177">
              <w:rPr>
                <w:color w:val="000000"/>
                <w:sz w:val="15"/>
                <w:szCs w:val="15"/>
              </w:rPr>
              <w:t>0909</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1076,2</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130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1076,2</w:t>
            </w:r>
          </w:p>
        </w:tc>
      </w:tr>
      <w:tr w:rsidR="00E21177" w:rsidRPr="00E21177" w:rsidTr="00DF78F7">
        <w:trPr>
          <w:trHeight w:hRule="exact" w:val="284"/>
        </w:trPr>
        <w:tc>
          <w:tcPr>
            <w:tcW w:w="1574" w:type="dxa"/>
            <w:tcBorders>
              <w:top w:val="single" w:sz="4" w:space="0" w:color="auto"/>
              <w:left w:val="single" w:sz="8" w:space="0" w:color="auto"/>
              <w:bottom w:val="single" w:sz="8" w:space="0" w:color="auto"/>
              <w:right w:val="nil"/>
            </w:tcBorders>
            <w:shd w:val="clear" w:color="000000" w:fill="FFFFFF"/>
            <w:noWrap/>
            <w:vAlign w:val="center"/>
            <w:hideMark/>
          </w:tcPr>
          <w:p w:rsidR="00E21177" w:rsidRPr="00E21177" w:rsidRDefault="00E21177" w:rsidP="00E21177">
            <w:pPr>
              <w:spacing w:after="0" w:line="240" w:lineRule="auto"/>
              <w:jc w:val="center"/>
              <w:rPr>
                <w:b/>
                <w:bCs/>
                <w:color w:val="000000"/>
                <w:sz w:val="15"/>
                <w:szCs w:val="15"/>
              </w:rPr>
            </w:pPr>
            <w:r w:rsidRPr="00E21177">
              <w:rPr>
                <w:b/>
                <w:bCs/>
                <w:color w:val="000000"/>
                <w:sz w:val="15"/>
                <w:szCs w:val="15"/>
              </w:rPr>
              <w:lastRenderedPageBreak/>
              <w:t>1000</w:t>
            </w:r>
          </w:p>
        </w:tc>
        <w:tc>
          <w:tcPr>
            <w:tcW w:w="992"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4686,0</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851" w:type="dxa"/>
            <w:tcBorders>
              <w:top w:val="single" w:sz="4" w:space="0" w:color="auto"/>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6024,5</w:t>
            </w:r>
          </w:p>
        </w:tc>
        <w:tc>
          <w:tcPr>
            <w:tcW w:w="850" w:type="dxa"/>
            <w:tcBorders>
              <w:top w:val="single" w:sz="4" w:space="0" w:color="auto"/>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851" w:type="dxa"/>
            <w:tcBorders>
              <w:top w:val="single" w:sz="4" w:space="0" w:color="auto"/>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850" w:type="dxa"/>
            <w:tcBorders>
              <w:top w:val="single" w:sz="4" w:space="0" w:color="auto"/>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46979,8</w:t>
            </w:r>
          </w:p>
        </w:tc>
        <w:tc>
          <w:tcPr>
            <w:tcW w:w="1300" w:type="dxa"/>
            <w:tcBorders>
              <w:top w:val="single" w:sz="4" w:space="0" w:color="auto"/>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57690,3</w:t>
            </w:r>
          </w:p>
        </w:tc>
      </w:tr>
      <w:tr w:rsidR="00E21177" w:rsidRPr="00E21177" w:rsidTr="00DF78F7">
        <w:trPr>
          <w:trHeight w:hRule="exact" w:val="284"/>
        </w:trPr>
        <w:tc>
          <w:tcPr>
            <w:tcW w:w="1574" w:type="dxa"/>
            <w:tcBorders>
              <w:top w:val="single" w:sz="4" w:space="0" w:color="auto"/>
              <w:left w:val="single" w:sz="8" w:space="0" w:color="auto"/>
              <w:bottom w:val="single" w:sz="8" w:space="0" w:color="auto"/>
              <w:right w:val="nil"/>
            </w:tcBorders>
            <w:shd w:val="clear" w:color="000000" w:fill="FFFFFF"/>
            <w:noWrap/>
            <w:vAlign w:val="center"/>
            <w:hideMark/>
          </w:tcPr>
          <w:p w:rsidR="00E21177" w:rsidRPr="00E21177" w:rsidRDefault="00E21177" w:rsidP="00E21177">
            <w:pPr>
              <w:spacing w:after="0" w:line="240" w:lineRule="auto"/>
              <w:jc w:val="center"/>
              <w:rPr>
                <w:color w:val="000000"/>
                <w:sz w:val="15"/>
                <w:szCs w:val="15"/>
              </w:rPr>
            </w:pPr>
            <w:r w:rsidRPr="00E21177">
              <w:rPr>
                <w:color w:val="000000"/>
                <w:sz w:val="15"/>
                <w:szCs w:val="15"/>
              </w:rPr>
              <w:t>1001</w:t>
            </w:r>
          </w:p>
        </w:tc>
        <w:tc>
          <w:tcPr>
            <w:tcW w:w="992" w:type="dxa"/>
            <w:tcBorders>
              <w:top w:val="single" w:sz="4" w:space="0" w:color="auto"/>
              <w:left w:val="single" w:sz="8" w:space="0" w:color="auto"/>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3254,2</w:t>
            </w:r>
          </w:p>
        </w:tc>
        <w:tc>
          <w:tcPr>
            <w:tcW w:w="992" w:type="dxa"/>
            <w:tcBorders>
              <w:top w:val="single" w:sz="4" w:space="0" w:color="auto"/>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single" w:sz="4" w:space="0" w:color="auto"/>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single" w:sz="4" w:space="0" w:color="auto"/>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single" w:sz="4" w:space="0" w:color="auto"/>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single" w:sz="4" w:space="0" w:color="auto"/>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single" w:sz="4" w:space="0" w:color="auto"/>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single" w:sz="4" w:space="0" w:color="auto"/>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1300" w:type="dxa"/>
            <w:tcBorders>
              <w:top w:val="single" w:sz="4" w:space="0" w:color="auto"/>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3254,2</w:t>
            </w:r>
          </w:p>
        </w:tc>
      </w:tr>
      <w:tr w:rsidR="00E21177" w:rsidRPr="00E21177" w:rsidTr="00862C62">
        <w:trPr>
          <w:trHeight w:hRule="exact" w:val="284"/>
        </w:trPr>
        <w:tc>
          <w:tcPr>
            <w:tcW w:w="1574" w:type="dxa"/>
            <w:tcBorders>
              <w:top w:val="nil"/>
              <w:left w:val="single" w:sz="8" w:space="0" w:color="auto"/>
              <w:bottom w:val="single" w:sz="8" w:space="0" w:color="auto"/>
              <w:right w:val="nil"/>
            </w:tcBorders>
            <w:shd w:val="clear" w:color="000000" w:fill="FFFFFF"/>
            <w:noWrap/>
            <w:vAlign w:val="center"/>
            <w:hideMark/>
          </w:tcPr>
          <w:p w:rsidR="00E21177" w:rsidRPr="00E21177" w:rsidRDefault="00E21177" w:rsidP="00E21177">
            <w:pPr>
              <w:spacing w:after="0" w:line="240" w:lineRule="auto"/>
              <w:jc w:val="center"/>
              <w:rPr>
                <w:color w:val="000000"/>
                <w:sz w:val="15"/>
                <w:szCs w:val="15"/>
              </w:rPr>
            </w:pPr>
            <w:r w:rsidRPr="00E21177">
              <w:rPr>
                <w:color w:val="000000"/>
                <w:sz w:val="15"/>
                <w:szCs w:val="15"/>
              </w:rPr>
              <w:t>1003</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1431,8</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single" w:sz="4" w:space="0" w:color="000000"/>
              <w:left w:val="single" w:sz="4" w:space="0" w:color="000000"/>
              <w:bottom w:val="nil"/>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68,1</w:t>
            </w:r>
          </w:p>
        </w:tc>
        <w:tc>
          <w:tcPr>
            <w:tcW w:w="130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1499,9</w:t>
            </w:r>
          </w:p>
        </w:tc>
      </w:tr>
      <w:tr w:rsidR="00E21177" w:rsidRPr="00E21177" w:rsidTr="00862C62">
        <w:trPr>
          <w:trHeight w:hRule="exact" w:val="284"/>
        </w:trPr>
        <w:tc>
          <w:tcPr>
            <w:tcW w:w="1574" w:type="dxa"/>
            <w:tcBorders>
              <w:top w:val="nil"/>
              <w:left w:val="single" w:sz="8" w:space="0" w:color="auto"/>
              <w:bottom w:val="single" w:sz="8" w:space="0" w:color="auto"/>
              <w:right w:val="nil"/>
            </w:tcBorders>
            <w:shd w:val="clear" w:color="000000" w:fill="FFFFFF"/>
            <w:noWrap/>
            <w:vAlign w:val="center"/>
            <w:hideMark/>
          </w:tcPr>
          <w:p w:rsidR="00E21177" w:rsidRPr="00E21177" w:rsidRDefault="00E21177" w:rsidP="00E21177">
            <w:pPr>
              <w:spacing w:after="0" w:line="240" w:lineRule="auto"/>
              <w:jc w:val="center"/>
              <w:rPr>
                <w:color w:val="000000"/>
                <w:sz w:val="15"/>
                <w:szCs w:val="15"/>
              </w:rPr>
            </w:pPr>
            <w:r w:rsidRPr="00E21177">
              <w:rPr>
                <w:color w:val="000000"/>
                <w:sz w:val="15"/>
                <w:szCs w:val="15"/>
              </w:rPr>
              <w:t>1004</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6024,5</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single" w:sz="8" w:space="0" w:color="auto"/>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43303,3</w:t>
            </w:r>
          </w:p>
        </w:tc>
        <w:tc>
          <w:tcPr>
            <w:tcW w:w="130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49327,8</w:t>
            </w:r>
          </w:p>
        </w:tc>
      </w:tr>
      <w:tr w:rsidR="00E21177" w:rsidRPr="00E21177" w:rsidTr="00862C62">
        <w:trPr>
          <w:trHeight w:hRule="exact" w:val="284"/>
        </w:trPr>
        <w:tc>
          <w:tcPr>
            <w:tcW w:w="1574" w:type="dxa"/>
            <w:tcBorders>
              <w:top w:val="nil"/>
              <w:left w:val="single" w:sz="8" w:space="0" w:color="auto"/>
              <w:bottom w:val="single" w:sz="8" w:space="0" w:color="auto"/>
              <w:right w:val="nil"/>
            </w:tcBorders>
            <w:shd w:val="clear" w:color="000000" w:fill="FFFFFF"/>
            <w:noWrap/>
            <w:vAlign w:val="center"/>
            <w:hideMark/>
          </w:tcPr>
          <w:p w:rsidR="00E21177" w:rsidRPr="00E21177" w:rsidRDefault="00E21177" w:rsidP="00E21177">
            <w:pPr>
              <w:spacing w:after="0" w:line="240" w:lineRule="auto"/>
              <w:jc w:val="center"/>
              <w:rPr>
                <w:color w:val="000000"/>
                <w:sz w:val="15"/>
                <w:szCs w:val="15"/>
              </w:rPr>
            </w:pPr>
            <w:r w:rsidRPr="00E21177">
              <w:rPr>
                <w:color w:val="000000"/>
                <w:sz w:val="15"/>
                <w:szCs w:val="15"/>
              </w:rPr>
              <w:t>1006</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3608,4</w:t>
            </w:r>
          </w:p>
        </w:tc>
        <w:tc>
          <w:tcPr>
            <w:tcW w:w="130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3608,4</w:t>
            </w:r>
          </w:p>
        </w:tc>
      </w:tr>
      <w:tr w:rsidR="00E21177" w:rsidRPr="00E21177" w:rsidTr="00862C62">
        <w:trPr>
          <w:trHeight w:hRule="exact" w:val="284"/>
        </w:trPr>
        <w:tc>
          <w:tcPr>
            <w:tcW w:w="1574" w:type="dxa"/>
            <w:tcBorders>
              <w:top w:val="nil"/>
              <w:left w:val="single" w:sz="8" w:space="0" w:color="auto"/>
              <w:bottom w:val="single" w:sz="8" w:space="0" w:color="auto"/>
              <w:right w:val="nil"/>
            </w:tcBorders>
            <w:shd w:val="clear" w:color="000000" w:fill="FFFFFF"/>
            <w:noWrap/>
            <w:vAlign w:val="center"/>
            <w:hideMark/>
          </w:tcPr>
          <w:p w:rsidR="00E21177" w:rsidRPr="00E21177" w:rsidRDefault="00E21177" w:rsidP="00E21177">
            <w:pPr>
              <w:spacing w:after="0" w:line="240" w:lineRule="auto"/>
              <w:jc w:val="center"/>
              <w:rPr>
                <w:b/>
                <w:bCs/>
                <w:color w:val="000000"/>
                <w:sz w:val="15"/>
                <w:szCs w:val="15"/>
              </w:rPr>
            </w:pPr>
            <w:r w:rsidRPr="00E21177">
              <w:rPr>
                <w:b/>
                <w:bCs/>
                <w:color w:val="000000"/>
                <w:sz w:val="15"/>
                <w:szCs w:val="15"/>
              </w:rPr>
              <w:t>1100</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118,4</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851"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850"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851"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61101,2</w:t>
            </w:r>
          </w:p>
        </w:tc>
        <w:tc>
          <w:tcPr>
            <w:tcW w:w="850"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130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61219,6</w:t>
            </w:r>
          </w:p>
        </w:tc>
      </w:tr>
      <w:tr w:rsidR="00E21177" w:rsidRPr="00E21177" w:rsidTr="00862C62">
        <w:trPr>
          <w:trHeight w:hRule="exact" w:val="284"/>
        </w:trPr>
        <w:tc>
          <w:tcPr>
            <w:tcW w:w="1574" w:type="dxa"/>
            <w:tcBorders>
              <w:top w:val="nil"/>
              <w:left w:val="single" w:sz="8" w:space="0" w:color="auto"/>
              <w:bottom w:val="single" w:sz="8" w:space="0" w:color="auto"/>
              <w:right w:val="nil"/>
            </w:tcBorders>
            <w:shd w:val="clear" w:color="000000" w:fill="FFFFFF"/>
            <w:noWrap/>
            <w:vAlign w:val="center"/>
            <w:hideMark/>
          </w:tcPr>
          <w:p w:rsidR="00E21177" w:rsidRPr="00E21177" w:rsidRDefault="00E21177" w:rsidP="00E21177">
            <w:pPr>
              <w:spacing w:after="0" w:line="240" w:lineRule="auto"/>
              <w:jc w:val="center"/>
              <w:rPr>
                <w:color w:val="000000"/>
                <w:sz w:val="15"/>
                <w:szCs w:val="15"/>
              </w:rPr>
            </w:pPr>
            <w:r w:rsidRPr="00E21177">
              <w:rPr>
                <w:color w:val="000000"/>
                <w:sz w:val="15"/>
                <w:szCs w:val="15"/>
              </w:rPr>
              <w:t>1101</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3006,8</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130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3006,8</w:t>
            </w:r>
          </w:p>
        </w:tc>
      </w:tr>
      <w:tr w:rsidR="00E21177" w:rsidRPr="00E21177" w:rsidTr="00862C62">
        <w:trPr>
          <w:trHeight w:hRule="exact" w:val="284"/>
        </w:trPr>
        <w:tc>
          <w:tcPr>
            <w:tcW w:w="1574" w:type="dxa"/>
            <w:tcBorders>
              <w:top w:val="nil"/>
              <w:left w:val="single" w:sz="8" w:space="0" w:color="auto"/>
              <w:bottom w:val="single" w:sz="8" w:space="0" w:color="auto"/>
              <w:right w:val="nil"/>
            </w:tcBorders>
            <w:shd w:val="clear" w:color="000000" w:fill="FFFFFF"/>
            <w:noWrap/>
            <w:vAlign w:val="center"/>
            <w:hideMark/>
          </w:tcPr>
          <w:p w:rsidR="00E21177" w:rsidRPr="00E21177" w:rsidRDefault="00E21177" w:rsidP="00E21177">
            <w:pPr>
              <w:spacing w:after="0" w:line="240" w:lineRule="auto"/>
              <w:jc w:val="center"/>
              <w:rPr>
                <w:color w:val="000000"/>
                <w:sz w:val="15"/>
                <w:szCs w:val="15"/>
              </w:rPr>
            </w:pPr>
            <w:r w:rsidRPr="00E21177">
              <w:rPr>
                <w:color w:val="000000"/>
                <w:sz w:val="15"/>
                <w:szCs w:val="15"/>
              </w:rPr>
              <w:t>1102</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118,4</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56569,5</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130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56687,9</w:t>
            </w:r>
          </w:p>
        </w:tc>
      </w:tr>
      <w:tr w:rsidR="00E21177" w:rsidRPr="00E21177" w:rsidTr="00862C62">
        <w:trPr>
          <w:trHeight w:hRule="exact" w:val="284"/>
        </w:trPr>
        <w:tc>
          <w:tcPr>
            <w:tcW w:w="1574" w:type="dxa"/>
            <w:tcBorders>
              <w:top w:val="nil"/>
              <w:left w:val="single" w:sz="8" w:space="0" w:color="auto"/>
              <w:bottom w:val="single" w:sz="8" w:space="0" w:color="auto"/>
              <w:right w:val="nil"/>
            </w:tcBorders>
            <w:shd w:val="clear" w:color="000000" w:fill="FFFFFF"/>
            <w:noWrap/>
            <w:vAlign w:val="center"/>
            <w:hideMark/>
          </w:tcPr>
          <w:p w:rsidR="00E21177" w:rsidRPr="00E21177" w:rsidRDefault="00E21177" w:rsidP="00E21177">
            <w:pPr>
              <w:spacing w:after="0" w:line="240" w:lineRule="auto"/>
              <w:jc w:val="center"/>
              <w:rPr>
                <w:color w:val="000000"/>
                <w:sz w:val="15"/>
                <w:szCs w:val="15"/>
              </w:rPr>
            </w:pPr>
            <w:r w:rsidRPr="00E21177">
              <w:rPr>
                <w:color w:val="000000"/>
                <w:sz w:val="15"/>
                <w:szCs w:val="15"/>
              </w:rPr>
              <w:t>1105</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1524,9</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130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1524,9</w:t>
            </w:r>
          </w:p>
        </w:tc>
      </w:tr>
      <w:tr w:rsidR="00E21177" w:rsidRPr="00E21177" w:rsidTr="00862C62">
        <w:trPr>
          <w:trHeight w:hRule="exact" w:val="284"/>
        </w:trPr>
        <w:tc>
          <w:tcPr>
            <w:tcW w:w="1574" w:type="dxa"/>
            <w:tcBorders>
              <w:top w:val="nil"/>
              <w:left w:val="single" w:sz="8" w:space="0" w:color="auto"/>
              <w:bottom w:val="single" w:sz="8" w:space="0" w:color="auto"/>
              <w:right w:val="nil"/>
            </w:tcBorders>
            <w:shd w:val="clear" w:color="000000" w:fill="FFFFFF"/>
            <w:noWrap/>
            <w:vAlign w:val="center"/>
            <w:hideMark/>
          </w:tcPr>
          <w:p w:rsidR="00E21177" w:rsidRPr="00E21177" w:rsidRDefault="00E21177" w:rsidP="00E21177">
            <w:pPr>
              <w:spacing w:after="0" w:line="240" w:lineRule="auto"/>
              <w:jc w:val="center"/>
              <w:rPr>
                <w:b/>
                <w:bCs/>
                <w:color w:val="000000"/>
                <w:sz w:val="15"/>
                <w:szCs w:val="15"/>
              </w:rPr>
            </w:pPr>
            <w:r w:rsidRPr="00E21177">
              <w:rPr>
                <w:b/>
                <w:bCs/>
                <w:color w:val="000000"/>
                <w:sz w:val="15"/>
                <w:szCs w:val="15"/>
              </w:rPr>
              <w:t>1200</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3502,0</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851"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850"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332,5</w:t>
            </w:r>
          </w:p>
        </w:tc>
        <w:tc>
          <w:tcPr>
            <w:tcW w:w="851"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850"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130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3834,5</w:t>
            </w:r>
          </w:p>
        </w:tc>
      </w:tr>
      <w:tr w:rsidR="00E21177" w:rsidRPr="00E21177" w:rsidTr="00862C62">
        <w:trPr>
          <w:trHeight w:hRule="exact" w:val="284"/>
        </w:trPr>
        <w:tc>
          <w:tcPr>
            <w:tcW w:w="1574" w:type="dxa"/>
            <w:tcBorders>
              <w:top w:val="nil"/>
              <w:left w:val="single" w:sz="8" w:space="0" w:color="auto"/>
              <w:bottom w:val="single" w:sz="8" w:space="0" w:color="auto"/>
              <w:right w:val="nil"/>
            </w:tcBorders>
            <w:shd w:val="clear" w:color="000000" w:fill="FFFFFF"/>
            <w:noWrap/>
            <w:vAlign w:val="center"/>
            <w:hideMark/>
          </w:tcPr>
          <w:p w:rsidR="00E21177" w:rsidRPr="00E21177" w:rsidRDefault="00E21177" w:rsidP="00E21177">
            <w:pPr>
              <w:spacing w:after="0" w:line="240" w:lineRule="auto"/>
              <w:jc w:val="center"/>
              <w:rPr>
                <w:color w:val="000000"/>
                <w:sz w:val="15"/>
                <w:szCs w:val="15"/>
              </w:rPr>
            </w:pPr>
            <w:r w:rsidRPr="00E21177">
              <w:rPr>
                <w:color w:val="000000"/>
                <w:sz w:val="15"/>
                <w:szCs w:val="15"/>
              </w:rPr>
              <w:t>1201</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2813,9</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332,5</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130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3146,4</w:t>
            </w:r>
          </w:p>
        </w:tc>
      </w:tr>
      <w:tr w:rsidR="00E21177" w:rsidRPr="00E21177" w:rsidTr="00862C62">
        <w:trPr>
          <w:trHeight w:hRule="exact" w:val="284"/>
        </w:trPr>
        <w:tc>
          <w:tcPr>
            <w:tcW w:w="1574" w:type="dxa"/>
            <w:tcBorders>
              <w:top w:val="nil"/>
              <w:left w:val="single" w:sz="8" w:space="0" w:color="auto"/>
              <w:bottom w:val="single" w:sz="8" w:space="0" w:color="auto"/>
              <w:right w:val="nil"/>
            </w:tcBorders>
            <w:shd w:val="clear" w:color="000000" w:fill="FFFFFF"/>
            <w:noWrap/>
            <w:vAlign w:val="center"/>
            <w:hideMark/>
          </w:tcPr>
          <w:p w:rsidR="00E21177" w:rsidRPr="00E21177" w:rsidRDefault="00E21177" w:rsidP="00E21177">
            <w:pPr>
              <w:spacing w:after="0" w:line="240" w:lineRule="auto"/>
              <w:jc w:val="center"/>
              <w:rPr>
                <w:color w:val="000000"/>
                <w:sz w:val="15"/>
                <w:szCs w:val="15"/>
              </w:rPr>
            </w:pPr>
            <w:r w:rsidRPr="00E21177">
              <w:rPr>
                <w:color w:val="000000"/>
                <w:sz w:val="15"/>
                <w:szCs w:val="15"/>
              </w:rPr>
              <w:t>1202</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688,1</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130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688,1</w:t>
            </w:r>
          </w:p>
        </w:tc>
      </w:tr>
      <w:tr w:rsidR="00E21177" w:rsidRPr="00E21177" w:rsidTr="00862C62">
        <w:trPr>
          <w:trHeight w:hRule="exact" w:val="284"/>
        </w:trPr>
        <w:tc>
          <w:tcPr>
            <w:tcW w:w="1574" w:type="dxa"/>
            <w:tcBorders>
              <w:top w:val="nil"/>
              <w:left w:val="single" w:sz="8" w:space="0" w:color="auto"/>
              <w:bottom w:val="single" w:sz="8" w:space="0" w:color="auto"/>
              <w:right w:val="nil"/>
            </w:tcBorders>
            <w:shd w:val="clear" w:color="000000" w:fill="FFFFFF"/>
            <w:noWrap/>
            <w:vAlign w:val="center"/>
            <w:hideMark/>
          </w:tcPr>
          <w:p w:rsidR="00E21177" w:rsidRPr="00E21177" w:rsidRDefault="00E21177" w:rsidP="00E21177">
            <w:pPr>
              <w:spacing w:after="0" w:line="240" w:lineRule="auto"/>
              <w:jc w:val="center"/>
              <w:rPr>
                <w:b/>
                <w:bCs/>
                <w:color w:val="000000"/>
                <w:sz w:val="15"/>
                <w:szCs w:val="15"/>
              </w:rPr>
            </w:pPr>
            <w:r w:rsidRPr="00E21177">
              <w:rPr>
                <w:b/>
                <w:bCs/>
                <w:color w:val="000000"/>
                <w:sz w:val="15"/>
                <w:szCs w:val="15"/>
              </w:rPr>
              <w:t>1300</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11171,2</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851"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850"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851"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850"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0,0</w:t>
            </w:r>
          </w:p>
        </w:tc>
        <w:tc>
          <w:tcPr>
            <w:tcW w:w="130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11171,2</w:t>
            </w:r>
          </w:p>
        </w:tc>
      </w:tr>
      <w:tr w:rsidR="00E21177" w:rsidRPr="00E21177" w:rsidTr="00862C62">
        <w:trPr>
          <w:trHeight w:hRule="exact" w:val="284"/>
        </w:trPr>
        <w:tc>
          <w:tcPr>
            <w:tcW w:w="1574" w:type="dxa"/>
            <w:tcBorders>
              <w:top w:val="nil"/>
              <w:left w:val="single" w:sz="8" w:space="0" w:color="auto"/>
              <w:bottom w:val="single" w:sz="8" w:space="0" w:color="auto"/>
              <w:right w:val="nil"/>
            </w:tcBorders>
            <w:shd w:val="clear" w:color="000000" w:fill="FFFFFF"/>
            <w:noWrap/>
            <w:vAlign w:val="center"/>
            <w:hideMark/>
          </w:tcPr>
          <w:p w:rsidR="00E21177" w:rsidRPr="00E21177" w:rsidRDefault="00E21177" w:rsidP="00E21177">
            <w:pPr>
              <w:spacing w:after="0" w:line="240" w:lineRule="auto"/>
              <w:jc w:val="center"/>
              <w:rPr>
                <w:color w:val="000000"/>
                <w:sz w:val="15"/>
                <w:szCs w:val="15"/>
              </w:rPr>
            </w:pPr>
            <w:r w:rsidRPr="00E21177">
              <w:rPr>
                <w:color w:val="000000"/>
                <w:sz w:val="15"/>
                <w:szCs w:val="15"/>
              </w:rPr>
              <w:t>1301</w:t>
            </w:r>
          </w:p>
        </w:tc>
        <w:tc>
          <w:tcPr>
            <w:tcW w:w="992" w:type="dxa"/>
            <w:tcBorders>
              <w:top w:val="nil"/>
              <w:left w:val="single" w:sz="8" w:space="0" w:color="auto"/>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11171,2</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992"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1"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85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color w:val="000000"/>
                <w:sz w:val="15"/>
                <w:szCs w:val="15"/>
              </w:rPr>
            </w:pPr>
            <w:r w:rsidRPr="00E21177">
              <w:rPr>
                <w:color w:val="000000"/>
                <w:sz w:val="15"/>
                <w:szCs w:val="15"/>
              </w:rPr>
              <w:t> </w:t>
            </w:r>
          </w:p>
        </w:tc>
        <w:tc>
          <w:tcPr>
            <w:tcW w:w="1300" w:type="dxa"/>
            <w:tcBorders>
              <w:top w:val="nil"/>
              <w:left w:val="nil"/>
              <w:bottom w:val="single" w:sz="8" w:space="0" w:color="auto"/>
              <w:right w:val="single" w:sz="8" w:space="0" w:color="auto"/>
            </w:tcBorders>
            <w:shd w:val="clear" w:color="000000" w:fill="FFFFFF"/>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11171,2</w:t>
            </w:r>
          </w:p>
        </w:tc>
      </w:tr>
      <w:tr w:rsidR="00E21177" w:rsidRPr="00E21177" w:rsidTr="00862C62">
        <w:trPr>
          <w:trHeight w:hRule="exact" w:val="284"/>
        </w:trPr>
        <w:tc>
          <w:tcPr>
            <w:tcW w:w="1574" w:type="dxa"/>
            <w:tcBorders>
              <w:top w:val="nil"/>
              <w:left w:val="single" w:sz="8" w:space="0" w:color="auto"/>
              <w:bottom w:val="single" w:sz="8" w:space="0" w:color="auto"/>
              <w:right w:val="nil"/>
            </w:tcBorders>
            <w:shd w:val="clear" w:color="auto" w:fill="DBE5F1" w:themeFill="accent1" w:themeFillTint="33"/>
            <w:noWrap/>
            <w:vAlign w:val="center"/>
            <w:hideMark/>
          </w:tcPr>
          <w:p w:rsidR="00E21177" w:rsidRPr="00E21177" w:rsidRDefault="00E21177" w:rsidP="00E21177">
            <w:pPr>
              <w:spacing w:after="0" w:line="240" w:lineRule="auto"/>
              <w:rPr>
                <w:b/>
                <w:bCs/>
                <w:color w:val="000000"/>
                <w:sz w:val="15"/>
                <w:szCs w:val="15"/>
              </w:rPr>
            </w:pPr>
            <w:r w:rsidRPr="00E21177">
              <w:rPr>
                <w:b/>
                <w:bCs/>
                <w:color w:val="000000"/>
                <w:sz w:val="15"/>
                <w:szCs w:val="15"/>
              </w:rPr>
              <w:t>ВСЕГО</w:t>
            </w:r>
          </w:p>
        </w:tc>
        <w:tc>
          <w:tcPr>
            <w:tcW w:w="992" w:type="dxa"/>
            <w:tcBorders>
              <w:top w:val="nil"/>
              <w:left w:val="single" w:sz="8" w:space="0" w:color="auto"/>
              <w:bottom w:val="single" w:sz="8" w:space="0" w:color="auto"/>
              <w:right w:val="single" w:sz="8" w:space="0" w:color="auto"/>
            </w:tcBorders>
            <w:shd w:val="clear" w:color="auto" w:fill="DBE5F1" w:themeFill="accent1" w:themeFillTint="33"/>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559275,4</w:t>
            </w:r>
          </w:p>
        </w:tc>
        <w:tc>
          <w:tcPr>
            <w:tcW w:w="992" w:type="dxa"/>
            <w:tcBorders>
              <w:top w:val="nil"/>
              <w:left w:val="nil"/>
              <w:bottom w:val="single" w:sz="8" w:space="0" w:color="auto"/>
              <w:right w:val="single" w:sz="8" w:space="0" w:color="auto"/>
            </w:tcBorders>
            <w:shd w:val="clear" w:color="auto" w:fill="DBE5F1" w:themeFill="accent1" w:themeFillTint="33"/>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27910,7</w:t>
            </w:r>
          </w:p>
        </w:tc>
        <w:tc>
          <w:tcPr>
            <w:tcW w:w="992" w:type="dxa"/>
            <w:tcBorders>
              <w:top w:val="nil"/>
              <w:left w:val="nil"/>
              <w:bottom w:val="single" w:sz="8" w:space="0" w:color="auto"/>
              <w:right w:val="single" w:sz="8" w:space="0" w:color="auto"/>
            </w:tcBorders>
            <w:shd w:val="clear" w:color="auto" w:fill="DBE5F1" w:themeFill="accent1" w:themeFillTint="33"/>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2824,2</w:t>
            </w:r>
          </w:p>
        </w:tc>
        <w:tc>
          <w:tcPr>
            <w:tcW w:w="992" w:type="dxa"/>
            <w:tcBorders>
              <w:top w:val="nil"/>
              <w:left w:val="nil"/>
              <w:bottom w:val="single" w:sz="8" w:space="0" w:color="auto"/>
              <w:right w:val="single" w:sz="8" w:space="0" w:color="auto"/>
            </w:tcBorders>
            <w:shd w:val="clear" w:color="auto" w:fill="DBE5F1" w:themeFill="accent1" w:themeFillTint="33"/>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18812,6</w:t>
            </w:r>
          </w:p>
        </w:tc>
        <w:tc>
          <w:tcPr>
            <w:tcW w:w="851" w:type="dxa"/>
            <w:tcBorders>
              <w:top w:val="nil"/>
              <w:left w:val="nil"/>
              <w:bottom w:val="single" w:sz="8" w:space="0" w:color="auto"/>
              <w:right w:val="single" w:sz="8" w:space="0" w:color="auto"/>
            </w:tcBorders>
            <w:shd w:val="clear" w:color="auto" w:fill="DBE5F1" w:themeFill="accent1" w:themeFillTint="33"/>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854577,0</w:t>
            </w:r>
          </w:p>
        </w:tc>
        <w:tc>
          <w:tcPr>
            <w:tcW w:w="850" w:type="dxa"/>
            <w:tcBorders>
              <w:top w:val="nil"/>
              <w:left w:val="nil"/>
              <w:bottom w:val="single" w:sz="8" w:space="0" w:color="auto"/>
              <w:right w:val="single" w:sz="8" w:space="0" w:color="auto"/>
            </w:tcBorders>
            <w:shd w:val="clear" w:color="auto" w:fill="DBE5F1" w:themeFill="accent1" w:themeFillTint="33"/>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216483,2</w:t>
            </w:r>
          </w:p>
        </w:tc>
        <w:tc>
          <w:tcPr>
            <w:tcW w:w="851" w:type="dxa"/>
            <w:tcBorders>
              <w:top w:val="nil"/>
              <w:left w:val="nil"/>
              <w:bottom w:val="single" w:sz="8" w:space="0" w:color="auto"/>
              <w:right w:val="single" w:sz="8" w:space="0" w:color="auto"/>
            </w:tcBorders>
            <w:shd w:val="clear" w:color="auto" w:fill="DBE5F1" w:themeFill="accent1" w:themeFillTint="33"/>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62565,3</w:t>
            </w:r>
          </w:p>
        </w:tc>
        <w:tc>
          <w:tcPr>
            <w:tcW w:w="850" w:type="dxa"/>
            <w:tcBorders>
              <w:top w:val="nil"/>
              <w:left w:val="nil"/>
              <w:bottom w:val="single" w:sz="8" w:space="0" w:color="auto"/>
              <w:right w:val="single" w:sz="8" w:space="0" w:color="auto"/>
            </w:tcBorders>
            <w:shd w:val="clear" w:color="auto" w:fill="DBE5F1" w:themeFill="accent1" w:themeFillTint="33"/>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47154,5</w:t>
            </w:r>
          </w:p>
        </w:tc>
        <w:tc>
          <w:tcPr>
            <w:tcW w:w="1300" w:type="dxa"/>
            <w:tcBorders>
              <w:top w:val="nil"/>
              <w:left w:val="nil"/>
              <w:bottom w:val="single" w:sz="8" w:space="0" w:color="auto"/>
              <w:right w:val="single" w:sz="8" w:space="0" w:color="auto"/>
            </w:tcBorders>
            <w:shd w:val="clear" w:color="auto" w:fill="DBE5F1" w:themeFill="accent1" w:themeFillTint="33"/>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1789602,9</w:t>
            </w:r>
          </w:p>
        </w:tc>
      </w:tr>
      <w:tr w:rsidR="00E21177" w:rsidRPr="00E21177" w:rsidTr="00862C62">
        <w:trPr>
          <w:trHeight w:hRule="exact" w:val="284"/>
        </w:trPr>
        <w:tc>
          <w:tcPr>
            <w:tcW w:w="1574" w:type="dxa"/>
            <w:tcBorders>
              <w:top w:val="nil"/>
              <w:left w:val="single" w:sz="8" w:space="0" w:color="auto"/>
              <w:bottom w:val="single" w:sz="8" w:space="0" w:color="auto"/>
              <w:right w:val="nil"/>
            </w:tcBorders>
            <w:shd w:val="clear" w:color="auto" w:fill="FBD4B4" w:themeFill="accent6" w:themeFillTint="66"/>
            <w:vAlign w:val="center"/>
            <w:hideMark/>
          </w:tcPr>
          <w:p w:rsidR="00E21177" w:rsidRPr="00E21177" w:rsidRDefault="00E21177" w:rsidP="00E21177">
            <w:pPr>
              <w:spacing w:after="0" w:line="240" w:lineRule="auto"/>
              <w:rPr>
                <w:b/>
                <w:bCs/>
                <w:color w:val="000000"/>
                <w:sz w:val="15"/>
                <w:szCs w:val="15"/>
              </w:rPr>
            </w:pPr>
            <w:r w:rsidRPr="00E21177">
              <w:rPr>
                <w:b/>
                <w:bCs/>
                <w:color w:val="000000"/>
                <w:sz w:val="15"/>
                <w:szCs w:val="15"/>
              </w:rPr>
              <w:t>Удельный вес,</w:t>
            </w:r>
            <w:r w:rsidRPr="00E21177">
              <w:rPr>
                <w:color w:val="000000"/>
                <w:sz w:val="15"/>
                <w:szCs w:val="15"/>
              </w:rPr>
              <w:t xml:space="preserve"> %</w:t>
            </w:r>
          </w:p>
        </w:tc>
        <w:tc>
          <w:tcPr>
            <w:tcW w:w="992" w:type="dxa"/>
            <w:tcBorders>
              <w:top w:val="nil"/>
              <w:left w:val="single" w:sz="8" w:space="0" w:color="auto"/>
              <w:bottom w:val="single" w:sz="8" w:space="0" w:color="auto"/>
              <w:right w:val="single" w:sz="8" w:space="0" w:color="auto"/>
            </w:tcBorders>
            <w:shd w:val="clear" w:color="auto" w:fill="FBD4B4" w:themeFill="accent6" w:themeFillTint="66"/>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31,2</w:t>
            </w:r>
          </w:p>
        </w:tc>
        <w:tc>
          <w:tcPr>
            <w:tcW w:w="992" w:type="dxa"/>
            <w:tcBorders>
              <w:top w:val="nil"/>
              <w:left w:val="nil"/>
              <w:bottom w:val="single" w:sz="8" w:space="0" w:color="auto"/>
              <w:right w:val="single" w:sz="8" w:space="0" w:color="auto"/>
            </w:tcBorders>
            <w:shd w:val="clear" w:color="auto" w:fill="FBD4B4" w:themeFill="accent6" w:themeFillTint="66"/>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1,6</w:t>
            </w:r>
          </w:p>
        </w:tc>
        <w:tc>
          <w:tcPr>
            <w:tcW w:w="992" w:type="dxa"/>
            <w:tcBorders>
              <w:top w:val="nil"/>
              <w:left w:val="nil"/>
              <w:bottom w:val="single" w:sz="8" w:space="0" w:color="auto"/>
              <w:right w:val="single" w:sz="8" w:space="0" w:color="auto"/>
            </w:tcBorders>
            <w:shd w:val="clear" w:color="auto" w:fill="FBD4B4" w:themeFill="accent6" w:themeFillTint="66"/>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0,2</w:t>
            </w:r>
          </w:p>
        </w:tc>
        <w:tc>
          <w:tcPr>
            <w:tcW w:w="992" w:type="dxa"/>
            <w:tcBorders>
              <w:top w:val="nil"/>
              <w:left w:val="nil"/>
              <w:bottom w:val="single" w:sz="8" w:space="0" w:color="auto"/>
              <w:right w:val="single" w:sz="8" w:space="0" w:color="auto"/>
            </w:tcBorders>
            <w:shd w:val="clear" w:color="auto" w:fill="FBD4B4" w:themeFill="accent6" w:themeFillTint="66"/>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1,1</w:t>
            </w:r>
          </w:p>
        </w:tc>
        <w:tc>
          <w:tcPr>
            <w:tcW w:w="851" w:type="dxa"/>
            <w:tcBorders>
              <w:top w:val="nil"/>
              <w:left w:val="nil"/>
              <w:bottom w:val="single" w:sz="8" w:space="0" w:color="auto"/>
              <w:right w:val="single" w:sz="8" w:space="0" w:color="auto"/>
            </w:tcBorders>
            <w:shd w:val="clear" w:color="auto" w:fill="FBD4B4" w:themeFill="accent6" w:themeFillTint="66"/>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47,7</w:t>
            </w:r>
          </w:p>
        </w:tc>
        <w:tc>
          <w:tcPr>
            <w:tcW w:w="850" w:type="dxa"/>
            <w:tcBorders>
              <w:top w:val="nil"/>
              <w:left w:val="nil"/>
              <w:bottom w:val="single" w:sz="8" w:space="0" w:color="auto"/>
              <w:right w:val="single" w:sz="8" w:space="0" w:color="auto"/>
            </w:tcBorders>
            <w:shd w:val="clear" w:color="auto" w:fill="FBD4B4" w:themeFill="accent6" w:themeFillTint="66"/>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12,1</w:t>
            </w:r>
          </w:p>
        </w:tc>
        <w:tc>
          <w:tcPr>
            <w:tcW w:w="851" w:type="dxa"/>
            <w:tcBorders>
              <w:top w:val="nil"/>
              <w:left w:val="nil"/>
              <w:bottom w:val="single" w:sz="8" w:space="0" w:color="auto"/>
              <w:right w:val="single" w:sz="8" w:space="0" w:color="auto"/>
            </w:tcBorders>
            <w:shd w:val="clear" w:color="auto" w:fill="FBD4B4" w:themeFill="accent6" w:themeFillTint="66"/>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3,5</w:t>
            </w:r>
          </w:p>
        </w:tc>
        <w:tc>
          <w:tcPr>
            <w:tcW w:w="850" w:type="dxa"/>
            <w:tcBorders>
              <w:top w:val="nil"/>
              <w:left w:val="nil"/>
              <w:bottom w:val="single" w:sz="8" w:space="0" w:color="auto"/>
              <w:right w:val="single" w:sz="8" w:space="0" w:color="auto"/>
            </w:tcBorders>
            <w:shd w:val="clear" w:color="auto" w:fill="FBD4B4" w:themeFill="accent6" w:themeFillTint="66"/>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2,6</w:t>
            </w:r>
          </w:p>
        </w:tc>
        <w:tc>
          <w:tcPr>
            <w:tcW w:w="1300" w:type="dxa"/>
            <w:tcBorders>
              <w:top w:val="nil"/>
              <w:left w:val="nil"/>
              <w:bottom w:val="single" w:sz="8" w:space="0" w:color="auto"/>
              <w:right w:val="single" w:sz="8" w:space="0" w:color="auto"/>
            </w:tcBorders>
            <w:shd w:val="clear" w:color="auto" w:fill="FBD4B4" w:themeFill="accent6" w:themeFillTint="66"/>
            <w:noWrap/>
            <w:vAlign w:val="center"/>
            <w:hideMark/>
          </w:tcPr>
          <w:p w:rsidR="00E21177" w:rsidRPr="00E21177" w:rsidRDefault="00E21177" w:rsidP="00E21177">
            <w:pPr>
              <w:spacing w:after="0" w:line="240" w:lineRule="auto"/>
              <w:jc w:val="right"/>
              <w:rPr>
                <w:b/>
                <w:bCs/>
                <w:color w:val="000000"/>
                <w:sz w:val="15"/>
                <w:szCs w:val="15"/>
              </w:rPr>
            </w:pPr>
            <w:r w:rsidRPr="00E21177">
              <w:rPr>
                <w:b/>
                <w:bCs/>
                <w:color w:val="000000"/>
                <w:sz w:val="15"/>
                <w:szCs w:val="15"/>
              </w:rPr>
              <w:t>100,0</w:t>
            </w:r>
          </w:p>
        </w:tc>
      </w:tr>
    </w:tbl>
    <w:p w:rsidR="00E21177" w:rsidRDefault="00E21177" w:rsidP="003245D3">
      <w:pPr>
        <w:pStyle w:val="Default"/>
        <w:ind w:firstLine="709"/>
        <w:jc w:val="right"/>
        <w:rPr>
          <w:sz w:val="20"/>
          <w:szCs w:val="20"/>
        </w:rPr>
      </w:pPr>
    </w:p>
    <w:p w:rsidR="003245D3" w:rsidRPr="00526D37" w:rsidRDefault="003245D3" w:rsidP="003245D3">
      <w:pPr>
        <w:pStyle w:val="Default"/>
        <w:ind w:firstLine="709"/>
        <w:jc w:val="both"/>
        <w:rPr>
          <w:color w:val="auto"/>
          <w:sz w:val="28"/>
          <w:szCs w:val="28"/>
        </w:rPr>
      </w:pPr>
      <w:r w:rsidRPr="00526D37">
        <w:rPr>
          <w:color w:val="auto"/>
          <w:sz w:val="28"/>
          <w:szCs w:val="28"/>
        </w:rPr>
        <w:t xml:space="preserve">Таким образом, согласно данным отчетности </w:t>
      </w:r>
      <w:r w:rsidR="002F6E3A" w:rsidRPr="00526D37">
        <w:rPr>
          <w:color w:val="auto"/>
          <w:sz w:val="28"/>
          <w:szCs w:val="28"/>
        </w:rPr>
        <w:t xml:space="preserve">в общем объеме расходной части бюджета муниципального образования город Горячий Ключ </w:t>
      </w:r>
      <w:r w:rsidRPr="00526D37">
        <w:rPr>
          <w:color w:val="auto"/>
          <w:sz w:val="28"/>
          <w:szCs w:val="28"/>
        </w:rPr>
        <w:t>в 201</w:t>
      </w:r>
      <w:r w:rsidR="00526D37" w:rsidRPr="00526D37">
        <w:rPr>
          <w:color w:val="auto"/>
          <w:sz w:val="28"/>
          <w:szCs w:val="28"/>
        </w:rPr>
        <w:t>7</w:t>
      </w:r>
      <w:r w:rsidRPr="00526D37">
        <w:rPr>
          <w:color w:val="auto"/>
          <w:sz w:val="28"/>
          <w:szCs w:val="28"/>
        </w:rPr>
        <w:t xml:space="preserve"> году составили:</w:t>
      </w:r>
    </w:p>
    <w:p w:rsidR="003245D3" w:rsidRPr="00476FE8" w:rsidRDefault="003245D3" w:rsidP="003245D3">
      <w:pPr>
        <w:pStyle w:val="Default"/>
        <w:ind w:firstLine="709"/>
        <w:jc w:val="both"/>
        <w:rPr>
          <w:color w:val="auto"/>
          <w:sz w:val="28"/>
          <w:szCs w:val="28"/>
        </w:rPr>
      </w:pPr>
      <w:r w:rsidRPr="00476FE8">
        <w:rPr>
          <w:b/>
          <w:color w:val="auto"/>
          <w:sz w:val="28"/>
          <w:szCs w:val="28"/>
        </w:rPr>
        <w:t>4</w:t>
      </w:r>
      <w:r w:rsidR="007C275E" w:rsidRPr="00476FE8">
        <w:rPr>
          <w:b/>
          <w:color w:val="auto"/>
          <w:sz w:val="28"/>
          <w:szCs w:val="28"/>
        </w:rPr>
        <w:t>7</w:t>
      </w:r>
      <w:r w:rsidRPr="00476FE8">
        <w:rPr>
          <w:b/>
          <w:color w:val="auto"/>
          <w:sz w:val="28"/>
          <w:szCs w:val="28"/>
        </w:rPr>
        <w:t>,</w:t>
      </w:r>
      <w:r w:rsidR="007C275E" w:rsidRPr="00476FE8">
        <w:rPr>
          <w:b/>
          <w:color w:val="auto"/>
          <w:sz w:val="28"/>
          <w:szCs w:val="28"/>
        </w:rPr>
        <w:t>7</w:t>
      </w:r>
      <w:r w:rsidRPr="00476FE8">
        <w:rPr>
          <w:b/>
          <w:color w:val="auto"/>
          <w:sz w:val="28"/>
          <w:szCs w:val="28"/>
        </w:rPr>
        <w:t>%</w:t>
      </w:r>
      <w:r w:rsidRPr="00476FE8">
        <w:rPr>
          <w:color w:val="auto"/>
          <w:sz w:val="28"/>
          <w:szCs w:val="28"/>
        </w:rPr>
        <w:t xml:space="preserve"> расходы управления образования администрации муниципального образования город Горячий Ключ (ГРБС 925) на сумму </w:t>
      </w:r>
      <w:r w:rsidR="007C275E" w:rsidRPr="00E21177">
        <w:rPr>
          <w:color w:val="auto"/>
          <w:sz w:val="28"/>
          <w:szCs w:val="28"/>
        </w:rPr>
        <w:t>854577,0</w:t>
      </w:r>
      <w:r w:rsidRPr="00476FE8">
        <w:rPr>
          <w:color w:val="auto"/>
          <w:sz w:val="28"/>
          <w:szCs w:val="28"/>
        </w:rPr>
        <w:t xml:space="preserve"> тыс. руб. (исполнено на 99,9% от утвержденного объема бюджетных назначений); </w:t>
      </w:r>
    </w:p>
    <w:p w:rsidR="003245D3" w:rsidRPr="00476FE8" w:rsidRDefault="00476FE8" w:rsidP="003245D3">
      <w:pPr>
        <w:pStyle w:val="Default"/>
        <w:ind w:firstLine="709"/>
        <w:jc w:val="both"/>
        <w:rPr>
          <w:color w:val="auto"/>
          <w:sz w:val="28"/>
          <w:szCs w:val="28"/>
        </w:rPr>
      </w:pPr>
      <w:r w:rsidRPr="00476FE8">
        <w:rPr>
          <w:b/>
          <w:color w:val="auto"/>
          <w:sz w:val="28"/>
          <w:szCs w:val="28"/>
        </w:rPr>
        <w:t>31,2</w:t>
      </w:r>
      <w:r w:rsidR="003245D3" w:rsidRPr="00476FE8">
        <w:rPr>
          <w:b/>
          <w:color w:val="auto"/>
          <w:sz w:val="28"/>
          <w:szCs w:val="28"/>
        </w:rPr>
        <w:t>%</w:t>
      </w:r>
      <w:r w:rsidR="003245D3" w:rsidRPr="00476FE8">
        <w:rPr>
          <w:color w:val="auto"/>
          <w:sz w:val="28"/>
          <w:szCs w:val="28"/>
        </w:rPr>
        <w:t xml:space="preserve"> расходы администрации муниципального образования город Горячий Ключ (ГРБС 902) на </w:t>
      </w:r>
      <w:r w:rsidR="003245D3" w:rsidRPr="00E21177">
        <w:rPr>
          <w:color w:val="auto"/>
          <w:sz w:val="28"/>
          <w:szCs w:val="28"/>
        </w:rPr>
        <w:t xml:space="preserve">сумму </w:t>
      </w:r>
      <w:r w:rsidRPr="00E21177">
        <w:rPr>
          <w:color w:val="auto"/>
          <w:sz w:val="28"/>
          <w:szCs w:val="28"/>
        </w:rPr>
        <w:t>559275,4</w:t>
      </w:r>
      <w:r w:rsidR="003245D3" w:rsidRPr="00476FE8">
        <w:rPr>
          <w:color w:val="auto"/>
          <w:sz w:val="28"/>
          <w:szCs w:val="28"/>
        </w:rPr>
        <w:t xml:space="preserve"> тыс. руб. (исполнено на 9</w:t>
      </w:r>
      <w:r w:rsidRPr="00476FE8">
        <w:rPr>
          <w:color w:val="auto"/>
          <w:sz w:val="28"/>
          <w:szCs w:val="28"/>
        </w:rPr>
        <w:t>1</w:t>
      </w:r>
      <w:r w:rsidR="003245D3" w:rsidRPr="00476FE8">
        <w:rPr>
          <w:color w:val="auto"/>
          <w:sz w:val="28"/>
          <w:szCs w:val="28"/>
        </w:rPr>
        <w:t>,</w:t>
      </w:r>
      <w:r w:rsidRPr="00476FE8">
        <w:rPr>
          <w:color w:val="auto"/>
          <w:sz w:val="28"/>
          <w:szCs w:val="28"/>
        </w:rPr>
        <w:t>0</w:t>
      </w:r>
      <w:r w:rsidR="003245D3" w:rsidRPr="00476FE8">
        <w:rPr>
          <w:color w:val="auto"/>
          <w:sz w:val="28"/>
          <w:szCs w:val="28"/>
        </w:rPr>
        <w:t xml:space="preserve">% от утвержденного объема бюджетных назначений); </w:t>
      </w:r>
    </w:p>
    <w:p w:rsidR="003245D3" w:rsidRPr="00476FE8" w:rsidRDefault="00476FE8" w:rsidP="003245D3">
      <w:pPr>
        <w:pStyle w:val="Default"/>
        <w:ind w:firstLine="709"/>
        <w:jc w:val="both"/>
        <w:rPr>
          <w:color w:val="auto"/>
          <w:sz w:val="28"/>
          <w:szCs w:val="28"/>
        </w:rPr>
      </w:pPr>
      <w:r w:rsidRPr="00476FE8">
        <w:rPr>
          <w:b/>
          <w:color w:val="auto"/>
          <w:sz w:val="28"/>
          <w:szCs w:val="28"/>
        </w:rPr>
        <w:t>12,1</w:t>
      </w:r>
      <w:r w:rsidR="003245D3" w:rsidRPr="00476FE8">
        <w:rPr>
          <w:b/>
          <w:color w:val="auto"/>
          <w:sz w:val="28"/>
          <w:szCs w:val="28"/>
        </w:rPr>
        <w:t>%</w:t>
      </w:r>
      <w:r w:rsidR="003245D3" w:rsidRPr="00476FE8">
        <w:rPr>
          <w:color w:val="auto"/>
          <w:sz w:val="28"/>
          <w:szCs w:val="28"/>
        </w:rPr>
        <w:t xml:space="preserve"> расходы отдела культуры администрации муниципального образования город Горячий Ключ (ГРБС 926) на </w:t>
      </w:r>
      <w:r w:rsidR="003245D3" w:rsidRPr="00E21177">
        <w:rPr>
          <w:color w:val="auto"/>
          <w:sz w:val="28"/>
          <w:szCs w:val="28"/>
        </w:rPr>
        <w:t xml:space="preserve">сумму </w:t>
      </w:r>
      <w:r w:rsidRPr="00E21177">
        <w:rPr>
          <w:color w:val="auto"/>
          <w:sz w:val="28"/>
          <w:szCs w:val="28"/>
        </w:rPr>
        <w:t>216483,2</w:t>
      </w:r>
      <w:r w:rsidR="003245D3" w:rsidRPr="00476FE8">
        <w:rPr>
          <w:color w:val="auto"/>
          <w:sz w:val="28"/>
          <w:szCs w:val="28"/>
        </w:rPr>
        <w:t xml:space="preserve"> тыс. руб. (исполнено на </w:t>
      </w:r>
      <w:r w:rsidRPr="00476FE8">
        <w:rPr>
          <w:color w:val="auto"/>
          <w:sz w:val="28"/>
          <w:szCs w:val="28"/>
        </w:rPr>
        <w:t>100,0</w:t>
      </w:r>
      <w:r w:rsidR="003245D3" w:rsidRPr="00476FE8">
        <w:rPr>
          <w:color w:val="auto"/>
          <w:sz w:val="28"/>
          <w:szCs w:val="28"/>
        </w:rPr>
        <w:t>% от утвержденного объема бюджетных назначений);</w:t>
      </w:r>
    </w:p>
    <w:p w:rsidR="00476FE8" w:rsidRPr="00476FE8" w:rsidRDefault="00476FE8" w:rsidP="00476FE8">
      <w:pPr>
        <w:pStyle w:val="Default"/>
        <w:ind w:firstLine="709"/>
        <w:jc w:val="both"/>
        <w:rPr>
          <w:color w:val="auto"/>
          <w:sz w:val="28"/>
          <w:szCs w:val="28"/>
        </w:rPr>
      </w:pPr>
      <w:r w:rsidRPr="00476FE8">
        <w:rPr>
          <w:b/>
          <w:color w:val="auto"/>
          <w:sz w:val="28"/>
          <w:szCs w:val="28"/>
        </w:rPr>
        <w:t>3,5%</w:t>
      </w:r>
      <w:r w:rsidRPr="00476FE8">
        <w:rPr>
          <w:color w:val="auto"/>
          <w:sz w:val="28"/>
          <w:szCs w:val="28"/>
        </w:rPr>
        <w:t xml:space="preserve"> расходы отдела физкультуры и спорта администрации муниципального образования город Горячий Ключ (ГРБС 929) на </w:t>
      </w:r>
      <w:r w:rsidRPr="00E21177">
        <w:rPr>
          <w:color w:val="auto"/>
          <w:sz w:val="28"/>
          <w:szCs w:val="28"/>
        </w:rPr>
        <w:t>сумму 62565,3</w:t>
      </w:r>
      <w:r w:rsidRPr="00476FE8">
        <w:rPr>
          <w:color w:val="auto"/>
          <w:sz w:val="28"/>
          <w:szCs w:val="28"/>
        </w:rPr>
        <w:t xml:space="preserve"> тыс. руб. (исполнено на 99,9% от утвержденного объема бюджетных назначений);</w:t>
      </w:r>
    </w:p>
    <w:p w:rsidR="00476FE8" w:rsidRPr="00476FE8" w:rsidRDefault="00476FE8" w:rsidP="003245D3">
      <w:pPr>
        <w:pStyle w:val="Default"/>
        <w:ind w:firstLine="709"/>
        <w:jc w:val="both"/>
        <w:rPr>
          <w:b/>
          <w:color w:val="auto"/>
          <w:sz w:val="28"/>
          <w:szCs w:val="28"/>
        </w:rPr>
      </w:pPr>
      <w:r w:rsidRPr="00476FE8">
        <w:rPr>
          <w:b/>
          <w:color w:val="auto"/>
          <w:sz w:val="28"/>
          <w:szCs w:val="28"/>
        </w:rPr>
        <w:t>2,6%</w:t>
      </w:r>
      <w:r w:rsidRPr="00476FE8">
        <w:rPr>
          <w:color w:val="auto"/>
          <w:sz w:val="28"/>
          <w:szCs w:val="28"/>
        </w:rPr>
        <w:t xml:space="preserve"> расходы отдела по вопросам семьи и детства администрации муниципального образования город Горячий Ключ (ГРБС 930) на </w:t>
      </w:r>
      <w:r w:rsidRPr="00E21177">
        <w:rPr>
          <w:color w:val="auto"/>
          <w:sz w:val="28"/>
          <w:szCs w:val="28"/>
        </w:rPr>
        <w:t>сумму 47154,5</w:t>
      </w:r>
      <w:r w:rsidRPr="00476FE8">
        <w:rPr>
          <w:color w:val="auto"/>
          <w:sz w:val="28"/>
          <w:szCs w:val="28"/>
        </w:rPr>
        <w:t xml:space="preserve"> тыс. руб. (исполнено на 97,0% от утвержденного объема бюджетных назначений);</w:t>
      </w:r>
    </w:p>
    <w:p w:rsidR="003245D3" w:rsidRPr="00476FE8" w:rsidRDefault="00476FE8" w:rsidP="003245D3">
      <w:pPr>
        <w:pStyle w:val="Default"/>
        <w:ind w:firstLine="709"/>
        <w:jc w:val="both"/>
        <w:rPr>
          <w:color w:val="auto"/>
          <w:sz w:val="28"/>
          <w:szCs w:val="28"/>
        </w:rPr>
      </w:pPr>
      <w:r w:rsidRPr="00476FE8">
        <w:rPr>
          <w:b/>
          <w:color w:val="auto"/>
          <w:sz w:val="28"/>
          <w:szCs w:val="28"/>
        </w:rPr>
        <w:t>1,6</w:t>
      </w:r>
      <w:r w:rsidR="003245D3" w:rsidRPr="00476FE8">
        <w:rPr>
          <w:b/>
          <w:color w:val="auto"/>
          <w:sz w:val="28"/>
          <w:szCs w:val="28"/>
        </w:rPr>
        <w:t>%</w:t>
      </w:r>
      <w:r w:rsidR="003245D3" w:rsidRPr="00476FE8">
        <w:rPr>
          <w:color w:val="auto"/>
          <w:sz w:val="28"/>
          <w:szCs w:val="28"/>
        </w:rPr>
        <w:t xml:space="preserve"> расходы финансового управления администрации муниципального образования город Горячий Ключ (ГРБС 905) на </w:t>
      </w:r>
      <w:r w:rsidR="003245D3" w:rsidRPr="00E21177">
        <w:rPr>
          <w:color w:val="auto"/>
          <w:sz w:val="28"/>
          <w:szCs w:val="28"/>
        </w:rPr>
        <w:t xml:space="preserve">сумму </w:t>
      </w:r>
      <w:r w:rsidRPr="00E21177">
        <w:rPr>
          <w:color w:val="auto"/>
          <w:sz w:val="28"/>
          <w:szCs w:val="28"/>
        </w:rPr>
        <w:t>27910,</w:t>
      </w:r>
      <w:r w:rsidR="00E21177" w:rsidRPr="00E21177">
        <w:rPr>
          <w:color w:val="auto"/>
          <w:sz w:val="28"/>
          <w:szCs w:val="28"/>
        </w:rPr>
        <w:t>7</w:t>
      </w:r>
      <w:r w:rsidR="003245D3" w:rsidRPr="00E21177">
        <w:rPr>
          <w:color w:val="auto"/>
          <w:sz w:val="28"/>
          <w:szCs w:val="28"/>
        </w:rPr>
        <w:t xml:space="preserve"> тыс</w:t>
      </w:r>
      <w:r w:rsidR="003245D3" w:rsidRPr="00476FE8">
        <w:rPr>
          <w:color w:val="auto"/>
          <w:sz w:val="28"/>
          <w:szCs w:val="28"/>
        </w:rPr>
        <w:t xml:space="preserve">. руб. (исполнено на 100% от утвержденного объема бюджетных назначений); </w:t>
      </w:r>
    </w:p>
    <w:p w:rsidR="003245D3" w:rsidRPr="00476FE8" w:rsidRDefault="00476FE8" w:rsidP="003245D3">
      <w:pPr>
        <w:pStyle w:val="Default"/>
        <w:ind w:firstLine="709"/>
        <w:jc w:val="both"/>
        <w:rPr>
          <w:color w:val="auto"/>
          <w:sz w:val="28"/>
          <w:szCs w:val="28"/>
        </w:rPr>
      </w:pPr>
      <w:r w:rsidRPr="00476FE8">
        <w:rPr>
          <w:b/>
          <w:color w:val="auto"/>
          <w:sz w:val="28"/>
          <w:szCs w:val="28"/>
        </w:rPr>
        <w:t>1,1</w:t>
      </w:r>
      <w:r w:rsidR="003245D3" w:rsidRPr="00476FE8">
        <w:rPr>
          <w:b/>
          <w:color w:val="auto"/>
          <w:sz w:val="28"/>
          <w:szCs w:val="28"/>
        </w:rPr>
        <w:t>%</w:t>
      </w:r>
      <w:r w:rsidR="003245D3" w:rsidRPr="00476FE8">
        <w:rPr>
          <w:color w:val="auto"/>
          <w:sz w:val="28"/>
          <w:szCs w:val="28"/>
        </w:rPr>
        <w:t xml:space="preserve"> расходы управления имущественных и земельных отношений администрации муниципального образования город Горячий Ключ (ГРБС 921) на </w:t>
      </w:r>
      <w:r w:rsidR="003245D3" w:rsidRPr="00E21177">
        <w:rPr>
          <w:color w:val="auto"/>
          <w:sz w:val="28"/>
          <w:szCs w:val="28"/>
        </w:rPr>
        <w:t xml:space="preserve">сумму </w:t>
      </w:r>
      <w:r w:rsidRPr="00E21177">
        <w:rPr>
          <w:color w:val="auto"/>
          <w:sz w:val="28"/>
          <w:szCs w:val="28"/>
        </w:rPr>
        <w:t>18812,6</w:t>
      </w:r>
      <w:r w:rsidR="003245D3" w:rsidRPr="00E21177">
        <w:rPr>
          <w:color w:val="auto"/>
          <w:sz w:val="28"/>
          <w:szCs w:val="28"/>
        </w:rPr>
        <w:t xml:space="preserve"> тыс</w:t>
      </w:r>
      <w:r w:rsidR="003245D3" w:rsidRPr="00476FE8">
        <w:rPr>
          <w:color w:val="auto"/>
          <w:sz w:val="28"/>
          <w:szCs w:val="28"/>
        </w:rPr>
        <w:t xml:space="preserve">. руб. (исполнено на 100% от утвержденного объема бюджетных назначений); </w:t>
      </w:r>
    </w:p>
    <w:p w:rsidR="003245D3" w:rsidRPr="00476FE8" w:rsidRDefault="003245D3" w:rsidP="003245D3">
      <w:pPr>
        <w:pStyle w:val="Default"/>
        <w:ind w:firstLine="709"/>
        <w:jc w:val="both"/>
        <w:rPr>
          <w:color w:val="auto"/>
          <w:sz w:val="28"/>
          <w:szCs w:val="28"/>
        </w:rPr>
      </w:pPr>
      <w:r w:rsidRPr="00476FE8">
        <w:rPr>
          <w:b/>
          <w:color w:val="auto"/>
          <w:sz w:val="28"/>
          <w:szCs w:val="28"/>
        </w:rPr>
        <w:t xml:space="preserve">0,2% </w:t>
      </w:r>
      <w:r w:rsidRPr="00476FE8">
        <w:rPr>
          <w:color w:val="auto"/>
          <w:sz w:val="28"/>
          <w:szCs w:val="28"/>
        </w:rPr>
        <w:t xml:space="preserve">расходы Контрольно-счетной палаты муниципального образования город Горячий Ключ (ГРБС 910) на </w:t>
      </w:r>
      <w:r w:rsidRPr="00E21177">
        <w:rPr>
          <w:color w:val="auto"/>
          <w:sz w:val="28"/>
          <w:szCs w:val="28"/>
        </w:rPr>
        <w:t xml:space="preserve">сумму </w:t>
      </w:r>
      <w:r w:rsidR="00476FE8" w:rsidRPr="00E21177">
        <w:rPr>
          <w:color w:val="auto"/>
          <w:sz w:val="28"/>
          <w:szCs w:val="28"/>
        </w:rPr>
        <w:t>2824,</w:t>
      </w:r>
      <w:r w:rsidR="00E21177" w:rsidRPr="00E21177">
        <w:rPr>
          <w:color w:val="auto"/>
          <w:sz w:val="28"/>
          <w:szCs w:val="28"/>
        </w:rPr>
        <w:t>2</w:t>
      </w:r>
      <w:r w:rsidRPr="00E21177">
        <w:rPr>
          <w:color w:val="auto"/>
          <w:sz w:val="28"/>
          <w:szCs w:val="28"/>
        </w:rPr>
        <w:t xml:space="preserve"> тыс</w:t>
      </w:r>
      <w:r w:rsidRPr="00476FE8">
        <w:rPr>
          <w:color w:val="auto"/>
          <w:sz w:val="28"/>
          <w:szCs w:val="28"/>
        </w:rPr>
        <w:t>. руб. (исполнено на 100% от утвержденного объема бюджетных назначений).</w:t>
      </w:r>
    </w:p>
    <w:p w:rsidR="003245D3" w:rsidRPr="00862C62" w:rsidRDefault="003245D3" w:rsidP="00F570B5">
      <w:pPr>
        <w:pStyle w:val="Default"/>
        <w:ind w:firstLine="709"/>
        <w:jc w:val="both"/>
        <w:rPr>
          <w:color w:val="auto"/>
          <w:sz w:val="28"/>
          <w:szCs w:val="28"/>
        </w:rPr>
      </w:pPr>
      <w:r w:rsidRPr="00476FE8">
        <w:rPr>
          <w:color w:val="auto"/>
          <w:sz w:val="28"/>
          <w:szCs w:val="28"/>
        </w:rPr>
        <w:t xml:space="preserve">Исполнение расходной </w:t>
      </w:r>
      <w:r w:rsidR="00F570B5" w:rsidRPr="00476FE8">
        <w:rPr>
          <w:color w:val="auto"/>
          <w:sz w:val="28"/>
          <w:szCs w:val="28"/>
        </w:rPr>
        <w:t>части бюджета</w:t>
      </w:r>
      <w:r w:rsidRPr="00476FE8">
        <w:rPr>
          <w:color w:val="auto"/>
          <w:sz w:val="28"/>
          <w:szCs w:val="28"/>
        </w:rPr>
        <w:t xml:space="preserve"> муниципального образования город Горячий Ключ в полном объеме (100%) достигли четыре ГРБС, еще четыре ГРБС исполнили бюджетные назначения на 9</w:t>
      </w:r>
      <w:r w:rsidR="00476FE8" w:rsidRPr="00476FE8">
        <w:rPr>
          <w:color w:val="auto"/>
          <w:sz w:val="28"/>
          <w:szCs w:val="28"/>
        </w:rPr>
        <w:t>1</w:t>
      </w:r>
      <w:r w:rsidRPr="00476FE8">
        <w:rPr>
          <w:color w:val="auto"/>
          <w:sz w:val="28"/>
          <w:szCs w:val="28"/>
        </w:rPr>
        <w:t>% и выше</w:t>
      </w:r>
      <w:r w:rsidR="00476FE8" w:rsidRPr="00862C62">
        <w:rPr>
          <w:color w:val="auto"/>
          <w:sz w:val="28"/>
          <w:szCs w:val="28"/>
        </w:rPr>
        <w:t>.</w:t>
      </w:r>
      <w:r w:rsidRPr="00862C62">
        <w:rPr>
          <w:color w:val="auto"/>
          <w:sz w:val="28"/>
          <w:szCs w:val="28"/>
        </w:rPr>
        <w:t xml:space="preserve"> </w:t>
      </w:r>
    </w:p>
    <w:p w:rsidR="009C70C3" w:rsidRPr="00476FE8" w:rsidRDefault="009C70C3" w:rsidP="00F570B5">
      <w:pPr>
        <w:pStyle w:val="Default"/>
        <w:ind w:firstLine="709"/>
        <w:jc w:val="both"/>
        <w:rPr>
          <w:b/>
          <w:color w:val="auto"/>
          <w:sz w:val="28"/>
          <w:szCs w:val="28"/>
        </w:rPr>
      </w:pPr>
    </w:p>
    <w:p w:rsidR="003245D3" w:rsidRDefault="005260E6" w:rsidP="00F570B5">
      <w:pPr>
        <w:pStyle w:val="Default"/>
        <w:ind w:firstLine="709"/>
        <w:jc w:val="center"/>
        <w:rPr>
          <w:b/>
          <w:color w:val="auto"/>
          <w:sz w:val="28"/>
          <w:szCs w:val="28"/>
        </w:rPr>
      </w:pPr>
      <w:r w:rsidRPr="00476FE8">
        <w:rPr>
          <w:b/>
          <w:color w:val="auto"/>
          <w:sz w:val="28"/>
          <w:szCs w:val="28"/>
        </w:rPr>
        <w:t>5</w:t>
      </w:r>
      <w:r w:rsidR="00C4298E" w:rsidRPr="00476FE8">
        <w:rPr>
          <w:b/>
          <w:color w:val="auto"/>
          <w:sz w:val="28"/>
          <w:szCs w:val="28"/>
        </w:rPr>
        <w:t>.</w:t>
      </w:r>
      <w:r w:rsidR="00F079B0" w:rsidRPr="00476FE8">
        <w:rPr>
          <w:b/>
          <w:color w:val="auto"/>
          <w:sz w:val="28"/>
          <w:szCs w:val="28"/>
        </w:rPr>
        <w:t>6. Анализ</w:t>
      </w:r>
      <w:r w:rsidR="00C4298E" w:rsidRPr="00476FE8">
        <w:rPr>
          <w:b/>
          <w:color w:val="auto"/>
          <w:sz w:val="28"/>
          <w:szCs w:val="28"/>
        </w:rPr>
        <w:t xml:space="preserve"> исполнения муниципальных программ.</w:t>
      </w:r>
    </w:p>
    <w:p w:rsidR="008805BB" w:rsidRPr="00476FE8" w:rsidRDefault="008805BB" w:rsidP="00F570B5">
      <w:pPr>
        <w:pStyle w:val="Default"/>
        <w:ind w:firstLine="709"/>
        <w:jc w:val="center"/>
        <w:rPr>
          <w:b/>
          <w:color w:val="auto"/>
          <w:sz w:val="28"/>
          <w:szCs w:val="28"/>
        </w:rPr>
      </w:pPr>
    </w:p>
    <w:p w:rsidR="003245D3" w:rsidRPr="00CE16E0" w:rsidRDefault="003245D3" w:rsidP="003245D3">
      <w:pPr>
        <w:pStyle w:val="Default"/>
        <w:ind w:firstLine="709"/>
        <w:jc w:val="both"/>
        <w:rPr>
          <w:bCs/>
          <w:color w:val="auto"/>
          <w:sz w:val="28"/>
          <w:szCs w:val="28"/>
        </w:rPr>
      </w:pPr>
      <w:r w:rsidRPr="00004CD6">
        <w:rPr>
          <w:color w:val="auto"/>
          <w:sz w:val="28"/>
          <w:szCs w:val="28"/>
        </w:rPr>
        <w:t xml:space="preserve">Решением Совета муниципального образования город Горячий Ключ от </w:t>
      </w:r>
      <w:r w:rsidR="00004CD6" w:rsidRPr="00004CD6">
        <w:rPr>
          <w:color w:val="auto"/>
          <w:sz w:val="28"/>
          <w:szCs w:val="28"/>
        </w:rPr>
        <w:t>09</w:t>
      </w:r>
      <w:r w:rsidRPr="00004CD6">
        <w:rPr>
          <w:color w:val="auto"/>
          <w:sz w:val="28"/>
          <w:szCs w:val="28"/>
        </w:rPr>
        <w:t>.12.201</w:t>
      </w:r>
      <w:r w:rsidR="00004CD6" w:rsidRPr="00004CD6">
        <w:rPr>
          <w:color w:val="auto"/>
          <w:sz w:val="28"/>
          <w:szCs w:val="28"/>
        </w:rPr>
        <w:t>6 года №</w:t>
      </w:r>
      <w:r w:rsidR="00004CD6" w:rsidRPr="001B1E0D">
        <w:rPr>
          <w:color w:val="auto"/>
          <w:sz w:val="28"/>
          <w:szCs w:val="28"/>
        </w:rPr>
        <w:t>149</w:t>
      </w:r>
      <w:r w:rsidRPr="001B1E0D">
        <w:rPr>
          <w:color w:val="auto"/>
          <w:sz w:val="28"/>
          <w:szCs w:val="28"/>
        </w:rPr>
        <w:t xml:space="preserve"> </w:t>
      </w:r>
      <w:r w:rsidRPr="001B1E0D">
        <w:rPr>
          <w:bCs/>
          <w:color w:val="auto"/>
          <w:sz w:val="28"/>
          <w:szCs w:val="28"/>
        </w:rPr>
        <w:t>«</w:t>
      </w:r>
      <w:r w:rsidR="00691250" w:rsidRPr="001B1E0D">
        <w:rPr>
          <w:snapToGrid w:val="0"/>
          <w:color w:val="auto"/>
          <w:sz w:val="28"/>
          <w:szCs w:val="28"/>
        </w:rPr>
        <w:t>О бюджете муниципального образования город Горячий Ключ на 2017 год и на плановый период 2018 и 2019 годов</w:t>
      </w:r>
      <w:r w:rsidRPr="001B1E0D">
        <w:rPr>
          <w:bCs/>
          <w:color w:val="auto"/>
          <w:sz w:val="28"/>
          <w:szCs w:val="28"/>
        </w:rPr>
        <w:t xml:space="preserve">», был утвержден </w:t>
      </w:r>
      <w:r w:rsidR="00C44B56" w:rsidRPr="001B1E0D">
        <w:rPr>
          <w:bCs/>
          <w:color w:val="auto"/>
          <w:sz w:val="28"/>
          <w:szCs w:val="28"/>
        </w:rPr>
        <w:t xml:space="preserve">объем </w:t>
      </w:r>
      <w:r w:rsidR="00C44B56" w:rsidRPr="00CE16E0">
        <w:rPr>
          <w:bCs/>
          <w:color w:val="auto"/>
          <w:sz w:val="28"/>
          <w:szCs w:val="28"/>
        </w:rPr>
        <w:t>финансирования</w:t>
      </w:r>
      <w:r w:rsidR="00321927" w:rsidRPr="00CE16E0">
        <w:rPr>
          <w:bCs/>
          <w:color w:val="auto"/>
          <w:sz w:val="28"/>
          <w:szCs w:val="28"/>
        </w:rPr>
        <w:t xml:space="preserve"> на 2017 год </w:t>
      </w:r>
      <w:r w:rsidR="00CE16E0" w:rsidRPr="00CE16E0">
        <w:rPr>
          <w:bCs/>
          <w:color w:val="auto"/>
          <w:sz w:val="28"/>
          <w:szCs w:val="28"/>
        </w:rPr>
        <w:t>573423</w:t>
      </w:r>
      <w:r w:rsidR="00C44B56" w:rsidRPr="00CE16E0">
        <w:rPr>
          <w:bCs/>
          <w:color w:val="auto"/>
          <w:sz w:val="28"/>
          <w:szCs w:val="28"/>
        </w:rPr>
        <w:t>,</w:t>
      </w:r>
      <w:r w:rsidR="00CE16E0" w:rsidRPr="00CE16E0">
        <w:rPr>
          <w:bCs/>
          <w:color w:val="auto"/>
          <w:sz w:val="28"/>
          <w:szCs w:val="28"/>
        </w:rPr>
        <w:t>0</w:t>
      </w:r>
      <w:r w:rsidR="00C44B56" w:rsidRPr="00CE16E0">
        <w:rPr>
          <w:bCs/>
          <w:color w:val="auto"/>
          <w:sz w:val="28"/>
          <w:szCs w:val="28"/>
        </w:rPr>
        <w:t xml:space="preserve"> тыс. руб.  по</w:t>
      </w:r>
      <w:r w:rsidRPr="00CE16E0">
        <w:rPr>
          <w:bCs/>
          <w:color w:val="auto"/>
          <w:sz w:val="28"/>
          <w:szCs w:val="28"/>
        </w:rPr>
        <w:t xml:space="preserve"> 3</w:t>
      </w:r>
      <w:r w:rsidR="00CE16E0" w:rsidRPr="00CE16E0">
        <w:rPr>
          <w:bCs/>
          <w:color w:val="auto"/>
          <w:sz w:val="28"/>
          <w:szCs w:val="28"/>
        </w:rPr>
        <w:t>6</w:t>
      </w:r>
      <w:r w:rsidRPr="00CE16E0">
        <w:rPr>
          <w:bCs/>
          <w:color w:val="auto"/>
          <w:sz w:val="28"/>
          <w:szCs w:val="28"/>
        </w:rPr>
        <w:t>-</w:t>
      </w:r>
      <w:r w:rsidR="00C44B56" w:rsidRPr="00CE16E0">
        <w:rPr>
          <w:bCs/>
          <w:color w:val="auto"/>
          <w:sz w:val="28"/>
          <w:szCs w:val="28"/>
        </w:rPr>
        <w:t>м</w:t>
      </w:r>
      <w:r w:rsidRPr="00CE16E0">
        <w:rPr>
          <w:bCs/>
          <w:color w:val="auto"/>
          <w:sz w:val="28"/>
          <w:szCs w:val="28"/>
        </w:rPr>
        <w:t xml:space="preserve"> муниципальны</w:t>
      </w:r>
      <w:r w:rsidR="00C44B56" w:rsidRPr="00CE16E0">
        <w:rPr>
          <w:bCs/>
          <w:color w:val="auto"/>
          <w:sz w:val="28"/>
          <w:szCs w:val="28"/>
        </w:rPr>
        <w:t>м</w:t>
      </w:r>
      <w:r w:rsidRPr="00CE16E0">
        <w:rPr>
          <w:bCs/>
          <w:color w:val="auto"/>
          <w:sz w:val="28"/>
          <w:szCs w:val="28"/>
        </w:rPr>
        <w:t xml:space="preserve"> программ</w:t>
      </w:r>
      <w:r w:rsidR="00C44B56" w:rsidRPr="00CE16E0">
        <w:rPr>
          <w:bCs/>
          <w:color w:val="auto"/>
          <w:sz w:val="28"/>
          <w:szCs w:val="28"/>
        </w:rPr>
        <w:t>ам</w:t>
      </w:r>
      <w:r w:rsidRPr="00CE16E0">
        <w:rPr>
          <w:bCs/>
          <w:color w:val="auto"/>
          <w:sz w:val="28"/>
          <w:szCs w:val="28"/>
        </w:rPr>
        <w:t xml:space="preserve"> (первоначальн</w:t>
      </w:r>
      <w:r w:rsidR="00C44B56" w:rsidRPr="00CE16E0">
        <w:rPr>
          <w:bCs/>
          <w:color w:val="auto"/>
          <w:sz w:val="28"/>
          <w:szCs w:val="28"/>
        </w:rPr>
        <w:t>о</w:t>
      </w:r>
      <w:r w:rsidRPr="00CE16E0">
        <w:rPr>
          <w:bCs/>
          <w:color w:val="auto"/>
          <w:sz w:val="28"/>
          <w:szCs w:val="28"/>
        </w:rPr>
        <w:t>).</w:t>
      </w:r>
    </w:p>
    <w:p w:rsidR="003245D3" w:rsidRPr="0002706C" w:rsidRDefault="003245D3" w:rsidP="009F7000">
      <w:pPr>
        <w:pStyle w:val="Default"/>
        <w:ind w:firstLine="709"/>
        <w:jc w:val="both"/>
        <w:rPr>
          <w:bCs/>
          <w:color w:val="auto"/>
          <w:sz w:val="28"/>
          <w:szCs w:val="28"/>
        </w:rPr>
      </w:pPr>
      <w:r w:rsidRPr="0002706C">
        <w:rPr>
          <w:bCs/>
          <w:color w:val="auto"/>
          <w:sz w:val="28"/>
          <w:szCs w:val="28"/>
        </w:rPr>
        <w:t>В течение отчетного периода вносились изменения, в результате которых утвержденные бюджетные назначения по финансированию 3</w:t>
      </w:r>
      <w:r w:rsidR="009F7000" w:rsidRPr="0002706C">
        <w:rPr>
          <w:bCs/>
          <w:color w:val="auto"/>
          <w:sz w:val="28"/>
          <w:szCs w:val="28"/>
        </w:rPr>
        <w:t>6</w:t>
      </w:r>
      <w:r w:rsidRPr="0002706C">
        <w:rPr>
          <w:bCs/>
          <w:color w:val="auto"/>
          <w:sz w:val="28"/>
          <w:szCs w:val="28"/>
        </w:rPr>
        <w:t>-и муниципальны</w:t>
      </w:r>
      <w:r w:rsidR="00C44B56" w:rsidRPr="0002706C">
        <w:rPr>
          <w:bCs/>
          <w:color w:val="auto"/>
          <w:sz w:val="28"/>
          <w:szCs w:val="28"/>
        </w:rPr>
        <w:t>м</w:t>
      </w:r>
      <w:r w:rsidRPr="0002706C">
        <w:rPr>
          <w:bCs/>
          <w:color w:val="auto"/>
          <w:sz w:val="28"/>
          <w:szCs w:val="28"/>
        </w:rPr>
        <w:t xml:space="preserve"> программ</w:t>
      </w:r>
      <w:r w:rsidR="00C44B56" w:rsidRPr="0002706C">
        <w:rPr>
          <w:bCs/>
          <w:color w:val="auto"/>
          <w:sz w:val="28"/>
          <w:szCs w:val="28"/>
        </w:rPr>
        <w:t>ам</w:t>
      </w:r>
      <w:r w:rsidRPr="0002706C">
        <w:rPr>
          <w:bCs/>
          <w:color w:val="auto"/>
          <w:sz w:val="28"/>
          <w:szCs w:val="28"/>
        </w:rPr>
        <w:t xml:space="preserve"> (с учетом изменений) на 201</w:t>
      </w:r>
      <w:r w:rsidR="0002706C" w:rsidRPr="0002706C">
        <w:rPr>
          <w:bCs/>
          <w:color w:val="auto"/>
          <w:sz w:val="28"/>
          <w:szCs w:val="28"/>
        </w:rPr>
        <w:t>7</w:t>
      </w:r>
      <w:r w:rsidRPr="0002706C">
        <w:rPr>
          <w:bCs/>
          <w:color w:val="auto"/>
          <w:sz w:val="28"/>
          <w:szCs w:val="28"/>
        </w:rPr>
        <w:t xml:space="preserve"> год составили </w:t>
      </w:r>
      <w:r w:rsidR="009F7000" w:rsidRPr="0002706C">
        <w:rPr>
          <w:bCs/>
          <w:color w:val="auto"/>
          <w:sz w:val="28"/>
          <w:szCs w:val="28"/>
        </w:rPr>
        <w:t>664134,</w:t>
      </w:r>
      <w:r w:rsidR="00A20691">
        <w:rPr>
          <w:bCs/>
          <w:color w:val="auto"/>
          <w:sz w:val="28"/>
          <w:szCs w:val="28"/>
        </w:rPr>
        <w:t>6</w:t>
      </w:r>
      <w:r w:rsidRPr="0002706C">
        <w:rPr>
          <w:bCs/>
          <w:color w:val="auto"/>
          <w:sz w:val="28"/>
          <w:szCs w:val="28"/>
        </w:rPr>
        <w:t xml:space="preserve"> тыс. руб. </w:t>
      </w:r>
    </w:p>
    <w:p w:rsidR="003245D3" w:rsidRPr="00761C81" w:rsidRDefault="003245D3" w:rsidP="003245D3">
      <w:pPr>
        <w:pStyle w:val="Default"/>
        <w:ind w:firstLine="709"/>
        <w:jc w:val="both"/>
        <w:rPr>
          <w:color w:val="auto"/>
          <w:sz w:val="28"/>
          <w:szCs w:val="28"/>
        </w:rPr>
      </w:pPr>
      <w:r w:rsidRPr="00761C81">
        <w:rPr>
          <w:color w:val="auto"/>
          <w:sz w:val="28"/>
          <w:szCs w:val="28"/>
        </w:rPr>
        <w:t>Общий объем финансирования муниципальных программ</w:t>
      </w:r>
      <w:r w:rsidR="00A85EA1" w:rsidRPr="00761C81">
        <w:rPr>
          <w:color w:val="auto"/>
          <w:sz w:val="28"/>
          <w:szCs w:val="28"/>
        </w:rPr>
        <w:t xml:space="preserve"> (далее – МП)</w:t>
      </w:r>
      <w:r w:rsidRPr="00761C81">
        <w:rPr>
          <w:color w:val="auto"/>
          <w:sz w:val="28"/>
          <w:szCs w:val="28"/>
        </w:rPr>
        <w:t xml:space="preserve">, запланированный в расходной части бюджета муниципального образования город Горячий Ключ, с учетом изменений увеличился на </w:t>
      </w:r>
      <w:r w:rsidR="00761C81" w:rsidRPr="00761C81">
        <w:rPr>
          <w:color w:val="auto"/>
          <w:sz w:val="28"/>
          <w:szCs w:val="28"/>
        </w:rPr>
        <w:t>15,8</w:t>
      </w:r>
      <w:r w:rsidRPr="00761C81">
        <w:rPr>
          <w:color w:val="auto"/>
          <w:sz w:val="28"/>
          <w:szCs w:val="28"/>
        </w:rPr>
        <w:t xml:space="preserve">%, что в абсолютной величине составило плюс </w:t>
      </w:r>
      <w:r w:rsidR="00761C81" w:rsidRPr="00761C81">
        <w:rPr>
          <w:color w:val="auto"/>
          <w:sz w:val="28"/>
          <w:szCs w:val="28"/>
        </w:rPr>
        <w:t>90711,</w:t>
      </w:r>
      <w:r w:rsidR="004B7151">
        <w:rPr>
          <w:color w:val="auto"/>
          <w:sz w:val="28"/>
          <w:szCs w:val="28"/>
        </w:rPr>
        <w:t>4</w:t>
      </w:r>
      <w:r w:rsidRPr="00761C81">
        <w:rPr>
          <w:color w:val="auto"/>
          <w:sz w:val="28"/>
          <w:szCs w:val="28"/>
        </w:rPr>
        <w:t xml:space="preserve"> тыс. руб., из них:</w:t>
      </w:r>
    </w:p>
    <w:p w:rsidR="003245D3" w:rsidRPr="00DF4B16" w:rsidRDefault="003245D3" w:rsidP="003245D3">
      <w:pPr>
        <w:pStyle w:val="Default"/>
        <w:ind w:firstLine="709"/>
        <w:jc w:val="both"/>
        <w:rPr>
          <w:color w:val="auto"/>
          <w:sz w:val="28"/>
          <w:szCs w:val="28"/>
        </w:rPr>
      </w:pPr>
      <w:r w:rsidRPr="000E6AE6">
        <w:rPr>
          <w:color w:val="auto"/>
          <w:sz w:val="28"/>
          <w:szCs w:val="28"/>
        </w:rPr>
        <w:t xml:space="preserve">- на финансирование </w:t>
      </w:r>
      <w:r w:rsidR="00482A40" w:rsidRPr="000E6AE6">
        <w:rPr>
          <w:color w:val="auto"/>
          <w:sz w:val="28"/>
          <w:szCs w:val="28"/>
        </w:rPr>
        <w:t>МП</w:t>
      </w:r>
      <w:r w:rsidRPr="000E6AE6">
        <w:rPr>
          <w:color w:val="auto"/>
          <w:sz w:val="28"/>
          <w:szCs w:val="28"/>
        </w:rPr>
        <w:t xml:space="preserve"> «</w:t>
      </w:r>
      <w:r w:rsidR="000E6AE6" w:rsidRPr="000E6AE6">
        <w:rPr>
          <w:color w:val="auto"/>
          <w:sz w:val="28"/>
          <w:szCs w:val="28"/>
        </w:rPr>
        <w:t>Строительство спортивных сооружений на территории муниципального образования город Горячий Ключ на 2015-2022 годы</w:t>
      </w:r>
      <w:r w:rsidRPr="000E6AE6">
        <w:rPr>
          <w:color w:val="auto"/>
          <w:sz w:val="28"/>
          <w:szCs w:val="28"/>
        </w:rPr>
        <w:t xml:space="preserve">», </w:t>
      </w:r>
      <w:r w:rsidR="00F570B5" w:rsidRPr="000E6AE6">
        <w:rPr>
          <w:color w:val="auto"/>
          <w:sz w:val="28"/>
          <w:szCs w:val="28"/>
        </w:rPr>
        <w:t>«</w:t>
      </w:r>
      <w:r w:rsidR="000E6AE6" w:rsidRPr="000E6AE6">
        <w:rPr>
          <w:color w:val="auto"/>
          <w:sz w:val="28"/>
          <w:szCs w:val="28"/>
        </w:rPr>
        <w:t>Кадровое обеспечение учреждений здравоохранения на 2017 год</w:t>
      </w:r>
      <w:r w:rsidR="00F570B5" w:rsidRPr="000E6AE6">
        <w:rPr>
          <w:color w:val="auto"/>
          <w:sz w:val="28"/>
          <w:szCs w:val="28"/>
        </w:rPr>
        <w:t>»</w:t>
      </w:r>
      <w:r w:rsidRPr="000E6AE6">
        <w:rPr>
          <w:color w:val="auto"/>
          <w:sz w:val="28"/>
          <w:szCs w:val="28"/>
        </w:rPr>
        <w:t>,</w:t>
      </w:r>
      <w:r w:rsidRPr="00691B49">
        <w:rPr>
          <w:color w:val="0070C0"/>
          <w:sz w:val="28"/>
          <w:szCs w:val="28"/>
        </w:rPr>
        <w:t xml:space="preserve"> </w:t>
      </w:r>
      <w:r w:rsidR="00F570B5" w:rsidRPr="000E6AE6">
        <w:rPr>
          <w:color w:val="auto"/>
          <w:sz w:val="28"/>
          <w:szCs w:val="28"/>
        </w:rPr>
        <w:t>«</w:t>
      </w:r>
      <w:r w:rsidR="000E6AE6" w:rsidRPr="000E6AE6">
        <w:rPr>
          <w:color w:val="auto"/>
          <w:sz w:val="28"/>
          <w:szCs w:val="28"/>
        </w:rPr>
        <w:t>Предоставление мер социальной поддержки по оплате жилья,</w:t>
      </w:r>
      <w:r w:rsidR="000E6AE6">
        <w:rPr>
          <w:color w:val="auto"/>
          <w:sz w:val="28"/>
          <w:szCs w:val="28"/>
        </w:rPr>
        <w:t xml:space="preserve"> </w:t>
      </w:r>
      <w:r w:rsidR="000E6AE6" w:rsidRPr="000E6AE6">
        <w:rPr>
          <w:color w:val="auto"/>
          <w:sz w:val="28"/>
          <w:szCs w:val="28"/>
        </w:rPr>
        <w:t>отопления и освещения специалистами учреждений здравоохранения,</w:t>
      </w:r>
      <w:r w:rsidR="000E6AE6">
        <w:rPr>
          <w:color w:val="auto"/>
          <w:sz w:val="28"/>
          <w:szCs w:val="28"/>
        </w:rPr>
        <w:t xml:space="preserve"> </w:t>
      </w:r>
      <w:r w:rsidR="000E6AE6" w:rsidRPr="000E6AE6">
        <w:rPr>
          <w:color w:val="auto"/>
          <w:sz w:val="28"/>
          <w:szCs w:val="28"/>
        </w:rPr>
        <w:t xml:space="preserve">работающим в сельских </w:t>
      </w:r>
      <w:r w:rsidR="000E6AE6" w:rsidRPr="00DF4B16">
        <w:rPr>
          <w:color w:val="auto"/>
          <w:sz w:val="28"/>
          <w:szCs w:val="28"/>
        </w:rPr>
        <w:t>населенных пунктах на 2017-2022 годы</w:t>
      </w:r>
      <w:r w:rsidR="00DF78F7" w:rsidRPr="00DF4B16">
        <w:rPr>
          <w:color w:val="auto"/>
          <w:sz w:val="28"/>
          <w:szCs w:val="28"/>
        </w:rPr>
        <w:t>», не</w:t>
      </w:r>
      <w:r w:rsidRPr="00DF4B16">
        <w:rPr>
          <w:color w:val="auto"/>
          <w:sz w:val="28"/>
          <w:szCs w:val="28"/>
        </w:rPr>
        <w:t xml:space="preserve"> включенных в первоначальный перечень, добавлены средства в сумме </w:t>
      </w:r>
      <w:r w:rsidR="000E6AE6" w:rsidRPr="00DF4B16">
        <w:rPr>
          <w:color w:val="auto"/>
          <w:sz w:val="28"/>
          <w:szCs w:val="28"/>
        </w:rPr>
        <w:t>3552,7</w:t>
      </w:r>
      <w:r w:rsidRPr="00DF4B16">
        <w:rPr>
          <w:color w:val="auto"/>
          <w:sz w:val="28"/>
          <w:szCs w:val="28"/>
        </w:rPr>
        <w:t xml:space="preserve"> тыс. руб.;</w:t>
      </w:r>
    </w:p>
    <w:p w:rsidR="003245D3" w:rsidRPr="00DF4B16" w:rsidRDefault="003245D3" w:rsidP="003245D3">
      <w:pPr>
        <w:pStyle w:val="Default"/>
        <w:ind w:firstLine="709"/>
        <w:jc w:val="both"/>
        <w:rPr>
          <w:color w:val="auto"/>
          <w:sz w:val="28"/>
          <w:szCs w:val="28"/>
        </w:rPr>
      </w:pPr>
      <w:r w:rsidRPr="00DF4B16">
        <w:rPr>
          <w:color w:val="auto"/>
          <w:sz w:val="28"/>
          <w:szCs w:val="28"/>
        </w:rPr>
        <w:t>- на финансирование 1</w:t>
      </w:r>
      <w:r w:rsidR="00DF4B16" w:rsidRPr="00DF4B16">
        <w:rPr>
          <w:color w:val="auto"/>
          <w:sz w:val="28"/>
          <w:szCs w:val="28"/>
        </w:rPr>
        <w:t>2</w:t>
      </w:r>
      <w:r w:rsidRPr="00DF4B16">
        <w:rPr>
          <w:color w:val="auto"/>
          <w:sz w:val="28"/>
          <w:szCs w:val="28"/>
        </w:rPr>
        <w:t>-ти муниципальных программ, предусмотренных к финансированию первоначальн</w:t>
      </w:r>
      <w:r w:rsidR="00C44B56" w:rsidRPr="00DF4B16">
        <w:rPr>
          <w:color w:val="auto"/>
          <w:sz w:val="28"/>
          <w:szCs w:val="28"/>
        </w:rPr>
        <w:t>о</w:t>
      </w:r>
      <w:r w:rsidRPr="00DF4B16">
        <w:rPr>
          <w:color w:val="auto"/>
          <w:sz w:val="28"/>
          <w:szCs w:val="28"/>
        </w:rPr>
        <w:t xml:space="preserve">, добавлены средства в сумме </w:t>
      </w:r>
      <w:r w:rsidR="00DF4B16" w:rsidRPr="00DF4B16">
        <w:rPr>
          <w:color w:val="auto"/>
          <w:sz w:val="28"/>
          <w:szCs w:val="28"/>
        </w:rPr>
        <w:t>131901,3</w:t>
      </w:r>
      <w:r w:rsidRPr="00DF4B16">
        <w:rPr>
          <w:color w:val="auto"/>
          <w:sz w:val="28"/>
          <w:szCs w:val="28"/>
        </w:rPr>
        <w:t xml:space="preserve"> тыс. руб.;</w:t>
      </w:r>
    </w:p>
    <w:p w:rsidR="003245D3" w:rsidRPr="00DF4B16" w:rsidRDefault="003245D3" w:rsidP="003245D3">
      <w:pPr>
        <w:pStyle w:val="Default"/>
        <w:ind w:firstLine="709"/>
        <w:jc w:val="both"/>
        <w:rPr>
          <w:color w:val="auto"/>
          <w:sz w:val="28"/>
          <w:szCs w:val="28"/>
        </w:rPr>
      </w:pPr>
      <w:r w:rsidRPr="00DF4B16">
        <w:rPr>
          <w:color w:val="auto"/>
          <w:sz w:val="28"/>
          <w:szCs w:val="28"/>
        </w:rPr>
        <w:t xml:space="preserve">- по </w:t>
      </w:r>
      <w:r w:rsidR="00DF4B16" w:rsidRPr="00DF4B16">
        <w:rPr>
          <w:color w:val="auto"/>
          <w:sz w:val="28"/>
          <w:szCs w:val="28"/>
        </w:rPr>
        <w:t>2</w:t>
      </w:r>
      <w:r w:rsidRPr="00DF4B16">
        <w:rPr>
          <w:color w:val="auto"/>
          <w:sz w:val="28"/>
          <w:szCs w:val="28"/>
        </w:rPr>
        <w:t>1 муниципальным программам объем финансирования предусмотренный первоначальн</w:t>
      </w:r>
      <w:r w:rsidR="00C44B56" w:rsidRPr="00DF4B16">
        <w:rPr>
          <w:color w:val="auto"/>
          <w:sz w:val="28"/>
          <w:szCs w:val="28"/>
        </w:rPr>
        <w:t>о</w:t>
      </w:r>
      <w:r w:rsidRPr="00DF4B16">
        <w:rPr>
          <w:color w:val="auto"/>
          <w:sz w:val="28"/>
          <w:szCs w:val="28"/>
        </w:rPr>
        <w:t xml:space="preserve"> уменьшен на </w:t>
      </w:r>
      <w:r w:rsidR="00DF4B16" w:rsidRPr="00DF4B16">
        <w:rPr>
          <w:color w:val="auto"/>
          <w:sz w:val="28"/>
          <w:szCs w:val="28"/>
        </w:rPr>
        <w:t>43892,4</w:t>
      </w:r>
      <w:r w:rsidRPr="00DF4B16">
        <w:rPr>
          <w:color w:val="auto"/>
          <w:sz w:val="28"/>
          <w:szCs w:val="28"/>
        </w:rPr>
        <w:t xml:space="preserve"> тыс. руб.</w:t>
      </w:r>
    </w:p>
    <w:p w:rsidR="003245D3" w:rsidRPr="001848FE" w:rsidRDefault="003245D3" w:rsidP="003245D3">
      <w:pPr>
        <w:pStyle w:val="Default"/>
        <w:ind w:firstLine="709"/>
        <w:jc w:val="both"/>
        <w:rPr>
          <w:color w:val="auto"/>
          <w:sz w:val="28"/>
          <w:szCs w:val="28"/>
        </w:rPr>
      </w:pPr>
      <w:r w:rsidRPr="003C236F">
        <w:rPr>
          <w:color w:val="auto"/>
          <w:sz w:val="28"/>
          <w:szCs w:val="28"/>
        </w:rPr>
        <w:t xml:space="preserve">- </w:t>
      </w:r>
      <w:r w:rsidRPr="00DF4B16">
        <w:rPr>
          <w:color w:val="auto"/>
          <w:sz w:val="28"/>
          <w:szCs w:val="28"/>
        </w:rPr>
        <w:t>в перечень муниципальных программ, предусмотренных к финансированию в 201</w:t>
      </w:r>
      <w:r w:rsidR="00DF4B16" w:rsidRPr="00DF4B16">
        <w:rPr>
          <w:color w:val="auto"/>
          <w:sz w:val="28"/>
          <w:szCs w:val="28"/>
        </w:rPr>
        <w:t>7</w:t>
      </w:r>
      <w:r w:rsidRPr="00DF4B16">
        <w:rPr>
          <w:color w:val="auto"/>
          <w:sz w:val="28"/>
          <w:szCs w:val="28"/>
        </w:rPr>
        <w:t xml:space="preserve"> году не вошли </w:t>
      </w:r>
      <w:r w:rsidR="00DF4B16" w:rsidRPr="00DF4B16">
        <w:rPr>
          <w:color w:val="auto"/>
          <w:sz w:val="28"/>
          <w:szCs w:val="28"/>
        </w:rPr>
        <w:t>3</w:t>
      </w:r>
      <w:r w:rsidRPr="00DF4B16">
        <w:rPr>
          <w:color w:val="auto"/>
          <w:sz w:val="28"/>
          <w:szCs w:val="28"/>
        </w:rPr>
        <w:t xml:space="preserve"> </w:t>
      </w:r>
      <w:r w:rsidR="00A85EA1" w:rsidRPr="00DF4B16">
        <w:rPr>
          <w:color w:val="auto"/>
          <w:sz w:val="28"/>
          <w:szCs w:val="28"/>
        </w:rPr>
        <w:t xml:space="preserve">муниципальных </w:t>
      </w:r>
      <w:r w:rsidRPr="00DF4B16">
        <w:rPr>
          <w:color w:val="auto"/>
          <w:sz w:val="28"/>
          <w:szCs w:val="28"/>
        </w:rPr>
        <w:t>программы</w:t>
      </w:r>
      <w:r w:rsidR="00A85EA1" w:rsidRPr="00DF4B16">
        <w:rPr>
          <w:color w:val="auto"/>
          <w:sz w:val="28"/>
          <w:szCs w:val="28"/>
        </w:rPr>
        <w:t>: МП</w:t>
      </w:r>
      <w:r w:rsidRPr="00DF4B16">
        <w:rPr>
          <w:color w:val="auto"/>
          <w:sz w:val="28"/>
          <w:szCs w:val="28"/>
        </w:rPr>
        <w:t xml:space="preserve"> «</w:t>
      </w:r>
      <w:r w:rsidR="00DF4B16" w:rsidRPr="00DF4B16">
        <w:rPr>
          <w:color w:val="auto"/>
          <w:sz w:val="28"/>
          <w:szCs w:val="28"/>
        </w:rPr>
        <w:t>Предупреждение и ликвидация последствий чрезвычайных ситуаций и стихийных бедствий, реализация мероприятий в области гражданской обороны на 2015-2018 годы»</w:t>
      </w:r>
      <w:r w:rsidRPr="00DF4B16">
        <w:rPr>
          <w:color w:val="auto"/>
          <w:sz w:val="28"/>
          <w:szCs w:val="28"/>
        </w:rPr>
        <w:t xml:space="preserve"> с объемом финансирования, предусмотренная первоначальным перечнем</w:t>
      </w:r>
      <w:r w:rsidR="00A85EA1" w:rsidRPr="00DF4B16">
        <w:rPr>
          <w:color w:val="auto"/>
          <w:sz w:val="28"/>
          <w:szCs w:val="28"/>
        </w:rPr>
        <w:t xml:space="preserve">, </w:t>
      </w:r>
      <w:r w:rsidRPr="00DF4B16">
        <w:rPr>
          <w:color w:val="auto"/>
          <w:sz w:val="28"/>
          <w:szCs w:val="28"/>
        </w:rPr>
        <w:t xml:space="preserve">в </w:t>
      </w:r>
      <w:r w:rsidR="00A85EA1" w:rsidRPr="00DF4B16">
        <w:rPr>
          <w:color w:val="auto"/>
          <w:sz w:val="28"/>
          <w:szCs w:val="28"/>
        </w:rPr>
        <w:t>сумме</w:t>
      </w:r>
      <w:r w:rsidRPr="00DF4B16">
        <w:rPr>
          <w:color w:val="auto"/>
          <w:sz w:val="28"/>
          <w:szCs w:val="28"/>
        </w:rPr>
        <w:t xml:space="preserve"> 200 тыс. руб.</w:t>
      </w:r>
      <w:r w:rsidR="00A85EA1" w:rsidRPr="00DF4B16">
        <w:rPr>
          <w:color w:val="auto"/>
          <w:sz w:val="28"/>
          <w:szCs w:val="28"/>
        </w:rPr>
        <w:t>;</w:t>
      </w:r>
      <w:r w:rsidRPr="00DF4B16">
        <w:rPr>
          <w:color w:val="auto"/>
          <w:sz w:val="28"/>
          <w:szCs w:val="28"/>
        </w:rPr>
        <w:t xml:space="preserve"> </w:t>
      </w:r>
      <w:r w:rsidR="00A85EA1" w:rsidRPr="00DF4B16">
        <w:rPr>
          <w:color w:val="auto"/>
          <w:sz w:val="28"/>
          <w:szCs w:val="28"/>
        </w:rPr>
        <w:t>МП</w:t>
      </w:r>
      <w:r w:rsidRPr="00DF4B16">
        <w:rPr>
          <w:color w:val="auto"/>
          <w:sz w:val="28"/>
          <w:szCs w:val="28"/>
        </w:rPr>
        <w:t xml:space="preserve"> «</w:t>
      </w:r>
      <w:r w:rsidR="00DF4B16" w:rsidRPr="00DF4B16">
        <w:rPr>
          <w:color w:val="auto"/>
          <w:sz w:val="28"/>
          <w:szCs w:val="28"/>
        </w:rPr>
        <w:t>Площадка нашего двора на 2015-2022 годы</w:t>
      </w:r>
      <w:r w:rsidRPr="00DF4B16">
        <w:rPr>
          <w:color w:val="auto"/>
          <w:sz w:val="28"/>
          <w:szCs w:val="28"/>
        </w:rPr>
        <w:t xml:space="preserve">» с объемом финансирования, предусмотренная первоначальным перечнем, в </w:t>
      </w:r>
      <w:r w:rsidR="00A85EA1" w:rsidRPr="00DF4B16">
        <w:rPr>
          <w:color w:val="auto"/>
          <w:sz w:val="28"/>
          <w:szCs w:val="28"/>
        </w:rPr>
        <w:t>сумме</w:t>
      </w:r>
      <w:r w:rsidRPr="00DF4B16">
        <w:rPr>
          <w:color w:val="auto"/>
          <w:sz w:val="28"/>
          <w:szCs w:val="28"/>
        </w:rPr>
        <w:t xml:space="preserve"> </w:t>
      </w:r>
      <w:r w:rsidR="00DF4B16" w:rsidRPr="00DF4B16">
        <w:rPr>
          <w:color w:val="auto"/>
          <w:sz w:val="28"/>
          <w:szCs w:val="28"/>
        </w:rPr>
        <w:t>550</w:t>
      </w:r>
      <w:r w:rsidRPr="00DF4B16">
        <w:rPr>
          <w:color w:val="auto"/>
          <w:sz w:val="28"/>
          <w:szCs w:val="28"/>
        </w:rPr>
        <w:t xml:space="preserve"> тыс.</w:t>
      </w:r>
      <w:r w:rsidR="001848FE">
        <w:rPr>
          <w:color w:val="0070C0"/>
          <w:sz w:val="28"/>
          <w:szCs w:val="28"/>
        </w:rPr>
        <w:t xml:space="preserve"> </w:t>
      </w:r>
      <w:r w:rsidR="001848FE" w:rsidRPr="001848FE">
        <w:rPr>
          <w:color w:val="auto"/>
          <w:sz w:val="28"/>
          <w:szCs w:val="28"/>
        </w:rPr>
        <w:t>руб. и</w:t>
      </w:r>
      <w:r w:rsidRPr="001848FE">
        <w:rPr>
          <w:color w:val="auto"/>
          <w:sz w:val="28"/>
          <w:szCs w:val="28"/>
        </w:rPr>
        <w:t xml:space="preserve"> </w:t>
      </w:r>
      <w:r w:rsidR="00A85EA1" w:rsidRPr="001848FE">
        <w:rPr>
          <w:color w:val="auto"/>
          <w:sz w:val="28"/>
          <w:szCs w:val="28"/>
        </w:rPr>
        <w:t>МП</w:t>
      </w:r>
      <w:r w:rsidRPr="001848FE">
        <w:rPr>
          <w:color w:val="auto"/>
          <w:sz w:val="28"/>
          <w:szCs w:val="28"/>
        </w:rPr>
        <w:t xml:space="preserve"> «</w:t>
      </w:r>
      <w:r w:rsidR="00DF4B16" w:rsidRPr="001848FE">
        <w:rPr>
          <w:color w:val="auto"/>
          <w:sz w:val="28"/>
          <w:szCs w:val="28"/>
        </w:rPr>
        <w:t>Создание системы комплексного обеспечения безопасности жизнедеятельности муниципального образования город Горячий Ключ на 2015-2018 годы</w:t>
      </w:r>
      <w:r w:rsidRPr="001848FE">
        <w:rPr>
          <w:color w:val="auto"/>
          <w:sz w:val="28"/>
          <w:szCs w:val="28"/>
        </w:rPr>
        <w:t xml:space="preserve">» с объемом финансирования, предусмотренная первоначальным перечнем, в </w:t>
      </w:r>
      <w:r w:rsidR="00A85EA1" w:rsidRPr="001848FE">
        <w:rPr>
          <w:color w:val="auto"/>
          <w:sz w:val="28"/>
          <w:szCs w:val="28"/>
        </w:rPr>
        <w:t>сумме</w:t>
      </w:r>
      <w:r w:rsidRPr="001848FE">
        <w:rPr>
          <w:color w:val="auto"/>
          <w:sz w:val="28"/>
          <w:szCs w:val="28"/>
        </w:rPr>
        <w:t xml:space="preserve"> 100 тыс. руб.</w:t>
      </w:r>
    </w:p>
    <w:p w:rsidR="003245D3" w:rsidRPr="001848FE" w:rsidRDefault="003245D3" w:rsidP="003245D3">
      <w:pPr>
        <w:pStyle w:val="Default"/>
        <w:ind w:firstLine="709"/>
        <w:jc w:val="both"/>
        <w:rPr>
          <w:color w:val="auto"/>
          <w:sz w:val="28"/>
          <w:szCs w:val="28"/>
        </w:rPr>
      </w:pPr>
      <w:r w:rsidRPr="001848FE">
        <w:rPr>
          <w:color w:val="auto"/>
          <w:sz w:val="28"/>
          <w:szCs w:val="28"/>
        </w:rPr>
        <w:t>Фактически исполнено за 201</w:t>
      </w:r>
      <w:r w:rsidR="001848FE" w:rsidRPr="001848FE">
        <w:rPr>
          <w:color w:val="auto"/>
          <w:sz w:val="28"/>
          <w:szCs w:val="28"/>
        </w:rPr>
        <w:t>7</w:t>
      </w:r>
      <w:r w:rsidRPr="001848FE">
        <w:rPr>
          <w:color w:val="auto"/>
          <w:sz w:val="28"/>
          <w:szCs w:val="28"/>
        </w:rPr>
        <w:t xml:space="preserve"> год расходов на финансирование 3</w:t>
      </w:r>
      <w:r w:rsidR="001848FE" w:rsidRPr="001848FE">
        <w:rPr>
          <w:color w:val="auto"/>
          <w:sz w:val="28"/>
          <w:szCs w:val="28"/>
        </w:rPr>
        <w:t>6</w:t>
      </w:r>
      <w:r w:rsidRPr="001848FE">
        <w:rPr>
          <w:color w:val="auto"/>
          <w:sz w:val="28"/>
          <w:szCs w:val="28"/>
        </w:rPr>
        <w:t xml:space="preserve">-ти муниципальных </w:t>
      </w:r>
      <w:r w:rsidR="00E3248C" w:rsidRPr="001848FE">
        <w:rPr>
          <w:color w:val="auto"/>
          <w:sz w:val="28"/>
          <w:szCs w:val="28"/>
        </w:rPr>
        <w:t>программ в</w:t>
      </w:r>
      <w:r w:rsidRPr="001848FE">
        <w:rPr>
          <w:color w:val="auto"/>
          <w:sz w:val="28"/>
          <w:szCs w:val="28"/>
        </w:rPr>
        <w:t xml:space="preserve"> сумме</w:t>
      </w:r>
      <w:r w:rsidRPr="00691B49">
        <w:rPr>
          <w:color w:val="0070C0"/>
          <w:sz w:val="28"/>
          <w:szCs w:val="28"/>
        </w:rPr>
        <w:t xml:space="preserve"> </w:t>
      </w:r>
      <w:r w:rsidR="001848FE" w:rsidRPr="00DE1BD6">
        <w:rPr>
          <w:color w:val="auto"/>
          <w:sz w:val="28"/>
          <w:szCs w:val="28"/>
        </w:rPr>
        <w:t>657997,8</w:t>
      </w:r>
      <w:r w:rsidRPr="00691B49">
        <w:rPr>
          <w:color w:val="0070C0"/>
          <w:sz w:val="28"/>
          <w:szCs w:val="28"/>
        </w:rPr>
        <w:t xml:space="preserve"> </w:t>
      </w:r>
      <w:r w:rsidRPr="001848FE">
        <w:rPr>
          <w:color w:val="auto"/>
          <w:sz w:val="28"/>
          <w:szCs w:val="28"/>
        </w:rPr>
        <w:t xml:space="preserve">тыс. руб., что в общем объеме расходов бюджета составило </w:t>
      </w:r>
      <w:r w:rsidR="001848FE" w:rsidRPr="001848FE">
        <w:rPr>
          <w:color w:val="auto"/>
          <w:sz w:val="28"/>
          <w:szCs w:val="28"/>
        </w:rPr>
        <w:t>36,8</w:t>
      </w:r>
      <w:r w:rsidRPr="001848FE">
        <w:rPr>
          <w:color w:val="auto"/>
          <w:sz w:val="28"/>
          <w:szCs w:val="28"/>
        </w:rPr>
        <w:t>%.</w:t>
      </w:r>
    </w:p>
    <w:p w:rsidR="003245D3" w:rsidRPr="00A20691" w:rsidRDefault="003245D3" w:rsidP="003245D3">
      <w:pPr>
        <w:pStyle w:val="Default"/>
        <w:ind w:firstLine="709"/>
        <w:jc w:val="both"/>
        <w:rPr>
          <w:color w:val="auto"/>
          <w:sz w:val="28"/>
          <w:szCs w:val="28"/>
        </w:rPr>
      </w:pPr>
      <w:r w:rsidRPr="001848FE">
        <w:rPr>
          <w:color w:val="auto"/>
          <w:sz w:val="28"/>
          <w:szCs w:val="28"/>
        </w:rPr>
        <w:t xml:space="preserve">Доля объема финансирования муниципальных программ, предусмотренная </w:t>
      </w:r>
      <w:r w:rsidRPr="00A20691">
        <w:rPr>
          <w:color w:val="auto"/>
          <w:sz w:val="28"/>
          <w:szCs w:val="28"/>
        </w:rPr>
        <w:t>бюджетом в 201</w:t>
      </w:r>
      <w:r w:rsidR="001848FE" w:rsidRPr="00A20691">
        <w:rPr>
          <w:color w:val="auto"/>
          <w:sz w:val="28"/>
          <w:szCs w:val="28"/>
        </w:rPr>
        <w:t>7</w:t>
      </w:r>
      <w:r w:rsidRPr="00A20691">
        <w:rPr>
          <w:color w:val="auto"/>
          <w:sz w:val="28"/>
          <w:szCs w:val="28"/>
        </w:rPr>
        <w:t xml:space="preserve"> году к объему, предусмотренному в паспортах </w:t>
      </w:r>
      <w:r w:rsidR="00E3248C" w:rsidRPr="00A20691">
        <w:rPr>
          <w:color w:val="auto"/>
          <w:sz w:val="28"/>
          <w:szCs w:val="28"/>
        </w:rPr>
        <w:t>программ,</w:t>
      </w:r>
      <w:r w:rsidRPr="00A20691">
        <w:rPr>
          <w:color w:val="auto"/>
          <w:sz w:val="28"/>
          <w:szCs w:val="28"/>
        </w:rPr>
        <w:t xml:space="preserve"> принятых к финансированию, достаточно высока и составила 9</w:t>
      </w:r>
      <w:r w:rsidR="001848FE" w:rsidRPr="00A20691">
        <w:rPr>
          <w:color w:val="auto"/>
          <w:sz w:val="28"/>
          <w:szCs w:val="28"/>
        </w:rPr>
        <w:t>9,1</w:t>
      </w:r>
      <w:r w:rsidRPr="00A20691">
        <w:rPr>
          <w:color w:val="auto"/>
          <w:sz w:val="28"/>
          <w:szCs w:val="28"/>
        </w:rPr>
        <w:t xml:space="preserve">%. </w:t>
      </w:r>
    </w:p>
    <w:p w:rsidR="003245D3" w:rsidRPr="001848FE" w:rsidRDefault="003245D3" w:rsidP="003245D3">
      <w:pPr>
        <w:pStyle w:val="Default"/>
        <w:ind w:firstLine="709"/>
        <w:jc w:val="both"/>
        <w:rPr>
          <w:color w:val="auto"/>
          <w:sz w:val="28"/>
          <w:szCs w:val="28"/>
        </w:rPr>
      </w:pPr>
      <w:r w:rsidRPr="001848FE">
        <w:rPr>
          <w:color w:val="auto"/>
          <w:sz w:val="28"/>
          <w:szCs w:val="28"/>
        </w:rPr>
        <w:t>Исполнены бюджетные назначения на реализацию муниципальных программ в 201</w:t>
      </w:r>
      <w:r w:rsidR="001848FE" w:rsidRPr="001848FE">
        <w:rPr>
          <w:color w:val="auto"/>
          <w:sz w:val="28"/>
          <w:szCs w:val="28"/>
        </w:rPr>
        <w:t>7</w:t>
      </w:r>
      <w:r w:rsidRPr="001848FE">
        <w:rPr>
          <w:color w:val="auto"/>
          <w:sz w:val="28"/>
          <w:szCs w:val="28"/>
        </w:rPr>
        <w:t xml:space="preserve"> году в объеме </w:t>
      </w:r>
      <w:r w:rsidR="001848FE" w:rsidRPr="001848FE">
        <w:rPr>
          <w:color w:val="auto"/>
          <w:sz w:val="28"/>
          <w:szCs w:val="28"/>
        </w:rPr>
        <w:t>657997,8</w:t>
      </w:r>
      <w:r w:rsidRPr="001848FE">
        <w:rPr>
          <w:color w:val="auto"/>
          <w:sz w:val="28"/>
          <w:szCs w:val="28"/>
        </w:rPr>
        <w:t xml:space="preserve"> тыс. руб. следующим образом:</w:t>
      </w:r>
    </w:p>
    <w:p w:rsidR="00DF78F7" w:rsidRDefault="00DF78F7" w:rsidP="003245D3">
      <w:pPr>
        <w:pStyle w:val="Default"/>
        <w:ind w:firstLine="709"/>
        <w:jc w:val="right"/>
        <w:rPr>
          <w:color w:val="auto"/>
          <w:sz w:val="20"/>
          <w:szCs w:val="20"/>
        </w:rPr>
      </w:pPr>
    </w:p>
    <w:p w:rsidR="003245D3" w:rsidRPr="00DE1BD6" w:rsidRDefault="003245D3" w:rsidP="003245D3">
      <w:pPr>
        <w:pStyle w:val="Default"/>
        <w:ind w:firstLine="709"/>
        <w:jc w:val="right"/>
        <w:rPr>
          <w:color w:val="auto"/>
          <w:sz w:val="20"/>
          <w:szCs w:val="20"/>
        </w:rPr>
      </w:pPr>
      <w:r w:rsidRPr="00DE1BD6">
        <w:rPr>
          <w:color w:val="auto"/>
          <w:sz w:val="20"/>
          <w:szCs w:val="20"/>
        </w:rPr>
        <w:lastRenderedPageBreak/>
        <w:t>Таблица №9</w:t>
      </w:r>
    </w:p>
    <w:p w:rsidR="003245D3" w:rsidRDefault="003245D3" w:rsidP="003245D3">
      <w:pPr>
        <w:pStyle w:val="Default"/>
        <w:ind w:firstLine="709"/>
        <w:jc w:val="right"/>
        <w:rPr>
          <w:sz w:val="20"/>
          <w:szCs w:val="20"/>
        </w:rPr>
      </w:pPr>
      <w:r w:rsidRPr="00EF50D4">
        <w:rPr>
          <w:sz w:val="20"/>
          <w:szCs w:val="20"/>
        </w:rPr>
        <w:t>(тыс. руб.)</w:t>
      </w:r>
    </w:p>
    <w:tbl>
      <w:tblPr>
        <w:tblW w:w="10360" w:type="dxa"/>
        <w:tblInd w:w="95" w:type="dxa"/>
        <w:tblLayout w:type="fixed"/>
        <w:tblLook w:val="04A0"/>
      </w:tblPr>
      <w:tblGrid>
        <w:gridCol w:w="439"/>
        <w:gridCol w:w="6095"/>
        <w:gridCol w:w="1000"/>
        <w:gridCol w:w="984"/>
        <w:gridCol w:w="992"/>
        <w:gridCol w:w="850"/>
      </w:tblGrid>
      <w:tr w:rsidR="00FA23E3" w:rsidRPr="00FA23E3" w:rsidTr="00FA23E3">
        <w:trPr>
          <w:trHeight w:val="1050"/>
        </w:trPr>
        <w:tc>
          <w:tcPr>
            <w:tcW w:w="4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3E3" w:rsidRPr="00FA23E3" w:rsidRDefault="00FA23E3" w:rsidP="00FA23E3">
            <w:pPr>
              <w:spacing w:after="0" w:line="240" w:lineRule="auto"/>
              <w:jc w:val="center"/>
              <w:rPr>
                <w:b/>
                <w:color w:val="000000"/>
                <w:sz w:val="14"/>
                <w:szCs w:val="14"/>
              </w:rPr>
            </w:pPr>
            <w:r w:rsidRPr="00FA23E3">
              <w:rPr>
                <w:b/>
                <w:color w:val="000000"/>
                <w:sz w:val="14"/>
                <w:szCs w:val="14"/>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center"/>
              <w:rPr>
                <w:b/>
                <w:bCs/>
                <w:color w:val="000000"/>
                <w:sz w:val="14"/>
                <w:szCs w:val="14"/>
              </w:rPr>
            </w:pPr>
            <w:r w:rsidRPr="00FA23E3">
              <w:rPr>
                <w:b/>
                <w:bCs/>
                <w:color w:val="000000"/>
                <w:sz w:val="14"/>
                <w:szCs w:val="14"/>
              </w:rPr>
              <w:t>Наименование муниципальной программы</w:t>
            </w:r>
          </w:p>
        </w:tc>
        <w:tc>
          <w:tcPr>
            <w:tcW w:w="1000" w:type="dxa"/>
            <w:tcBorders>
              <w:top w:val="single" w:sz="4" w:space="0" w:color="auto"/>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center"/>
              <w:rPr>
                <w:b/>
                <w:bCs/>
                <w:color w:val="000000"/>
                <w:sz w:val="14"/>
                <w:szCs w:val="14"/>
              </w:rPr>
            </w:pPr>
            <w:r w:rsidRPr="00FA23E3">
              <w:rPr>
                <w:b/>
                <w:bCs/>
                <w:color w:val="000000"/>
                <w:sz w:val="14"/>
                <w:szCs w:val="14"/>
              </w:rPr>
              <w:t>Код</w:t>
            </w:r>
          </w:p>
        </w:tc>
        <w:tc>
          <w:tcPr>
            <w:tcW w:w="984" w:type="dxa"/>
            <w:tcBorders>
              <w:top w:val="single" w:sz="4" w:space="0" w:color="auto"/>
              <w:left w:val="nil"/>
              <w:bottom w:val="single" w:sz="4" w:space="0" w:color="auto"/>
              <w:right w:val="single" w:sz="4" w:space="0" w:color="auto"/>
            </w:tcBorders>
            <w:shd w:val="clear" w:color="auto" w:fill="auto"/>
            <w:vAlign w:val="center"/>
            <w:hideMark/>
          </w:tcPr>
          <w:p w:rsidR="00FA23E3" w:rsidRPr="00FA23E3" w:rsidRDefault="00FA23E3" w:rsidP="00FA23E3">
            <w:pPr>
              <w:spacing w:after="0" w:line="240" w:lineRule="auto"/>
              <w:ind w:left="-116" w:right="-108"/>
              <w:jc w:val="center"/>
              <w:rPr>
                <w:b/>
                <w:bCs/>
                <w:color w:val="000000"/>
                <w:sz w:val="14"/>
                <w:szCs w:val="14"/>
              </w:rPr>
            </w:pPr>
            <w:r w:rsidRPr="00FA23E3">
              <w:rPr>
                <w:b/>
                <w:bCs/>
                <w:color w:val="000000"/>
                <w:sz w:val="14"/>
                <w:szCs w:val="14"/>
              </w:rPr>
              <w:t>Утверждено последней редакцией решение от 29.12.2017 №304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A23E3" w:rsidRPr="00FA23E3" w:rsidRDefault="00FA23E3" w:rsidP="00FA23E3">
            <w:pPr>
              <w:spacing w:after="0" w:line="240" w:lineRule="auto"/>
              <w:jc w:val="center"/>
              <w:rPr>
                <w:b/>
                <w:bCs/>
                <w:color w:val="000000"/>
                <w:sz w:val="14"/>
                <w:szCs w:val="14"/>
              </w:rPr>
            </w:pPr>
            <w:r w:rsidRPr="00FA23E3">
              <w:rPr>
                <w:b/>
                <w:bCs/>
                <w:color w:val="000000"/>
                <w:sz w:val="14"/>
                <w:szCs w:val="14"/>
              </w:rPr>
              <w:t>исполнено в 2017 году</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FA23E3" w:rsidRPr="00FA23E3" w:rsidRDefault="00FA23E3" w:rsidP="00FA23E3">
            <w:pPr>
              <w:spacing w:after="0" w:line="240" w:lineRule="auto"/>
              <w:jc w:val="center"/>
              <w:rPr>
                <w:b/>
                <w:bCs/>
                <w:color w:val="000000"/>
                <w:sz w:val="14"/>
                <w:szCs w:val="14"/>
              </w:rPr>
            </w:pPr>
            <w:r w:rsidRPr="00FA23E3">
              <w:rPr>
                <w:b/>
                <w:bCs/>
                <w:color w:val="000000"/>
                <w:sz w:val="14"/>
                <w:szCs w:val="14"/>
              </w:rPr>
              <w:t>% исполнения</w:t>
            </w:r>
          </w:p>
        </w:tc>
      </w:tr>
      <w:tr w:rsidR="00FA23E3" w:rsidRPr="00FA23E3" w:rsidTr="00FA23E3">
        <w:trPr>
          <w:trHeight w:val="193"/>
        </w:trPr>
        <w:tc>
          <w:tcPr>
            <w:tcW w:w="439" w:type="dxa"/>
            <w:tcBorders>
              <w:top w:val="nil"/>
              <w:left w:val="single" w:sz="4" w:space="0" w:color="auto"/>
              <w:bottom w:val="single" w:sz="4" w:space="0" w:color="auto"/>
              <w:right w:val="single" w:sz="4" w:space="0" w:color="auto"/>
            </w:tcBorders>
            <w:shd w:val="clear" w:color="auto" w:fill="auto"/>
            <w:vAlign w:val="center"/>
            <w:hideMark/>
          </w:tcPr>
          <w:p w:rsidR="00FA23E3" w:rsidRPr="00FA23E3" w:rsidRDefault="00FA23E3" w:rsidP="00FA23E3">
            <w:pPr>
              <w:spacing w:after="0" w:line="240" w:lineRule="auto"/>
              <w:jc w:val="center"/>
              <w:rPr>
                <w:bCs/>
                <w:color w:val="000000"/>
                <w:sz w:val="14"/>
                <w:szCs w:val="14"/>
              </w:rPr>
            </w:pPr>
            <w:r w:rsidRPr="00FA23E3">
              <w:rPr>
                <w:bCs/>
                <w:color w:val="000000"/>
                <w:sz w:val="14"/>
                <w:szCs w:val="14"/>
              </w:rPr>
              <w:t>1</w:t>
            </w:r>
          </w:p>
        </w:tc>
        <w:tc>
          <w:tcPr>
            <w:tcW w:w="6095"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center"/>
              <w:rPr>
                <w:bCs/>
                <w:color w:val="000000"/>
                <w:sz w:val="14"/>
                <w:szCs w:val="14"/>
              </w:rPr>
            </w:pPr>
            <w:r w:rsidRPr="00FA23E3">
              <w:rPr>
                <w:bCs/>
                <w:color w:val="000000"/>
                <w:sz w:val="14"/>
                <w:szCs w:val="14"/>
              </w:rPr>
              <w:t>2</w:t>
            </w:r>
          </w:p>
        </w:tc>
        <w:tc>
          <w:tcPr>
            <w:tcW w:w="1000"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center"/>
              <w:rPr>
                <w:bCs/>
                <w:color w:val="000000"/>
                <w:sz w:val="14"/>
                <w:szCs w:val="14"/>
              </w:rPr>
            </w:pPr>
            <w:r w:rsidRPr="00FA23E3">
              <w:rPr>
                <w:bCs/>
                <w:color w:val="000000"/>
                <w:sz w:val="14"/>
                <w:szCs w:val="14"/>
              </w:rPr>
              <w:t>3</w:t>
            </w:r>
          </w:p>
        </w:tc>
        <w:tc>
          <w:tcPr>
            <w:tcW w:w="984" w:type="dxa"/>
            <w:tcBorders>
              <w:top w:val="nil"/>
              <w:left w:val="nil"/>
              <w:bottom w:val="single" w:sz="4" w:space="0" w:color="auto"/>
              <w:right w:val="single" w:sz="4" w:space="0" w:color="auto"/>
            </w:tcBorders>
            <w:shd w:val="clear" w:color="auto" w:fill="auto"/>
            <w:vAlign w:val="center"/>
            <w:hideMark/>
          </w:tcPr>
          <w:p w:rsidR="00FA23E3" w:rsidRPr="00FA23E3" w:rsidRDefault="00FA23E3" w:rsidP="00FA23E3">
            <w:pPr>
              <w:spacing w:after="0" w:line="240" w:lineRule="auto"/>
              <w:jc w:val="center"/>
              <w:rPr>
                <w:bCs/>
                <w:color w:val="000000"/>
                <w:sz w:val="14"/>
                <w:szCs w:val="14"/>
              </w:rPr>
            </w:pPr>
            <w:r w:rsidRPr="00FA23E3">
              <w:rPr>
                <w:bCs/>
                <w:color w:val="000000"/>
                <w:sz w:val="14"/>
                <w:szCs w:val="14"/>
              </w:rPr>
              <w:t>5</w:t>
            </w:r>
          </w:p>
        </w:tc>
        <w:tc>
          <w:tcPr>
            <w:tcW w:w="992"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center"/>
              <w:rPr>
                <w:bCs/>
                <w:color w:val="000000"/>
                <w:sz w:val="14"/>
                <w:szCs w:val="14"/>
              </w:rPr>
            </w:pPr>
            <w:r w:rsidRPr="00FA23E3">
              <w:rPr>
                <w:bCs/>
                <w:color w:val="000000"/>
                <w:sz w:val="14"/>
                <w:szCs w:val="14"/>
              </w:rPr>
              <w:t>7</w:t>
            </w:r>
          </w:p>
        </w:tc>
        <w:tc>
          <w:tcPr>
            <w:tcW w:w="850" w:type="dxa"/>
            <w:tcBorders>
              <w:top w:val="nil"/>
              <w:left w:val="nil"/>
              <w:bottom w:val="single" w:sz="4" w:space="0" w:color="auto"/>
              <w:right w:val="single" w:sz="4" w:space="0" w:color="auto"/>
            </w:tcBorders>
            <w:shd w:val="clear" w:color="auto" w:fill="auto"/>
            <w:vAlign w:val="center"/>
            <w:hideMark/>
          </w:tcPr>
          <w:p w:rsidR="00FA23E3" w:rsidRPr="00FA23E3" w:rsidRDefault="00FA23E3" w:rsidP="00FA23E3">
            <w:pPr>
              <w:spacing w:after="0" w:line="240" w:lineRule="auto"/>
              <w:jc w:val="center"/>
              <w:rPr>
                <w:bCs/>
                <w:color w:val="000000"/>
                <w:sz w:val="14"/>
                <w:szCs w:val="14"/>
              </w:rPr>
            </w:pPr>
            <w:r w:rsidRPr="00FA23E3">
              <w:rPr>
                <w:bCs/>
                <w:color w:val="000000"/>
                <w:sz w:val="14"/>
                <w:szCs w:val="14"/>
              </w:rPr>
              <w:t>8</w:t>
            </w:r>
          </w:p>
        </w:tc>
      </w:tr>
      <w:tr w:rsidR="00FA23E3" w:rsidRPr="00FA23E3" w:rsidTr="00FA23E3">
        <w:trPr>
          <w:trHeight w:val="452"/>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color w:val="000000"/>
                <w:sz w:val="14"/>
                <w:szCs w:val="14"/>
              </w:rPr>
            </w:pPr>
            <w:r w:rsidRPr="00FA23E3">
              <w:rPr>
                <w:color w:val="000000"/>
                <w:sz w:val="14"/>
                <w:szCs w:val="14"/>
              </w:rPr>
              <w:t>1</w:t>
            </w:r>
          </w:p>
        </w:tc>
        <w:tc>
          <w:tcPr>
            <w:tcW w:w="6095" w:type="dxa"/>
            <w:tcBorders>
              <w:top w:val="nil"/>
              <w:left w:val="nil"/>
              <w:bottom w:val="single" w:sz="4" w:space="0" w:color="auto"/>
              <w:right w:val="single" w:sz="4" w:space="0" w:color="auto"/>
            </w:tcBorders>
            <w:shd w:val="clear" w:color="auto" w:fill="auto"/>
            <w:vAlign w:val="center"/>
            <w:hideMark/>
          </w:tcPr>
          <w:p w:rsidR="00FA23E3" w:rsidRPr="00FA23E3" w:rsidRDefault="00FA23E3" w:rsidP="00FA23E3">
            <w:pPr>
              <w:spacing w:after="0" w:line="240" w:lineRule="auto"/>
              <w:rPr>
                <w:bCs/>
                <w:sz w:val="14"/>
                <w:szCs w:val="14"/>
              </w:rPr>
            </w:pPr>
            <w:r w:rsidRPr="00FA23E3">
              <w:rPr>
                <w:bCs/>
                <w:sz w:val="14"/>
                <w:szCs w:val="14"/>
              </w:rPr>
              <w:t>Муниципальная программа муниципального образования город Горячий Ключ «Информационное освещение деятельности органов местного самоуправления муниципального образования город Горячий Ключ на 2015-2022 годы»</w:t>
            </w:r>
          </w:p>
        </w:tc>
        <w:tc>
          <w:tcPr>
            <w:tcW w:w="1000" w:type="dxa"/>
            <w:tcBorders>
              <w:top w:val="nil"/>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bCs/>
                <w:sz w:val="14"/>
                <w:szCs w:val="14"/>
              </w:rPr>
            </w:pPr>
            <w:r w:rsidRPr="00FA23E3">
              <w:rPr>
                <w:bCs/>
                <w:sz w:val="14"/>
                <w:szCs w:val="14"/>
              </w:rPr>
              <w:t>2200000000</w:t>
            </w:r>
          </w:p>
        </w:tc>
        <w:tc>
          <w:tcPr>
            <w:tcW w:w="984" w:type="dxa"/>
            <w:tcBorders>
              <w:top w:val="nil"/>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right"/>
              <w:rPr>
                <w:sz w:val="14"/>
                <w:szCs w:val="14"/>
              </w:rPr>
            </w:pPr>
            <w:r w:rsidRPr="00FA23E3">
              <w:rPr>
                <w:sz w:val="14"/>
                <w:szCs w:val="14"/>
              </w:rPr>
              <w:t>3834,6</w:t>
            </w:r>
          </w:p>
        </w:tc>
        <w:tc>
          <w:tcPr>
            <w:tcW w:w="992"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3834,6</w:t>
            </w:r>
          </w:p>
        </w:tc>
        <w:tc>
          <w:tcPr>
            <w:tcW w:w="850"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100,0</w:t>
            </w:r>
          </w:p>
        </w:tc>
      </w:tr>
      <w:tr w:rsidR="00FA23E3" w:rsidRPr="00FA23E3" w:rsidTr="00FA23E3">
        <w:trPr>
          <w:trHeight w:val="53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color w:val="000000"/>
                <w:sz w:val="14"/>
                <w:szCs w:val="14"/>
              </w:rPr>
            </w:pPr>
            <w:r w:rsidRPr="00FA23E3">
              <w:rPr>
                <w:color w:val="000000"/>
                <w:sz w:val="14"/>
                <w:szCs w:val="14"/>
              </w:rPr>
              <w:t>2</w:t>
            </w:r>
          </w:p>
        </w:tc>
        <w:tc>
          <w:tcPr>
            <w:tcW w:w="6095" w:type="dxa"/>
            <w:tcBorders>
              <w:top w:val="nil"/>
              <w:left w:val="nil"/>
              <w:bottom w:val="single" w:sz="4" w:space="0" w:color="auto"/>
              <w:right w:val="single" w:sz="4" w:space="0" w:color="auto"/>
            </w:tcBorders>
            <w:shd w:val="clear" w:color="auto" w:fill="auto"/>
            <w:vAlign w:val="center"/>
            <w:hideMark/>
          </w:tcPr>
          <w:p w:rsidR="00FA23E3" w:rsidRPr="00FA23E3" w:rsidRDefault="00FA23E3" w:rsidP="00FA23E3">
            <w:pPr>
              <w:spacing w:after="0" w:line="240" w:lineRule="auto"/>
              <w:rPr>
                <w:bCs/>
                <w:sz w:val="14"/>
                <w:szCs w:val="14"/>
              </w:rPr>
            </w:pPr>
            <w:r w:rsidRPr="00FA23E3">
              <w:rPr>
                <w:bCs/>
                <w:sz w:val="14"/>
                <w:szCs w:val="14"/>
              </w:rPr>
              <w:t>Муниципальная программа муниципального образования город Горячий Ключ «Управление муниципальным имуществом и земельными ресурсами муниципального образования город Горячий Ключ на 2015-2022 годы»</w:t>
            </w:r>
          </w:p>
        </w:tc>
        <w:tc>
          <w:tcPr>
            <w:tcW w:w="1000" w:type="dxa"/>
            <w:tcBorders>
              <w:top w:val="nil"/>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bCs/>
                <w:sz w:val="14"/>
                <w:szCs w:val="14"/>
              </w:rPr>
            </w:pPr>
            <w:r w:rsidRPr="00FA23E3">
              <w:rPr>
                <w:bCs/>
                <w:sz w:val="14"/>
                <w:szCs w:val="14"/>
              </w:rPr>
              <w:t>2700000000</w:t>
            </w:r>
          </w:p>
        </w:tc>
        <w:tc>
          <w:tcPr>
            <w:tcW w:w="984" w:type="dxa"/>
            <w:tcBorders>
              <w:top w:val="nil"/>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right"/>
              <w:rPr>
                <w:sz w:val="14"/>
                <w:szCs w:val="14"/>
              </w:rPr>
            </w:pPr>
            <w:r w:rsidRPr="00FA23E3">
              <w:rPr>
                <w:sz w:val="14"/>
                <w:szCs w:val="14"/>
              </w:rPr>
              <w:t>11131,2</w:t>
            </w:r>
          </w:p>
        </w:tc>
        <w:tc>
          <w:tcPr>
            <w:tcW w:w="992"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11131,2</w:t>
            </w:r>
          </w:p>
        </w:tc>
        <w:tc>
          <w:tcPr>
            <w:tcW w:w="850"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100,0</w:t>
            </w:r>
          </w:p>
        </w:tc>
      </w:tr>
      <w:tr w:rsidR="00FA23E3" w:rsidRPr="00FA23E3" w:rsidTr="00FA23E3">
        <w:trPr>
          <w:trHeight w:val="552"/>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color w:val="000000"/>
                <w:sz w:val="14"/>
                <w:szCs w:val="14"/>
              </w:rPr>
            </w:pPr>
            <w:r w:rsidRPr="00FA23E3">
              <w:rPr>
                <w:color w:val="000000"/>
                <w:sz w:val="14"/>
                <w:szCs w:val="14"/>
              </w:rPr>
              <w:t>3</w:t>
            </w:r>
          </w:p>
        </w:tc>
        <w:tc>
          <w:tcPr>
            <w:tcW w:w="6095" w:type="dxa"/>
            <w:tcBorders>
              <w:top w:val="nil"/>
              <w:left w:val="nil"/>
              <w:bottom w:val="single" w:sz="4" w:space="0" w:color="auto"/>
              <w:right w:val="single" w:sz="4" w:space="0" w:color="auto"/>
            </w:tcBorders>
            <w:shd w:val="clear" w:color="auto" w:fill="auto"/>
            <w:vAlign w:val="center"/>
            <w:hideMark/>
          </w:tcPr>
          <w:p w:rsidR="00FA23E3" w:rsidRPr="00FA23E3" w:rsidRDefault="00FA23E3" w:rsidP="00FA23E3">
            <w:pPr>
              <w:spacing w:after="0" w:line="240" w:lineRule="auto"/>
              <w:rPr>
                <w:bCs/>
                <w:sz w:val="14"/>
                <w:szCs w:val="14"/>
              </w:rPr>
            </w:pPr>
            <w:r w:rsidRPr="00FA23E3">
              <w:rPr>
                <w:bCs/>
                <w:sz w:val="14"/>
                <w:szCs w:val="14"/>
              </w:rPr>
              <w:t xml:space="preserve">Муниципальная программа муниципального образования город Горячий Ключ «Содействие развитию малого и среднего </w:t>
            </w:r>
            <w:r w:rsidR="00DF78F7" w:rsidRPr="00FA23E3">
              <w:rPr>
                <w:bCs/>
                <w:sz w:val="14"/>
                <w:szCs w:val="14"/>
              </w:rPr>
              <w:t>предпринимательства</w:t>
            </w:r>
            <w:r w:rsidRPr="00FA23E3">
              <w:rPr>
                <w:bCs/>
                <w:sz w:val="14"/>
                <w:szCs w:val="14"/>
              </w:rPr>
              <w:t xml:space="preserve"> в муниципальном образовании город Горячий Ключ на 2015-2022 годы»</w:t>
            </w:r>
          </w:p>
        </w:tc>
        <w:tc>
          <w:tcPr>
            <w:tcW w:w="1000" w:type="dxa"/>
            <w:tcBorders>
              <w:top w:val="nil"/>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bCs/>
                <w:sz w:val="14"/>
                <w:szCs w:val="14"/>
              </w:rPr>
            </w:pPr>
            <w:r w:rsidRPr="00FA23E3">
              <w:rPr>
                <w:bCs/>
                <w:sz w:val="14"/>
                <w:szCs w:val="14"/>
              </w:rPr>
              <w:t>2800000000</w:t>
            </w:r>
          </w:p>
        </w:tc>
        <w:tc>
          <w:tcPr>
            <w:tcW w:w="984" w:type="dxa"/>
            <w:tcBorders>
              <w:top w:val="nil"/>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right"/>
              <w:rPr>
                <w:sz w:val="14"/>
                <w:szCs w:val="14"/>
              </w:rPr>
            </w:pPr>
            <w:r w:rsidRPr="00FA23E3">
              <w:rPr>
                <w:sz w:val="14"/>
                <w:szCs w:val="14"/>
              </w:rPr>
              <w:t>134,1</w:t>
            </w:r>
          </w:p>
        </w:tc>
        <w:tc>
          <w:tcPr>
            <w:tcW w:w="992"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134,1</w:t>
            </w:r>
          </w:p>
        </w:tc>
        <w:tc>
          <w:tcPr>
            <w:tcW w:w="850"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100,0</w:t>
            </w:r>
          </w:p>
        </w:tc>
      </w:tr>
      <w:tr w:rsidR="00FA23E3" w:rsidRPr="00FA23E3" w:rsidTr="00FA23E3">
        <w:trPr>
          <w:trHeight w:val="56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color w:val="000000"/>
                <w:sz w:val="14"/>
                <w:szCs w:val="14"/>
              </w:rPr>
            </w:pPr>
            <w:r w:rsidRPr="00FA23E3">
              <w:rPr>
                <w:color w:val="000000"/>
                <w:sz w:val="14"/>
                <w:szCs w:val="14"/>
              </w:rPr>
              <w:t>4</w:t>
            </w:r>
          </w:p>
        </w:tc>
        <w:tc>
          <w:tcPr>
            <w:tcW w:w="6095" w:type="dxa"/>
            <w:tcBorders>
              <w:top w:val="nil"/>
              <w:left w:val="nil"/>
              <w:bottom w:val="single" w:sz="4" w:space="0" w:color="auto"/>
              <w:right w:val="single" w:sz="4" w:space="0" w:color="auto"/>
            </w:tcBorders>
            <w:shd w:val="clear" w:color="auto" w:fill="auto"/>
            <w:vAlign w:val="center"/>
            <w:hideMark/>
          </w:tcPr>
          <w:p w:rsidR="00FA23E3" w:rsidRPr="00FA23E3" w:rsidRDefault="00FA23E3" w:rsidP="00FA23E3">
            <w:pPr>
              <w:spacing w:after="0" w:line="240" w:lineRule="auto"/>
              <w:rPr>
                <w:bCs/>
                <w:sz w:val="14"/>
                <w:szCs w:val="14"/>
              </w:rPr>
            </w:pPr>
            <w:r w:rsidRPr="00FA23E3">
              <w:rPr>
                <w:bCs/>
                <w:sz w:val="14"/>
                <w:szCs w:val="14"/>
              </w:rPr>
              <w:t>Муниципальная программа муниципального образования город Горячий Ключ «Формирование инвестиционной привлекательности муниципального образования город Горячий Ключ на 2015-2022 годы»</w:t>
            </w:r>
          </w:p>
        </w:tc>
        <w:tc>
          <w:tcPr>
            <w:tcW w:w="1000" w:type="dxa"/>
            <w:tcBorders>
              <w:top w:val="nil"/>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bCs/>
                <w:sz w:val="14"/>
                <w:szCs w:val="14"/>
              </w:rPr>
            </w:pPr>
            <w:r w:rsidRPr="00FA23E3">
              <w:rPr>
                <w:bCs/>
                <w:sz w:val="14"/>
                <w:szCs w:val="14"/>
              </w:rPr>
              <w:t>2900000000</w:t>
            </w:r>
          </w:p>
        </w:tc>
        <w:tc>
          <w:tcPr>
            <w:tcW w:w="984" w:type="dxa"/>
            <w:tcBorders>
              <w:top w:val="nil"/>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right"/>
              <w:rPr>
                <w:sz w:val="14"/>
                <w:szCs w:val="14"/>
              </w:rPr>
            </w:pPr>
            <w:r w:rsidRPr="00FA23E3">
              <w:rPr>
                <w:sz w:val="14"/>
                <w:szCs w:val="14"/>
              </w:rPr>
              <w:t>553,3</w:t>
            </w:r>
          </w:p>
        </w:tc>
        <w:tc>
          <w:tcPr>
            <w:tcW w:w="992"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553,3</w:t>
            </w:r>
          </w:p>
        </w:tc>
        <w:tc>
          <w:tcPr>
            <w:tcW w:w="850"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100,0</w:t>
            </w:r>
          </w:p>
        </w:tc>
      </w:tr>
      <w:tr w:rsidR="00FA23E3" w:rsidRPr="00FA23E3" w:rsidTr="00FA23E3">
        <w:trPr>
          <w:trHeight w:val="554"/>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color w:val="000000"/>
                <w:sz w:val="14"/>
                <w:szCs w:val="14"/>
              </w:rPr>
            </w:pPr>
            <w:r w:rsidRPr="00FA23E3">
              <w:rPr>
                <w:color w:val="000000"/>
                <w:sz w:val="14"/>
                <w:szCs w:val="14"/>
              </w:rPr>
              <w:t>5</w:t>
            </w:r>
          </w:p>
        </w:tc>
        <w:tc>
          <w:tcPr>
            <w:tcW w:w="6095" w:type="dxa"/>
            <w:tcBorders>
              <w:top w:val="nil"/>
              <w:left w:val="nil"/>
              <w:bottom w:val="single" w:sz="4" w:space="0" w:color="auto"/>
              <w:right w:val="single" w:sz="4" w:space="0" w:color="auto"/>
            </w:tcBorders>
            <w:shd w:val="clear" w:color="auto" w:fill="auto"/>
            <w:vAlign w:val="center"/>
            <w:hideMark/>
          </w:tcPr>
          <w:p w:rsidR="00FA23E3" w:rsidRPr="00FA23E3" w:rsidRDefault="00FA23E3" w:rsidP="00FA23E3">
            <w:pPr>
              <w:spacing w:after="0" w:line="240" w:lineRule="auto"/>
              <w:rPr>
                <w:bCs/>
                <w:sz w:val="14"/>
                <w:szCs w:val="14"/>
              </w:rPr>
            </w:pPr>
            <w:r w:rsidRPr="00FA23E3">
              <w:rPr>
                <w:bCs/>
                <w:sz w:val="14"/>
                <w:szCs w:val="14"/>
              </w:rPr>
              <w:t xml:space="preserve">Муниципальная программа муниципального образования город Горячий Ключ «О подготовке градостроительной и </w:t>
            </w:r>
            <w:r w:rsidR="00DF78F7" w:rsidRPr="00FA23E3">
              <w:rPr>
                <w:bCs/>
                <w:sz w:val="14"/>
                <w:szCs w:val="14"/>
              </w:rPr>
              <w:t>землеустроительной</w:t>
            </w:r>
            <w:r w:rsidRPr="00FA23E3">
              <w:rPr>
                <w:bCs/>
                <w:sz w:val="14"/>
                <w:szCs w:val="14"/>
              </w:rPr>
              <w:t xml:space="preserve"> документации муниципального образования город Горячий Ключ на 2015-2022 годы»</w:t>
            </w:r>
          </w:p>
        </w:tc>
        <w:tc>
          <w:tcPr>
            <w:tcW w:w="1000" w:type="dxa"/>
            <w:tcBorders>
              <w:top w:val="nil"/>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bCs/>
                <w:sz w:val="14"/>
                <w:szCs w:val="14"/>
              </w:rPr>
            </w:pPr>
            <w:r w:rsidRPr="00FA23E3">
              <w:rPr>
                <w:bCs/>
                <w:sz w:val="14"/>
                <w:szCs w:val="14"/>
              </w:rPr>
              <w:t>3000000000</w:t>
            </w:r>
          </w:p>
        </w:tc>
        <w:tc>
          <w:tcPr>
            <w:tcW w:w="984" w:type="dxa"/>
            <w:tcBorders>
              <w:top w:val="nil"/>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right"/>
              <w:rPr>
                <w:sz w:val="14"/>
                <w:szCs w:val="14"/>
              </w:rPr>
            </w:pPr>
            <w:r w:rsidRPr="00FA23E3">
              <w:rPr>
                <w:sz w:val="14"/>
                <w:szCs w:val="14"/>
              </w:rPr>
              <w:t>25450,2</w:t>
            </w:r>
          </w:p>
        </w:tc>
        <w:tc>
          <w:tcPr>
            <w:tcW w:w="992"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25450,2</w:t>
            </w:r>
          </w:p>
        </w:tc>
        <w:tc>
          <w:tcPr>
            <w:tcW w:w="850"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100,0</w:t>
            </w:r>
          </w:p>
        </w:tc>
      </w:tr>
      <w:tr w:rsidR="00FA23E3" w:rsidRPr="00FA23E3" w:rsidTr="00437763">
        <w:trPr>
          <w:trHeight w:val="42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color w:val="000000"/>
                <w:sz w:val="14"/>
                <w:szCs w:val="14"/>
              </w:rPr>
            </w:pPr>
            <w:r w:rsidRPr="00FA23E3">
              <w:rPr>
                <w:color w:val="000000"/>
                <w:sz w:val="14"/>
                <w:szCs w:val="14"/>
              </w:rPr>
              <w:t>6</w:t>
            </w:r>
          </w:p>
        </w:tc>
        <w:tc>
          <w:tcPr>
            <w:tcW w:w="6095" w:type="dxa"/>
            <w:tcBorders>
              <w:top w:val="nil"/>
              <w:left w:val="nil"/>
              <w:bottom w:val="single" w:sz="4" w:space="0" w:color="auto"/>
              <w:right w:val="single" w:sz="4" w:space="0" w:color="auto"/>
            </w:tcBorders>
            <w:shd w:val="clear" w:color="auto" w:fill="auto"/>
            <w:vAlign w:val="center"/>
            <w:hideMark/>
          </w:tcPr>
          <w:p w:rsidR="00FA23E3" w:rsidRPr="00FA23E3" w:rsidRDefault="00FA23E3" w:rsidP="00FA23E3">
            <w:pPr>
              <w:spacing w:after="0" w:line="240" w:lineRule="auto"/>
              <w:rPr>
                <w:bCs/>
                <w:sz w:val="14"/>
                <w:szCs w:val="14"/>
              </w:rPr>
            </w:pPr>
            <w:r w:rsidRPr="00FA23E3">
              <w:rPr>
                <w:bCs/>
                <w:sz w:val="14"/>
                <w:szCs w:val="14"/>
              </w:rPr>
              <w:t>Муниципальная программа муниципального образования город Горячий Ключ «Управление муниципальными финансами на 2015-2022 годы»</w:t>
            </w:r>
          </w:p>
        </w:tc>
        <w:tc>
          <w:tcPr>
            <w:tcW w:w="1000" w:type="dxa"/>
            <w:tcBorders>
              <w:top w:val="nil"/>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bCs/>
                <w:sz w:val="14"/>
                <w:szCs w:val="14"/>
              </w:rPr>
            </w:pPr>
            <w:r w:rsidRPr="00FA23E3">
              <w:rPr>
                <w:bCs/>
                <w:sz w:val="14"/>
                <w:szCs w:val="14"/>
              </w:rPr>
              <w:t>3100000000</w:t>
            </w:r>
          </w:p>
        </w:tc>
        <w:tc>
          <w:tcPr>
            <w:tcW w:w="984" w:type="dxa"/>
            <w:tcBorders>
              <w:top w:val="nil"/>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right"/>
              <w:rPr>
                <w:sz w:val="14"/>
                <w:szCs w:val="14"/>
              </w:rPr>
            </w:pPr>
            <w:r w:rsidRPr="00FA23E3">
              <w:rPr>
                <w:sz w:val="14"/>
                <w:szCs w:val="14"/>
              </w:rPr>
              <w:t>23252,9</w:t>
            </w:r>
          </w:p>
        </w:tc>
        <w:tc>
          <w:tcPr>
            <w:tcW w:w="992"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23252,9</w:t>
            </w:r>
          </w:p>
        </w:tc>
        <w:tc>
          <w:tcPr>
            <w:tcW w:w="850"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100,0</w:t>
            </w:r>
          </w:p>
        </w:tc>
      </w:tr>
      <w:tr w:rsidR="00FA23E3" w:rsidRPr="00FA23E3" w:rsidTr="00437763">
        <w:trPr>
          <w:trHeight w:val="412"/>
        </w:trPr>
        <w:tc>
          <w:tcPr>
            <w:tcW w:w="4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color w:val="000000"/>
                <w:sz w:val="14"/>
                <w:szCs w:val="14"/>
              </w:rPr>
            </w:pPr>
            <w:r w:rsidRPr="00FA23E3">
              <w:rPr>
                <w:color w:val="000000"/>
                <w:sz w:val="14"/>
                <w:szCs w:val="14"/>
              </w:rPr>
              <w:t>7</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3E3" w:rsidRPr="00FA23E3" w:rsidRDefault="00FA23E3" w:rsidP="00FA23E3">
            <w:pPr>
              <w:spacing w:after="0" w:line="240" w:lineRule="auto"/>
              <w:rPr>
                <w:bCs/>
                <w:sz w:val="14"/>
                <w:szCs w:val="14"/>
              </w:rPr>
            </w:pPr>
            <w:r w:rsidRPr="00FA23E3">
              <w:rPr>
                <w:bCs/>
                <w:sz w:val="14"/>
                <w:szCs w:val="14"/>
              </w:rPr>
              <w:t>Муниципальная программа муниципального образования город Горячий Ключ «Обеспечение объектами инженерной инфраструктуры территории и муниципального образования город Горячий Ключ на 2015-2022 годы»</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bCs/>
                <w:sz w:val="14"/>
                <w:szCs w:val="14"/>
              </w:rPr>
            </w:pPr>
            <w:r w:rsidRPr="00FA23E3">
              <w:rPr>
                <w:bCs/>
                <w:sz w:val="14"/>
                <w:szCs w:val="14"/>
              </w:rPr>
              <w:t>3200000000</w:t>
            </w:r>
          </w:p>
        </w:tc>
        <w:tc>
          <w:tcPr>
            <w:tcW w:w="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right"/>
              <w:rPr>
                <w:sz w:val="14"/>
                <w:szCs w:val="14"/>
              </w:rPr>
            </w:pPr>
            <w:r w:rsidRPr="00FA23E3">
              <w:rPr>
                <w:sz w:val="14"/>
                <w:szCs w:val="14"/>
              </w:rPr>
              <w:t>10176,4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10176,4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100,0</w:t>
            </w:r>
          </w:p>
        </w:tc>
      </w:tr>
      <w:tr w:rsidR="00FA23E3" w:rsidRPr="00FA23E3" w:rsidTr="00437763">
        <w:trPr>
          <w:trHeight w:val="490"/>
        </w:trPr>
        <w:tc>
          <w:tcPr>
            <w:tcW w:w="4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color w:val="000000"/>
                <w:sz w:val="14"/>
                <w:szCs w:val="14"/>
              </w:rPr>
            </w:pPr>
            <w:r w:rsidRPr="00FA23E3">
              <w:rPr>
                <w:color w:val="000000"/>
                <w:sz w:val="14"/>
                <w:szCs w:val="14"/>
              </w:rPr>
              <w:t>8</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FA23E3" w:rsidRPr="00FA23E3" w:rsidRDefault="00FA23E3" w:rsidP="00FA23E3">
            <w:pPr>
              <w:spacing w:after="0" w:line="240" w:lineRule="auto"/>
              <w:rPr>
                <w:bCs/>
                <w:sz w:val="14"/>
                <w:szCs w:val="14"/>
              </w:rPr>
            </w:pPr>
            <w:r w:rsidRPr="00FA23E3">
              <w:rPr>
                <w:bCs/>
                <w:sz w:val="14"/>
                <w:szCs w:val="14"/>
              </w:rPr>
              <w:t>Муниципальная программа муниципального образования город Горячий Ключ «Создание условий для развития муниципальной политики в отдельных секторах экономики города Горячий Ключ на 2015-2022 годы»</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bCs/>
                <w:sz w:val="14"/>
                <w:szCs w:val="14"/>
              </w:rPr>
            </w:pPr>
            <w:r w:rsidRPr="00FA23E3">
              <w:rPr>
                <w:bCs/>
                <w:sz w:val="14"/>
                <w:szCs w:val="14"/>
              </w:rPr>
              <w:t>3300000000</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right"/>
              <w:rPr>
                <w:sz w:val="14"/>
                <w:szCs w:val="14"/>
              </w:rPr>
            </w:pPr>
            <w:r w:rsidRPr="00FA23E3">
              <w:rPr>
                <w:sz w:val="14"/>
                <w:szCs w:val="14"/>
              </w:rPr>
              <w:t>147681,4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147681,4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100,0</w:t>
            </w:r>
          </w:p>
        </w:tc>
      </w:tr>
      <w:tr w:rsidR="00FA23E3" w:rsidRPr="00FA23E3" w:rsidTr="00FA23E3">
        <w:trPr>
          <w:trHeight w:val="413"/>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color w:val="000000"/>
                <w:sz w:val="14"/>
                <w:szCs w:val="14"/>
              </w:rPr>
            </w:pPr>
            <w:r w:rsidRPr="00FA23E3">
              <w:rPr>
                <w:color w:val="000000"/>
                <w:sz w:val="14"/>
                <w:szCs w:val="14"/>
              </w:rPr>
              <w:t>9</w:t>
            </w:r>
          </w:p>
        </w:tc>
        <w:tc>
          <w:tcPr>
            <w:tcW w:w="6095" w:type="dxa"/>
            <w:tcBorders>
              <w:top w:val="nil"/>
              <w:left w:val="nil"/>
              <w:bottom w:val="single" w:sz="4" w:space="0" w:color="auto"/>
              <w:right w:val="single" w:sz="4" w:space="0" w:color="auto"/>
            </w:tcBorders>
            <w:shd w:val="clear" w:color="auto" w:fill="auto"/>
            <w:vAlign w:val="center"/>
            <w:hideMark/>
          </w:tcPr>
          <w:p w:rsidR="00FA23E3" w:rsidRPr="00FA23E3" w:rsidRDefault="00FA23E3" w:rsidP="00FA23E3">
            <w:pPr>
              <w:spacing w:after="0" w:line="240" w:lineRule="auto"/>
              <w:rPr>
                <w:bCs/>
                <w:sz w:val="14"/>
                <w:szCs w:val="14"/>
              </w:rPr>
            </w:pPr>
            <w:r w:rsidRPr="00FA23E3">
              <w:rPr>
                <w:bCs/>
                <w:sz w:val="14"/>
                <w:szCs w:val="14"/>
              </w:rPr>
              <w:t>Муниципальная программа муниципального образования город Горячий Ключ «Информатизация муниципального образования город Горячий Ключ на 2015-2022 годы»</w:t>
            </w:r>
          </w:p>
        </w:tc>
        <w:tc>
          <w:tcPr>
            <w:tcW w:w="1000" w:type="dxa"/>
            <w:tcBorders>
              <w:top w:val="nil"/>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bCs/>
                <w:sz w:val="14"/>
                <w:szCs w:val="14"/>
              </w:rPr>
            </w:pPr>
            <w:r w:rsidRPr="00FA23E3">
              <w:rPr>
                <w:bCs/>
                <w:sz w:val="14"/>
                <w:szCs w:val="14"/>
              </w:rPr>
              <w:t>3500000000</w:t>
            </w:r>
          </w:p>
        </w:tc>
        <w:tc>
          <w:tcPr>
            <w:tcW w:w="984" w:type="dxa"/>
            <w:tcBorders>
              <w:top w:val="nil"/>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right"/>
              <w:rPr>
                <w:sz w:val="14"/>
                <w:szCs w:val="14"/>
              </w:rPr>
            </w:pPr>
            <w:r w:rsidRPr="00FA23E3">
              <w:rPr>
                <w:sz w:val="14"/>
                <w:szCs w:val="14"/>
              </w:rPr>
              <w:t>1785,4</w:t>
            </w:r>
          </w:p>
        </w:tc>
        <w:tc>
          <w:tcPr>
            <w:tcW w:w="992"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1785,4</w:t>
            </w:r>
          </w:p>
        </w:tc>
        <w:tc>
          <w:tcPr>
            <w:tcW w:w="850"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100,0</w:t>
            </w:r>
          </w:p>
        </w:tc>
      </w:tr>
      <w:tr w:rsidR="00FA23E3" w:rsidRPr="00FA23E3" w:rsidTr="00FA23E3">
        <w:trPr>
          <w:trHeight w:val="418"/>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color w:val="000000"/>
                <w:sz w:val="14"/>
                <w:szCs w:val="14"/>
              </w:rPr>
            </w:pPr>
            <w:r w:rsidRPr="00FA23E3">
              <w:rPr>
                <w:color w:val="000000"/>
                <w:sz w:val="14"/>
                <w:szCs w:val="14"/>
              </w:rPr>
              <w:t>10</w:t>
            </w:r>
          </w:p>
        </w:tc>
        <w:tc>
          <w:tcPr>
            <w:tcW w:w="6095" w:type="dxa"/>
            <w:tcBorders>
              <w:top w:val="nil"/>
              <w:left w:val="nil"/>
              <w:bottom w:val="single" w:sz="4" w:space="0" w:color="auto"/>
              <w:right w:val="single" w:sz="4" w:space="0" w:color="auto"/>
            </w:tcBorders>
            <w:shd w:val="clear" w:color="auto" w:fill="auto"/>
            <w:vAlign w:val="center"/>
            <w:hideMark/>
          </w:tcPr>
          <w:p w:rsidR="00FA23E3" w:rsidRPr="00FA23E3" w:rsidRDefault="00FA23E3" w:rsidP="00FA23E3">
            <w:pPr>
              <w:spacing w:after="0" w:line="240" w:lineRule="auto"/>
              <w:rPr>
                <w:bCs/>
                <w:sz w:val="14"/>
                <w:szCs w:val="14"/>
              </w:rPr>
            </w:pPr>
            <w:r w:rsidRPr="00FA23E3">
              <w:rPr>
                <w:bCs/>
                <w:sz w:val="14"/>
                <w:szCs w:val="14"/>
              </w:rPr>
              <w:t>Муниципальная программа муниципального образования город Горячий Ключ «Противодействие коррупции в администрации муниципального образования город Горячий Ключ на 2015-2022 годы»</w:t>
            </w:r>
          </w:p>
        </w:tc>
        <w:tc>
          <w:tcPr>
            <w:tcW w:w="1000" w:type="dxa"/>
            <w:tcBorders>
              <w:top w:val="nil"/>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bCs/>
                <w:sz w:val="14"/>
                <w:szCs w:val="14"/>
              </w:rPr>
            </w:pPr>
            <w:r w:rsidRPr="00FA23E3">
              <w:rPr>
                <w:bCs/>
                <w:sz w:val="14"/>
                <w:szCs w:val="14"/>
              </w:rPr>
              <w:t>3600000000</w:t>
            </w:r>
          </w:p>
        </w:tc>
        <w:tc>
          <w:tcPr>
            <w:tcW w:w="984" w:type="dxa"/>
            <w:tcBorders>
              <w:top w:val="nil"/>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right"/>
              <w:rPr>
                <w:sz w:val="14"/>
                <w:szCs w:val="14"/>
              </w:rPr>
            </w:pPr>
            <w:r w:rsidRPr="00FA23E3">
              <w:rPr>
                <w:sz w:val="14"/>
                <w:szCs w:val="14"/>
              </w:rPr>
              <w:t>79,5</w:t>
            </w:r>
          </w:p>
        </w:tc>
        <w:tc>
          <w:tcPr>
            <w:tcW w:w="992"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79,5</w:t>
            </w:r>
          </w:p>
        </w:tc>
        <w:tc>
          <w:tcPr>
            <w:tcW w:w="850"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100,0</w:t>
            </w:r>
          </w:p>
        </w:tc>
      </w:tr>
      <w:tr w:rsidR="00FA23E3" w:rsidRPr="00FA23E3" w:rsidTr="00FA23E3">
        <w:trPr>
          <w:trHeight w:val="334"/>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color w:val="000000"/>
                <w:sz w:val="14"/>
                <w:szCs w:val="14"/>
              </w:rPr>
            </w:pPr>
            <w:r w:rsidRPr="00FA23E3">
              <w:rPr>
                <w:color w:val="000000"/>
                <w:sz w:val="14"/>
                <w:szCs w:val="14"/>
              </w:rPr>
              <w:t>11</w:t>
            </w:r>
          </w:p>
        </w:tc>
        <w:tc>
          <w:tcPr>
            <w:tcW w:w="6095" w:type="dxa"/>
            <w:tcBorders>
              <w:top w:val="nil"/>
              <w:left w:val="nil"/>
              <w:bottom w:val="single" w:sz="4" w:space="0" w:color="auto"/>
              <w:right w:val="single" w:sz="4" w:space="0" w:color="auto"/>
            </w:tcBorders>
            <w:shd w:val="clear" w:color="auto" w:fill="auto"/>
            <w:vAlign w:val="center"/>
            <w:hideMark/>
          </w:tcPr>
          <w:p w:rsidR="00FA23E3" w:rsidRPr="00FA23E3" w:rsidRDefault="00FA23E3" w:rsidP="00FA23E3">
            <w:pPr>
              <w:spacing w:after="0" w:line="240" w:lineRule="auto"/>
              <w:rPr>
                <w:bCs/>
                <w:sz w:val="14"/>
                <w:szCs w:val="14"/>
              </w:rPr>
            </w:pPr>
            <w:r w:rsidRPr="00FA23E3">
              <w:rPr>
                <w:bCs/>
                <w:sz w:val="14"/>
                <w:szCs w:val="14"/>
              </w:rPr>
              <w:t>Муниципальная программа муниципального образования город Горячий Ключ "Развитие образования МО город Горячий Ключ на 2015-2022 годы"</w:t>
            </w:r>
          </w:p>
        </w:tc>
        <w:tc>
          <w:tcPr>
            <w:tcW w:w="1000" w:type="dxa"/>
            <w:tcBorders>
              <w:top w:val="nil"/>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bCs/>
                <w:sz w:val="14"/>
                <w:szCs w:val="14"/>
              </w:rPr>
            </w:pPr>
            <w:r w:rsidRPr="00FA23E3">
              <w:rPr>
                <w:bCs/>
                <w:sz w:val="14"/>
                <w:szCs w:val="14"/>
              </w:rPr>
              <w:t>3700000000</w:t>
            </w:r>
          </w:p>
        </w:tc>
        <w:tc>
          <w:tcPr>
            <w:tcW w:w="984" w:type="dxa"/>
            <w:tcBorders>
              <w:top w:val="nil"/>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right"/>
              <w:rPr>
                <w:sz w:val="14"/>
                <w:szCs w:val="14"/>
              </w:rPr>
            </w:pPr>
            <w:r w:rsidRPr="00FA23E3">
              <w:rPr>
                <w:sz w:val="14"/>
                <w:szCs w:val="14"/>
              </w:rPr>
              <w:t>179545,6</w:t>
            </w:r>
          </w:p>
        </w:tc>
        <w:tc>
          <w:tcPr>
            <w:tcW w:w="992"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179545,6</w:t>
            </w:r>
          </w:p>
        </w:tc>
        <w:tc>
          <w:tcPr>
            <w:tcW w:w="850"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100,0</w:t>
            </w:r>
          </w:p>
        </w:tc>
      </w:tr>
      <w:tr w:rsidR="00FA23E3" w:rsidRPr="00FA23E3" w:rsidTr="00FA23E3">
        <w:trPr>
          <w:trHeight w:val="476"/>
        </w:trPr>
        <w:tc>
          <w:tcPr>
            <w:tcW w:w="4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color w:val="000000"/>
                <w:sz w:val="14"/>
                <w:szCs w:val="14"/>
              </w:rPr>
            </w:pPr>
            <w:r w:rsidRPr="00FA23E3">
              <w:rPr>
                <w:color w:val="000000"/>
                <w:sz w:val="14"/>
                <w:szCs w:val="14"/>
              </w:rPr>
              <w:t>12</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3E3" w:rsidRPr="00FA23E3" w:rsidRDefault="00FA23E3" w:rsidP="00FA23E3">
            <w:pPr>
              <w:spacing w:after="0" w:line="240" w:lineRule="auto"/>
              <w:rPr>
                <w:bCs/>
                <w:sz w:val="14"/>
                <w:szCs w:val="14"/>
              </w:rPr>
            </w:pPr>
            <w:r w:rsidRPr="00FA23E3">
              <w:rPr>
                <w:bCs/>
                <w:sz w:val="14"/>
                <w:szCs w:val="14"/>
              </w:rPr>
              <w:t>Муниципальная программа муниципального образования город Горячий Ключ "Безопасность, профилактика терроризма и экстремизма образовательных организаций муниципального образования город Горячий Ключ на 2015-2022 годы"</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bCs/>
                <w:sz w:val="14"/>
                <w:szCs w:val="14"/>
              </w:rPr>
            </w:pPr>
            <w:r w:rsidRPr="00FA23E3">
              <w:rPr>
                <w:bCs/>
                <w:sz w:val="14"/>
                <w:szCs w:val="14"/>
              </w:rPr>
              <w:t>3800000000</w:t>
            </w:r>
          </w:p>
        </w:tc>
        <w:tc>
          <w:tcPr>
            <w:tcW w:w="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right"/>
              <w:rPr>
                <w:sz w:val="14"/>
                <w:szCs w:val="14"/>
              </w:rPr>
            </w:pPr>
            <w:r w:rsidRPr="00FA23E3">
              <w:rPr>
                <w:sz w:val="14"/>
                <w:szCs w:val="14"/>
              </w:rPr>
              <w:t>32,1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32,1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100,0</w:t>
            </w:r>
          </w:p>
        </w:tc>
      </w:tr>
      <w:tr w:rsidR="00FA23E3" w:rsidRPr="00FA23E3" w:rsidTr="00FA23E3">
        <w:trPr>
          <w:trHeight w:val="412"/>
        </w:trPr>
        <w:tc>
          <w:tcPr>
            <w:tcW w:w="4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color w:val="000000"/>
                <w:sz w:val="14"/>
                <w:szCs w:val="14"/>
              </w:rPr>
            </w:pPr>
            <w:r w:rsidRPr="00FA23E3">
              <w:rPr>
                <w:color w:val="000000"/>
                <w:sz w:val="14"/>
                <w:szCs w:val="14"/>
              </w:rPr>
              <w:t>13</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FA23E3" w:rsidRPr="00FA23E3" w:rsidRDefault="00FA23E3" w:rsidP="00FA23E3">
            <w:pPr>
              <w:spacing w:after="0" w:line="240" w:lineRule="auto"/>
              <w:rPr>
                <w:bCs/>
                <w:sz w:val="14"/>
                <w:szCs w:val="14"/>
              </w:rPr>
            </w:pPr>
            <w:r w:rsidRPr="00FA23E3">
              <w:rPr>
                <w:bCs/>
                <w:sz w:val="14"/>
                <w:szCs w:val="14"/>
              </w:rPr>
              <w:t>Муниципальная программа муниципального образования город Горячий Ключ "Духовно-нравственное развитие детей и молодежи, становление и укрепление семейных традиций в муниципальном образовании город Горячий Ключ на 2015-2022 годы"</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bCs/>
                <w:sz w:val="14"/>
                <w:szCs w:val="14"/>
              </w:rPr>
            </w:pPr>
            <w:r w:rsidRPr="00FA23E3">
              <w:rPr>
                <w:bCs/>
                <w:sz w:val="14"/>
                <w:szCs w:val="14"/>
              </w:rPr>
              <w:t>3900000000</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right"/>
              <w:rPr>
                <w:sz w:val="14"/>
                <w:szCs w:val="14"/>
              </w:rPr>
            </w:pPr>
            <w:r w:rsidRPr="00FA23E3">
              <w:rPr>
                <w:sz w:val="14"/>
                <w:szCs w:val="14"/>
              </w:rPr>
              <w:t>44,7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44,7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100,0</w:t>
            </w:r>
          </w:p>
        </w:tc>
      </w:tr>
      <w:tr w:rsidR="00FA23E3" w:rsidRPr="00FA23E3" w:rsidTr="00FA23E3">
        <w:trPr>
          <w:trHeight w:val="349"/>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color w:val="000000"/>
                <w:sz w:val="14"/>
                <w:szCs w:val="14"/>
              </w:rPr>
            </w:pPr>
            <w:r w:rsidRPr="00FA23E3">
              <w:rPr>
                <w:color w:val="000000"/>
                <w:sz w:val="14"/>
                <w:szCs w:val="14"/>
              </w:rPr>
              <w:t>14</w:t>
            </w:r>
          </w:p>
        </w:tc>
        <w:tc>
          <w:tcPr>
            <w:tcW w:w="6095" w:type="dxa"/>
            <w:tcBorders>
              <w:top w:val="nil"/>
              <w:left w:val="nil"/>
              <w:bottom w:val="single" w:sz="4" w:space="0" w:color="auto"/>
              <w:right w:val="single" w:sz="4" w:space="0" w:color="auto"/>
            </w:tcBorders>
            <w:shd w:val="clear" w:color="auto" w:fill="auto"/>
            <w:vAlign w:val="center"/>
            <w:hideMark/>
          </w:tcPr>
          <w:p w:rsidR="00FA23E3" w:rsidRPr="00FA23E3" w:rsidRDefault="00FA23E3" w:rsidP="00FA23E3">
            <w:pPr>
              <w:spacing w:after="0" w:line="240" w:lineRule="auto"/>
              <w:rPr>
                <w:bCs/>
                <w:sz w:val="14"/>
                <w:szCs w:val="14"/>
              </w:rPr>
            </w:pPr>
            <w:r w:rsidRPr="00FA23E3">
              <w:rPr>
                <w:bCs/>
                <w:sz w:val="14"/>
                <w:szCs w:val="14"/>
              </w:rPr>
              <w:t>Муниципальная программа муниципального образования город Горячий Ключ "Дети Горячего Ключа на 2015-2022 годы"</w:t>
            </w:r>
          </w:p>
        </w:tc>
        <w:tc>
          <w:tcPr>
            <w:tcW w:w="1000" w:type="dxa"/>
            <w:tcBorders>
              <w:top w:val="nil"/>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bCs/>
                <w:sz w:val="14"/>
                <w:szCs w:val="14"/>
              </w:rPr>
            </w:pPr>
            <w:r w:rsidRPr="00FA23E3">
              <w:rPr>
                <w:bCs/>
                <w:sz w:val="14"/>
                <w:szCs w:val="14"/>
              </w:rPr>
              <w:t>4000000000</w:t>
            </w:r>
          </w:p>
        </w:tc>
        <w:tc>
          <w:tcPr>
            <w:tcW w:w="984" w:type="dxa"/>
            <w:tcBorders>
              <w:top w:val="nil"/>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right"/>
              <w:rPr>
                <w:sz w:val="14"/>
                <w:szCs w:val="14"/>
              </w:rPr>
            </w:pPr>
            <w:r w:rsidRPr="00FA23E3">
              <w:rPr>
                <w:sz w:val="14"/>
                <w:szCs w:val="14"/>
              </w:rPr>
              <w:t>2518,5</w:t>
            </w:r>
          </w:p>
        </w:tc>
        <w:tc>
          <w:tcPr>
            <w:tcW w:w="992"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2518,5</w:t>
            </w:r>
          </w:p>
        </w:tc>
        <w:tc>
          <w:tcPr>
            <w:tcW w:w="850"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100,0</w:t>
            </w:r>
          </w:p>
        </w:tc>
      </w:tr>
      <w:tr w:rsidR="00FA23E3" w:rsidRPr="00FA23E3" w:rsidTr="00FA23E3">
        <w:trPr>
          <w:trHeight w:val="269"/>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color w:val="000000"/>
                <w:sz w:val="14"/>
                <w:szCs w:val="14"/>
              </w:rPr>
            </w:pPr>
            <w:r w:rsidRPr="00FA23E3">
              <w:rPr>
                <w:color w:val="000000"/>
                <w:sz w:val="14"/>
                <w:szCs w:val="14"/>
              </w:rPr>
              <w:t>15</w:t>
            </w:r>
          </w:p>
        </w:tc>
        <w:tc>
          <w:tcPr>
            <w:tcW w:w="6095" w:type="dxa"/>
            <w:tcBorders>
              <w:top w:val="nil"/>
              <w:left w:val="nil"/>
              <w:bottom w:val="single" w:sz="4" w:space="0" w:color="auto"/>
              <w:right w:val="single" w:sz="4" w:space="0" w:color="auto"/>
            </w:tcBorders>
            <w:shd w:val="clear" w:color="auto" w:fill="auto"/>
            <w:vAlign w:val="center"/>
            <w:hideMark/>
          </w:tcPr>
          <w:p w:rsidR="00FA23E3" w:rsidRPr="00FA23E3" w:rsidRDefault="00FA23E3" w:rsidP="00FA23E3">
            <w:pPr>
              <w:spacing w:after="0" w:line="240" w:lineRule="auto"/>
              <w:rPr>
                <w:bCs/>
                <w:sz w:val="14"/>
                <w:szCs w:val="14"/>
              </w:rPr>
            </w:pPr>
            <w:r w:rsidRPr="00FA23E3">
              <w:rPr>
                <w:bCs/>
                <w:sz w:val="14"/>
                <w:szCs w:val="14"/>
              </w:rPr>
              <w:t>Муниципальная программа муниципального образования город Горячий Ключ "Развитие культуры муниципального образования город Горячий Ключ на 2015-2022 годы"</w:t>
            </w:r>
          </w:p>
        </w:tc>
        <w:tc>
          <w:tcPr>
            <w:tcW w:w="1000" w:type="dxa"/>
            <w:tcBorders>
              <w:top w:val="nil"/>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bCs/>
                <w:sz w:val="14"/>
                <w:szCs w:val="14"/>
              </w:rPr>
            </w:pPr>
            <w:r w:rsidRPr="00FA23E3">
              <w:rPr>
                <w:bCs/>
                <w:sz w:val="14"/>
                <w:szCs w:val="14"/>
              </w:rPr>
              <w:t>4100000000</w:t>
            </w:r>
          </w:p>
        </w:tc>
        <w:tc>
          <w:tcPr>
            <w:tcW w:w="984" w:type="dxa"/>
            <w:tcBorders>
              <w:top w:val="nil"/>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right"/>
              <w:rPr>
                <w:sz w:val="14"/>
                <w:szCs w:val="14"/>
              </w:rPr>
            </w:pPr>
            <w:r w:rsidRPr="00FA23E3">
              <w:rPr>
                <w:sz w:val="14"/>
                <w:szCs w:val="14"/>
              </w:rPr>
              <w:t>66557,5</w:t>
            </w:r>
          </w:p>
        </w:tc>
        <w:tc>
          <w:tcPr>
            <w:tcW w:w="992" w:type="dxa"/>
            <w:tcBorders>
              <w:top w:val="nil"/>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66557,5</w:t>
            </w:r>
          </w:p>
        </w:tc>
        <w:tc>
          <w:tcPr>
            <w:tcW w:w="850"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100,0</w:t>
            </w:r>
          </w:p>
        </w:tc>
      </w:tr>
      <w:tr w:rsidR="00FA23E3" w:rsidRPr="00FA23E3" w:rsidTr="00FA23E3">
        <w:trPr>
          <w:trHeight w:val="514"/>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color w:val="000000"/>
                <w:sz w:val="14"/>
                <w:szCs w:val="14"/>
              </w:rPr>
            </w:pPr>
            <w:r w:rsidRPr="00FA23E3">
              <w:rPr>
                <w:color w:val="000000"/>
                <w:sz w:val="14"/>
                <w:szCs w:val="14"/>
              </w:rPr>
              <w:t>16</w:t>
            </w:r>
          </w:p>
        </w:tc>
        <w:tc>
          <w:tcPr>
            <w:tcW w:w="6095" w:type="dxa"/>
            <w:tcBorders>
              <w:top w:val="nil"/>
              <w:left w:val="nil"/>
              <w:bottom w:val="single" w:sz="4" w:space="0" w:color="auto"/>
              <w:right w:val="single" w:sz="4" w:space="0" w:color="auto"/>
            </w:tcBorders>
            <w:shd w:val="clear" w:color="auto" w:fill="auto"/>
            <w:vAlign w:val="center"/>
            <w:hideMark/>
          </w:tcPr>
          <w:p w:rsidR="00FA23E3" w:rsidRPr="00FA23E3" w:rsidRDefault="00FA23E3" w:rsidP="00FA23E3">
            <w:pPr>
              <w:spacing w:after="0" w:line="240" w:lineRule="auto"/>
              <w:rPr>
                <w:bCs/>
                <w:sz w:val="14"/>
                <w:szCs w:val="14"/>
              </w:rPr>
            </w:pPr>
            <w:r w:rsidRPr="00FA23E3">
              <w:rPr>
                <w:bCs/>
                <w:sz w:val="14"/>
                <w:szCs w:val="14"/>
              </w:rPr>
              <w:t>Муниципальная программа муниципального образования город Горячий Ключ "Кадровое обеспечение учреждений культуры муниципального образования город Горячий Ключ на 2015-2022 годы"</w:t>
            </w:r>
          </w:p>
        </w:tc>
        <w:tc>
          <w:tcPr>
            <w:tcW w:w="1000" w:type="dxa"/>
            <w:tcBorders>
              <w:top w:val="nil"/>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bCs/>
                <w:sz w:val="14"/>
                <w:szCs w:val="14"/>
              </w:rPr>
            </w:pPr>
            <w:r w:rsidRPr="00FA23E3">
              <w:rPr>
                <w:bCs/>
                <w:sz w:val="14"/>
                <w:szCs w:val="14"/>
              </w:rPr>
              <w:t>4200000000</w:t>
            </w:r>
          </w:p>
        </w:tc>
        <w:tc>
          <w:tcPr>
            <w:tcW w:w="984" w:type="dxa"/>
            <w:tcBorders>
              <w:top w:val="nil"/>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right"/>
              <w:rPr>
                <w:sz w:val="14"/>
                <w:szCs w:val="14"/>
              </w:rPr>
            </w:pPr>
            <w:r w:rsidRPr="00FA23E3">
              <w:rPr>
                <w:sz w:val="14"/>
                <w:szCs w:val="14"/>
              </w:rPr>
              <w:t>19480,2</w:t>
            </w:r>
          </w:p>
        </w:tc>
        <w:tc>
          <w:tcPr>
            <w:tcW w:w="992"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19480,2</w:t>
            </w:r>
          </w:p>
        </w:tc>
        <w:tc>
          <w:tcPr>
            <w:tcW w:w="850"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100,0</w:t>
            </w:r>
          </w:p>
        </w:tc>
      </w:tr>
      <w:tr w:rsidR="00FA23E3" w:rsidRPr="00FA23E3" w:rsidTr="00FA23E3">
        <w:trPr>
          <w:trHeight w:val="408"/>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color w:val="000000"/>
                <w:sz w:val="14"/>
                <w:szCs w:val="14"/>
              </w:rPr>
            </w:pPr>
            <w:r w:rsidRPr="00FA23E3">
              <w:rPr>
                <w:color w:val="000000"/>
                <w:sz w:val="14"/>
                <w:szCs w:val="14"/>
              </w:rPr>
              <w:t>17</w:t>
            </w:r>
          </w:p>
        </w:tc>
        <w:tc>
          <w:tcPr>
            <w:tcW w:w="6095" w:type="dxa"/>
            <w:tcBorders>
              <w:top w:val="nil"/>
              <w:left w:val="nil"/>
              <w:bottom w:val="single" w:sz="4" w:space="0" w:color="auto"/>
              <w:right w:val="single" w:sz="4" w:space="0" w:color="auto"/>
            </w:tcBorders>
            <w:shd w:val="clear" w:color="auto" w:fill="auto"/>
            <w:vAlign w:val="center"/>
            <w:hideMark/>
          </w:tcPr>
          <w:p w:rsidR="00FA23E3" w:rsidRPr="00FA23E3" w:rsidRDefault="00FA23E3" w:rsidP="00FA23E3">
            <w:pPr>
              <w:spacing w:after="0" w:line="240" w:lineRule="auto"/>
              <w:rPr>
                <w:bCs/>
                <w:sz w:val="14"/>
                <w:szCs w:val="14"/>
              </w:rPr>
            </w:pPr>
            <w:r w:rsidRPr="00FA23E3">
              <w:rPr>
                <w:bCs/>
                <w:sz w:val="14"/>
                <w:szCs w:val="14"/>
              </w:rPr>
              <w:t>Муниципальная программа муниципального образования город Горячий Ключ "Сохранение и развитие традиционной народной культуры в муниципальном образовании город Горячий Ключ на 2015-2022 годы"</w:t>
            </w:r>
          </w:p>
        </w:tc>
        <w:tc>
          <w:tcPr>
            <w:tcW w:w="1000" w:type="dxa"/>
            <w:tcBorders>
              <w:top w:val="nil"/>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bCs/>
                <w:sz w:val="14"/>
                <w:szCs w:val="14"/>
              </w:rPr>
            </w:pPr>
            <w:r w:rsidRPr="00FA23E3">
              <w:rPr>
                <w:bCs/>
                <w:sz w:val="14"/>
                <w:szCs w:val="14"/>
              </w:rPr>
              <w:t>4300000000</w:t>
            </w:r>
          </w:p>
        </w:tc>
        <w:tc>
          <w:tcPr>
            <w:tcW w:w="984" w:type="dxa"/>
            <w:tcBorders>
              <w:top w:val="nil"/>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right"/>
              <w:rPr>
                <w:sz w:val="14"/>
                <w:szCs w:val="14"/>
              </w:rPr>
            </w:pPr>
            <w:r w:rsidRPr="00FA23E3">
              <w:rPr>
                <w:sz w:val="14"/>
                <w:szCs w:val="14"/>
              </w:rPr>
              <w:t>665,1</w:t>
            </w:r>
          </w:p>
        </w:tc>
        <w:tc>
          <w:tcPr>
            <w:tcW w:w="992"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665,1</w:t>
            </w:r>
          </w:p>
        </w:tc>
        <w:tc>
          <w:tcPr>
            <w:tcW w:w="850"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100,0</w:t>
            </w:r>
          </w:p>
        </w:tc>
      </w:tr>
      <w:tr w:rsidR="00FA23E3" w:rsidRPr="00FA23E3" w:rsidTr="00FA23E3">
        <w:trPr>
          <w:trHeight w:val="345"/>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color w:val="000000"/>
                <w:sz w:val="14"/>
                <w:szCs w:val="14"/>
              </w:rPr>
            </w:pPr>
            <w:r w:rsidRPr="00FA23E3">
              <w:rPr>
                <w:color w:val="000000"/>
                <w:sz w:val="14"/>
                <w:szCs w:val="14"/>
              </w:rPr>
              <w:t>18</w:t>
            </w:r>
          </w:p>
        </w:tc>
        <w:tc>
          <w:tcPr>
            <w:tcW w:w="6095" w:type="dxa"/>
            <w:tcBorders>
              <w:top w:val="nil"/>
              <w:left w:val="nil"/>
              <w:bottom w:val="single" w:sz="4" w:space="0" w:color="auto"/>
              <w:right w:val="single" w:sz="4" w:space="0" w:color="auto"/>
            </w:tcBorders>
            <w:shd w:val="clear" w:color="auto" w:fill="auto"/>
            <w:vAlign w:val="center"/>
            <w:hideMark/>
          </w:tcPr>
          <w:p w:rsidR="00FA23E3" w:rsidRPr="00FA23E3" w:rsidRDefault="00FA23E3" w:rsidP="00FA23E3">
            <w:pPr>
              <w:spacing w:after="0" w:line="240" w:lineRule="auto"/>
              <w:rPr>
                <w:bCs/>
                <w:sz w:val="14"/>
                <w:szCs w:val="14"/>
              </w:rPr>
            </w:pPr>
            <w:r w:rsidRPr="00FA23E3">
              <w:rPr>
                <w:bCs/>
                <w:sz w:val="14"/>
                <w:szCs w:val="14"/>
              </w:rPr>
              <w:t>Муниципальная программа муниципального образования город Горячий Ключ "Молодежь Горячего Ключа на 2016-2022 годы"</w:t>
            </w:r>
          </w:p>
        </w:tc>
        <w:tc>
          <w:tcPr>
            <w:tcW w:w="1000" w:type="dxa"/>
            <w:tcBorders>
              <w:top w:val="nil"/>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bCs/>
                <w:sz w:val="14"/>
                <w:szCs w:val="14"/>
              </w:rPr>
            </w:pPr>
            <w:r w:rsidRPr="00FA23E3">
              <w:rPr>
                <w:bCs/>
                <w:sz w:val="14"/>
                <w:szCs w:val="14"/>
              </w:rPr>
              <w:t>4400000000</w:t>
            </w:r>
          </w:p>
        </w:tc>
        <w:tc>
          <w:tcPr>
            <w:tcW w:w="984" w:type="dxa"/>
            <w:tcBorders>
              <w:top w:val="nil"/>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right"/>
              <w:rPr>
                <w:sz w:val="14"/>
                <w:szCs w:val="14"/>
              </w:rPr>
            </w:pPr>
            <w:r w:rsidRPr="00FA23E3">
              <w:rPr>
                <w:sz w:val="14"/>
                <w:szCs w:val="14"/>
              </w:rPr>
              <w:t>5189,9</w:t>
            </w:r>
          </w:p>
        </w:tc>
        <w:tc>
          <w:tcPr>
            <w:tcW w:w="992"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5189,9</w:t>
            </w:r>
          </w:p>
        </w:tc>
        <w:tc>
          <w:tcPr>
            <w:tcW w:w="850"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100,0</w:t>
            </w:r>
          </w:p>
        </w:tc>
      </w:tr>
      <w:tr w:rsidR="00FA23E3" w:rsidRPr="00FA23E3" w:rsidTr="00FA23E3">
        <w:trPr>
          <w:trHeight w:val="407"/>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color w:val="000000"/>
                <w:sz w:val="14"/>
                <w:szCs w:val="14"/>
              </w:rPr>
            </w:pPr>
            <w:r w:rsidRPr="00FA23E3">
              <w:rPr>
                <w:color w:val="000000"/>
                <w:sz w:val="14"/>
                <w:szCs w:val="14"/>
              </w:rPr>
              <w:t>19</w:t>
            </w:r>
          </w:p>
        </w:tc>
        <w:tc>
          <w:tcPr>
            <w:tcW w:w="6095" w:type="dxa"/>
            <w:tcBorders>
              <w:top w:val="nil"/>
              <w:left w:val="nil"/>
              <w:bottom w:val="single" w:sz="4" w:space="0" w:color="auto"/>
              <w:right w:val="single" w:sz="4" w:space="0" w:color="auto"/>
            </w:tcBorders>
            <w:shd w:val="clear" w:color="auto" w:fill="auto"/>
            <w:vAlign w:val="center"/>
            <w:hideMark/>
          </w:tcPr>
          <w:p w:rsidR="00FA23E3" w:rsidRPr="00FA23E3" w:rsidRDefault="00FA23E3" w:rsidP="00FA23E3">
            <w:pPr>
              <w:spacing w:after="0" w:line="240" w:lineRule="auto"/>
              <w:rPr>
                <w:bCs/>
                <w:sz w:val="14"/>
                <w:szCs w:val="14"/>
              </w:rPr>
            </w:pPr>
            <w:r w:rsidRPr="00FA23E3">
              <w:rPr>
                <w:bCs/>
                <w:sz w:val="14"/>
                <w:szCs w:val="14"/>
              </w:rPr>
              <w:t>Муниципальная программа муниципального образования город Горячий Ключ "Развитие физической культуры и спорта города Горячий Ключ на 2015-2022 годы"</w:t>
            </w:r>
          </w:p>
        </w:tc>
        <w:tc>
          <w:tcPr>
            <w:tcW w:w="1000" w:type="dxa"/>
            <w:tcBorders>
              <w:top w:val="nil"/>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bCs/>
                <w:sz w:val="14"/>
                <w:szCs w:val="14"/>
              </w:rPr>
            </w:pPr>
            <w:r w:rsidRPr="00FA23E3">
              <w:rPr>
                <w:bCs/>
                <w:sz w:val="14"/>
                <w:szCs w:val="14"/>
              </w:rPr>
              <w:t>4500000000</w:t>
            </w:r>
          </w:p>
        </w:tc>
        <w:tc>
          <w:tcPr>
            <w:tcW w:w="984" w:type="dxa"/>
            <w:tcBorders>
              <w:top w:val="nil"/>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right"/>
              <w:rPr>
                <w:sz w:val="14"/>
                <w:szCs w:val="14"/>
              </w:rPr>
            </w:pPr>
            <w:r w:rsidRPr="00FA23E3">
              <w:rPr>
                <w:sz w:val="14"/>
                <w:szCs w:val="14"/>
              </w:rPr>
              <w:t>33921,5</w:t>
            </w:r>
          </w:p>
        </w:tc>
        <w:tc>
          <w:tcPr>
            <w:tcW w:w="992"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33921,5</w:t>
            </w:r>
          </w:p>
        </w:tc>
        <w:tc>
          <w:tcPr>
            <w:tcW w:w="850"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100,0</w:t>
            </w:r>
          </w:p>
        </w:tc>
      </w:tr>
      <w:tr w:rsidR="00FA23E3" w:rsidRPr="00FA23E3" w:rsidTr="00FA23E3">
        <w:trPr>
          <w:trHeight w:val="48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color w:val="000000"/>
                <w:sz w:val="14"/>
                <w:szCs w:val="14"/>
              </w:rPr>
            </w:pPr>
            <w:r w:rsidRPr="00FA23E3">
              <w:rPr>
                <w:color w:val="000000"/>
                <w:sz w:val="14"/>
                <w:szCs w:val="14"/>
              </w:rPr>
              <w:t>20</w:t>
            </w:r>
          </w:p>
        </w:tc>
        <w:tc>
          <w:tcPr>
            <w:tcW w:w="6095" w:type="dxa"/>
            <w:tcBorders>
              <w:top w:val="nil"/>
              <w:left w:val="nil"/>
              <w:bottom w:val="single" w:sz="4" w:space="0" w:color="auto"/>
              <w:right w:val="single" w:sz="4" w:space="0" w:color="auto"/>
            </w:tcBorders>
            <w:shd w:val="clear" w:color="auto" w:fill="auto"/>
            <w:vAlign w:val="center"/>
            <w:hideMark/>
          </w:tcPr>
          <w:p w:rsidR="00FA23E3" w:rsidRPr="00FA23E3" w:rsidRDefault="00FA23E3" w:rsidP="00FA23E3">
            <w:pPr>
              <w:spacing w:after="0" w:line="240" w:lineRule="auto"/>
              <w:rPr>
                <w:bCs/>
                <w:sz w:val="14"/>
                <w:szCs w:val="14"/>
              </w:rPr>
            </w:pPr>
            <w:r w:rsidRPr="00FA23E3">
              <w:rPr>
                <w:bCs/>
                <w:sz w:val="14"/>
                <w:szCs w:val="14"/>
              </w:rPr>
              <w:t>Муниципальная программа муниципального образования город Горячий Ключ "Строительство спортивных сооружений на территории муниципального образования город Горячий Ключ на 2015-2022 годы"</w:t>
            </w:r>
          </w:p>
        </w:tc>
        <w:tc>
          <w:tcPr>
            <w:tcW w:w="1000" w:type="dxa"/>
            <w:tcBorders>
              <w:top w:val="nil"/>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bCs/>
                <w:sz w:val="14"/>
                <w:szCs w:val="14"/>
              </w:rPr>
            </w:pPr>
            <w:r w:rsidRPr="00FA23E3">
              <w:rPr>
                <w:bCs/>
                <w:sz w:val="14"/>
                <w:szCs w:val="14"/>
              </w:rPr>
              <w:t>4700000000</w:t>
            </w:r>
          </w:p>
        </w:tc>
        <w:tc>
          <w:tcPr>
            <w:tcW w:w="984" w:type="dxa"/>
            <w:tcBorders>
              <w:top w:val="nil"/>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right"/>
              <w:rPr>
                <w:sz w:val="14"/>
                <w:szCs w:val="14"/>
              </w:rPr>
            </w:pPr>
            <w:r w:rsidRPr="00FA23E3">
              <w:rPr>
                <w:sz w:val="14"/>
                <w:szCs w:val="14"/>
              </w:rPr>
              <w:t>3402,2</w:t>
            </w:r>
          </w:p>
        </w:tc>
        <w:tc>
          <w:tcPr>
            <w:tcW w:w="992"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1450,1</w:t>
            </w:r>
          </w:p>
        </w:tc>
        <w:tc>
          <w:tcPr>
            <w:tcW w:w="850"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42,6</w:t>
            </w:r>
          </w:p>
        </w:tc>
      </w:tr>
      <w:tr w:rsidR="00FA23E3" w:rsidRPr="00FA23E3" w:rsidTr="00FA23E3">
        <w:trPr>
          <w:trHeight w:val="504"/>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color w:val="000000"/>
                <w:sz w:val="14"/>
                <w:szCs w:val="14"/>
              </w:rPr>
            </w:pPr>
            <w:r w:rsidRPr="00FA23E3">
              <w:rPr>
                <w:color w:val="000000"/>
                <w:sz w:val="14"/>
                <w:szCs w:val="14"/>
              </w:rPr>
              <w:t>21</w:t>
            </w:r>
          </w:p>
        </w:tc>
        <w:tc>
          <w:tcPr>
            <w:tcW w:w="6095" w:type="dxa"/>
            <w:tcBorders>
              <w:top w:val="nil"/>
              <w:left w:val="nil"/>
              <w:bottom w:val="single" w:sz="4" w:space="0" w:color="auto"/>
              <w:right w:val="single" w:sz="4" w:space="0" w:color="auto"/>
            </w:tcBorders>
            <w:shd w:val="clear" w:color="auto" w:fill="auto"/>
            <w:vAlign w:val="center"/>
            <w:hideMark/>
          </w:tcPr>
          <w:p w:rsidR="00FA23E3" w:rsidRPr="00FA23E3" w:rsidRDefault="00FA23E3" w:rsidP="00FA23E3">
            <w:pPr>
              <w:spacing w:after="0" w:line="240" w:lineRule="auto"/>
              <w:rPr>
                <w:bCs/>
                <w:sz w:val="14"/>
                <w:szCs w:val="14"/>
              </w:rPr>
            </w:pPr>
            <w:r w:rsidRPr="00FA23E3">
              <w:rPr>
                <w:bCs/>
                <w:sz w:val="14"/>
                <w:szCs w:val="14"/>
              </w:rPr>
              <w:t>Муниципальная программа муниципального образования город Горячий Ключ «Противодействие злоупотреблению наркотиками и их незаконному обороту на территории муниципального образования город Горячий Ключ на 2015-2022 годы»</w:t>
            </w:r>
          </w:p>
        </w:tc>
        <w:tc>
          <w:tcPr>
            <w:tcW w:w="1000" w:type="dxa"/>
            <w:tcBorders>
              <w:top w:val="nil"/>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bCs/>
                <w:sz w:val="14"/>
                <w:szCs w:val="14"/>
              </w:rPr>
            </w:pPr>
            <w:r w:rsidRPr="00FA23E3">
              <w:rPr>
                <w:bCs/>
                <w:sz w:val="14"/>
                <w:szCs w:val="14"/>
              </w:rPr>
              <w:t>4800000000</w:t>
            </w:r>
          </w:p>
        </w:tc>
        <w:tc>
          <w:tcPr>
            <w:tcW w:w="984" w:type="dxa"/>
            <w:tcBorders>
              <w:top w:val="nil"/>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right"/>
              <w:rPr>
                <w:sz w:val="14"/>
                <w:szCs w:val="14"/>
              </w:rPr>
            </w:pPr>
            <w:r w:rsidRPr="00FA23E3">
              <w:rPr>
                <w:sz w:val="14"/>
                <w:szCs w:val="14"/>
              </w:rPr>
              <w:t>346,2</w:t>
            </w:r>
          </w:p>
        </w:tc>
        <w:tc>
          <w:tcPr>
            <w:tcW w:w="992"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346,2</w:t>
            </w:r>
          </w:p>
        </w:tc>
        <w:tc>
          <w:tcPr>
            <w:tcW w:w="850"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100,0</w:t>
            </w:r>
          </w:p>
        </w:tc>
      </w:tr>
      <w:tr w:rsidR="00FA23E3" w:rsidRPr="00FA23E3" w:rsidTr="00FA23E3">
        <w:trPr>
          <w:trHeight w:val="54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color w:val="000000"/>
                <w:sz w:val="14"/>
                <w:szCs w:val="14"/>
              </w:rPr>
            </w:pPr>
            <w:r w:rsidRPr="00FA23E3">
              <w:rPr>
                <w:color w:val="000000"/>
                <w:sz w:val="14"/>
                <w:szCs w:val="14"/>
              </w:rPr>
              <w:t>22</w:t>
            </w:r>
          </w:p>
        </w:tc>
        <w:tc>
          <w:tcPr>
            <w:tcW w:w="6095" w:type="dxa"/>
            <w:tcBorders>
              <w:top w:val="nil"/>
              <w:left w:val="nil"/>
              <w:bottom w:val="single" w:sz="4" w:space="0" w:color="auto"/>
              <w:right w:val="single" w:sz="4" w:space="0" w:color="auto"/>
            </w:tcBorders>
            <w:shd w:val="clear" w:color="auto" w:fill="auto"/>
            <w:vAlign w:val="center"/>
            <w:hideMark/>
          </w:tcPr>
          <w:p w:rsidR="00FA23E3" w:rsidRPr="00FA23E3" w:rsidRDefault="00FA23E3" w:rsidP="00FA23E3">
            <w:pPr>
              <w:spacing w:after="0" w:line="240" w:lineRule="auto"/>
              <w:rPr>
                <w:bCs/>
                <w:sz w:val="14"/>
                <w:szCs w:val="14"/>
              </w:rPr>
            </w:pPr>
            <w:r w:rsidRPr="00FA23E3">
              <w:rPr>
                <w:bCs/>
                <w:sz w:val="14"/>
                <w:szCs w:val="14"/>
              </w:rPr>
              <w:t>Муниципальная программа муниципального образования город Горячий Ключ «Развитие санаторно-курортного и туристского комплекса в муниципальном образовании город Горячий Ключ на 2015-2022 годы»</w:t>
            </w:r>
          </w:p>
        </w:tc>
        <w:tc>
          <w:tcPr>
            <w:tcW w:w="1000" w:type="dxa"/>
            <w:tcBorders>
              <w:top w:val="nil"/>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bCs/>
                <w:sz w:val="14"/>
                <w:szCs w:val="14"/>
              </w:rPr>
            </w:pPr>
            <w:r w:rsidRPr="00FA23E3">
              <w:rPr>
                <w:bCs/>
                <w:sz w:val="14"/>
                <w:szCs w:val="14"/>
              </w:rPr>
              <w:t>4900000000</w:t>
            </w:r>
          </w:p>
        </w:tc>
        <w:tc>
          <w:tcPr>
            <w:tcW w:w="984" w:type="dxa"/>
            <w:tcBorders>
              <w:top w:val="nil"/>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right"/>
              <w:rPr>
                <w:sz w:val="14"/>
                <w:szCs w:val="14"/>
              </w:rPr>
            </w:pPr>
            <w:r w:rsidRPr="00FA23E3">
              <w:rPr>
                <w:sz w:val="14"/>
                <w:szCs w:val="14"/>
              </w:rPr>
              <w:t>563,7</w:t>
            </w:r>
          </w:p>
        </w:tc>
        <w:tc>
          <w:tcPr>
            <w:tcW w:w="992"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563,7</w:t>
            </w:r>
          </w:p>
        </w:tc>
        <w:tc>
          <w:tcPr>
            <w:tcW w:w="850"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100,0</w:t>
            </w:r>
          </w:p>
        </w:tc>
      </w:tr>
      <w:tr w:rsidR="00FA23E3" w:rsidRPr="00FA23E3" w:rsidTr="00FA23E3">
        <w:trPr>
          <w:trHeight w:val="434"/>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color w:val="000000"/>
                <w:sz w:val="14"/>
                <w:szCs w:val="14"/>
              </w:rPr>
            </w:pPr>
            <w:r w:rsidRPr="00FA23E3">
              <w:rPr>
                <w:color w:val="000000"/>
                <w:sz w:val="14"/>
                <w:szCs w:val="14"/>
              </w:rPr>
              <w:t>23</w:t>
            </w:r>
          </w:p>
        </w:tc>
        <w:tc>
          <w:tcPr>
            <w:tcW w:w="6095" w:type="dxa"/>
            <w:tcBorders>
              <w:top w:val="nil"/>
              <w:left w:val="nil"/>
              <w:bottom w:val="single" w:sz="4" w:space="0" w:color="auto"/>
              <w:right w:val="single" w:sz="4" w:space="0" w:color="auto"/>
            </w:tcBorders>
            <w:shd w:val="clear" w:color="auto" w:fill="auto"/>
            <w:vAlign w:val="center"/>
            <w:hideMark/>
          </w:tcPr>
          <w:p w:rsidR="00FA23E3" w:rsidRPr="00FA23E3" w:rsidRDefault="00FA23E3" w:rsidP="00FA23E3">
            <w:pPr>
              <w:spacing w:after="0" w:line="240" w:lineRule="auto"/>
              <w:rPr>
                <w:bCs/>
                <w:sz w:val="14"/>
                <w:szCs w:val="14"/>
              </w:rPr>
            </w:pPr>
            <w:r w:rsidRPr="00FA23E3">
              <w:rPr>
                <w:bCs/>
                <w:sz w:val="14"/>
                <w:szCs w:val="14"/>
              </w:rPr>
              <w:t>Муниципальная программа муниципального образования город Горячий Ключ " Обеспечение безопасности населения муниципального образования город Горячий Ключ на 2016 -2022год"</w:t>
            </w:r>
          </w:p>
        </w:tc>
        <w:tc>
          <w:tcPr>
            <w:tcW w:w="1000" w:type="dxa"/>
            <w:tcBorders>
              <w:top w:val="nil"/>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bCs/>
                <w:sz w:val="14"/>
                <w:szCs w:val="14"/>
              </w:rPr>
            </w:pPr>
            <w:r w:rsidRPr="00FA23E3">
              <w:rPr>
                <w:bCs/>
                <w:sz w:val="14"/>
                <w:szCs w:val="14"/>
              </w:rPr>
              <w:t>5200000000</w:t>
            </w:r>
          </w:p>
        </w:tc>
        <w:tc>
          <w:tcPr>
            <w:tcW w:w="984" w:type="dxa"/>
            <w:tcBorders>
              <w:top w:val="nil"/>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right"/>
              <w:rPr>
                <w:sz w:val="14"/>
                <w:szCs w:val="14"/>
              </w:rPr>
            </w:pPr>
            <w:r w:rsidRPr="00FA23E3">
              <w:rPr>
                <w:sz w:val="14"/>
                <w:szCs w:val="14"/>
              </w:rPr>
              <w:t>15807,4</w:t>
            </w:r>
          </w:p>
        </w:tc>
        <w:tc>
          <w:tcPr>
            <w:tcW w:w="992"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15807,4</w:t>
            </w:r>
          </w:p>
        </w:tc>
        <w:tc>
          <w:tcPr>
            <w:tcW w:w="850"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100,0</w:t>
            </w:r>
          </w:p>
        </w:tc>
      </w:tr>
      <w:tr w:rsidR="00FA23E3" w:rsidRPr="00FA23E3" w:rsidTr="008805BB">
        <w:trPr>
          <w:trHeight w:val="499"/>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color w:val="000000"/>
                <w:sz w:val="14"/>
                <w:szCs w:val="14"/>
              </w:rPr>
            </w:pPr>
            <w:r w:rsidRPr="00FA23E3">
              <w:rPr>
                <w:color w:val="000000"/>
                <w:sz w:val="14"/>
                <w:szCs w:val="14"/>
              </w:rPr>
              <w:t>24</w:t>
            </w:r>
          </w:p>
        </w:tc>
        <w:tc>
          <w:tcPr>
            <w:tcW w:w="6095" w:type="dxa"/>
            <w:tcBorders>
              <w:top w:val="nil"/>
              <w:left w:val="nil"/>
              <w:bottom w:val="single" w:sz="4" w:space="0" w:color="auto"/>
              <w:right w:val="single" w:sz="4" w:space="0" w:color="auto"/>
            </w:tcBorders>
            <w:shd w:val="clear" w:color="auto" w:fill="auto"/>
            <w:vAlign w:val="center"/>
            <w:hideMark/>
          </w:tcPr>
          <w:p w:rsidR="00FA23E3" w:rsidRPr="00FA23E3" w:rsidRDefault="00FA23E3" w:rsidP="00FA23E3">
            <w:pPr>
              <w:spacing w:after="0" w:line="240" w:lineRule="auto"/>
              <w:rPr>
                <w:bCs/>
                <w:sz w:val="14"/>
                <w:szCs w:val="14"/>
              </w:rPr>
            </w:pPr>
            <w:r w:rsidRPr="00FA23E3">
              <w:rPr>
                <w:bCs/>
                <w:sz w:val="14"/>
                <w:szCs w:val="14"/>
              </w:rPr>
              <w:t>Муниципальная программа муниципального образования город Горячий Ключ «Реализация мероприятий по допризывной подготовке молодежи к военной службе в муниципальном образовании город Горячий Ключ на 2015-2022 годы»</w:t>
            </w:r>
          </w:p>
        </w:tc>
        <w:tc>
          <w:tcPr>
            <w:tcW w:w="1000" w:type="dxa"/>
            <w:tcBorders>
              <w:top w:val="nil"/>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bCs/>
                <w:sz w:val="14"/>
                <w:szCs w:val="14"/>
              </w:rPr>
            </w:pPr>
            <w:r w:rsidRPr="00FA23E3">
              <w:rPr>
                <w:bCs/>
                <w:sz w:val="14"/>
                <w:szCs w:val="14"/>
              </w:rPr>
              <w:t>5400000000</w:t>
            </w:r>
          </w:p>
        </w:tc>
        <w:tc>
          <w:tcPr>
            <w:tcW w:w="984" w:type="dxa"/>
            <w:tcBorders>
              <w:top w:val="nil"/>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right"/>
              <w:rPr>
                <w:sz w:val="14"/>
                <w:szCs w:val="14"/>
              </w:rPr>
            </w:pPr>
            <w:r w:rsidRPr="00FA23E3">
              <w:rPr>
                <w:sz w:val="14"/>
                <w:szCs w:val="14"/>
              </w:rPr>
              <w:t>46,5</w:t>
            </w:r>
          </w:p>
        </w:tc>
        <w:tc>
          <w:tcPr>
            <w:tcW w:w="992"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46,5</w:t>
            </w:r>
          </w:p>
        </w:tc>
        <w:tc>
          <w:tcPr>
            <w:tcW w:w="850"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100,0</w:t>
            </w:r>
          </w:p>
        </w:tc>
      </w:tr>
      <w:tr w:rsidR="00FA23E3" w:rsidRPr="00FA23E3" w:rsidTr="008805BB">
        <w:trPr>
          <w:trHeight w:val="563"/>
        </w:trPr>
        <w:tc>
          <w:tcPr>
            <w:tcW w:w="4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color w:val="000000"/>
                <w:sz w:val="14"/>
                <w:szCs w:val="14"/>
              </w:rPr>
            </w:pPr>
            <w:r w:rsidRPr="00FA23E3">
              <w:rPr>
                <w:color w:val="000000"/>
                <w:sz w:val="14"/>
                <w:szCs w:val="14"/>
              </w:rPr>
              <w:t>25</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23E3" w:rsidRPr="00FA23E3" w:rsidRDefault="00FA23E3" w:rsidP="00FA23E3">
            <w:pPr>
              <w:spacing w:after="0" w:line="240" w:lineRule="auto"/>
              <w:rPr>
                <w:bCs/>
                <w:sz w:val="14"/>
                <w:szCs w:val="14"/>
              </w:rPr>
            </w:pPr>
            <w:r w:rsidRPr="00FA23E3">
              <w:rPr>
                <w:bCs/>
                <w:sz w:val="14"/>
                <w:szCs w:val="14"/>
              </w:rPr>
              <w:t xml:space="preserve">Муниципальная программа муниципального образования город Горячий Ключ «Профилактика </w:t>
            </w:r>
            <w:r w:rsidR="00DF78F7" w:rsidRPr="00FA23E3">
              <w:rPr>
                <w:bCs/>
                <w:sz w:val="14"/>
                <w:szCs w:val="14"/>
              </w:rPr>
              <w:t>терроризма и</w:t>
            </w:r>
            <w:r w:rsidRPr="00FA23E3">
              <w:rPr>
                <w:bCs/>
                <w:sz w:val="14"/>
                <w:szCs w:val="14"/>
              </w:rPr>
              <w:t xml:space="preserve"> </w:t>
            </w:r>
            <w:r w:rsidR="00DF78F7" w:rsidRPr="00FA23E3">
              <w:rPr>
                <w:bCs/>
                <w:sz w:val="14"/>
                <w:szCs w:val="14"/>
              </w:rPr>
              <w:t>экстремизма,</w:t>
            </w:r>
            <w:r w:rsidRPr="00FA23E3">
              <w:rPr>
                <w:bCs/>
                <w:sz w:val="14"/>
                <w:szCs w:val="14"/>
              </w:rPr>
              <w:t xml:space="preserve"> а также минимизация и ликвидация последствий их проявлений на территории муниципального образования город Горячий Ключ на 2015-2022 годы»</w:t>
            </w:r>
          </w:p>
        </w:tc>
        <w:tc>
          <w:tcPr>
            <w:tcW w:w="100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bCs/>
                <w:sz w:val="14"/>
                <w:szCs w:val="14"/>
              </w:rPr>
            </w:pPr>
            <w:r w:rsidRPr="00FA23E3">
              <w:rPr>
                <w:bCs/>
                <w:sz w:val="14"/>
                <w:szCs w:val="14"/>
              </w:rPr>
              <w:t>5500000000</w:t>
            </w:r>
          </w:p>
        </w:tc>
        <w:tc>
          <w:tcPr>
            <w:tcW w:w="98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right"/>
              <w:rPr>
                <w:sz w:val="14"/>
                <w:szCs w:val="14"/>
              </w:rPr>
            </w:pPr>
            <w:r w:rsidRPr="00FA23E3">
              <w:rPr>
                <w:sz w:val="14"/>
                <w:szCs w:val="14"/>
              </w:rPr>
              <w:t>176,8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176,8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100,0</w:t>
            </w:r>
          </w:p>
        </w:tc>
      </w:tr>
      <w:tr w:rsidR="00FA23E3" w:rsidRPr="00FA23E3" w:rsidTr="008805BB">
        <w:trPr>
          <w:trHeight w:val="459"/>
        </w:trPr>
        <w:tc>
          <w:tcPr>
            <w:tcW w:w="4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color w:val="000000"/>
                <w:sz w:val="14"/>
                <w:szCs w:val="14"/>
              </w:rPr>
            </w:pPr>
            <w:r w:rsidRPr="00FA23E3">
              <w:rPr>
                <w:color w:val="000000"/>
                <w:sz w:val="14"/>
                <w:szCs w:val="14"/>
              </w:rPr>
              <w:t>26</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FA23E3" w:rsidRPr="00FA23E3" w:rsidRDefault="00FA23E3" w:rsidP="00FA23E3">
            <w:pPr>
              <w:spacing w:after="0" w:line="240" w:lineRule="auto"/>
              <w:rPr>
                <w:bCs/>
                <w:sz w:val="14"/>
                <w:szCs w:val="14"/>
              </w:rPr>
            </w:pPr>
            <w:r w:rsidRPr="00FA23E3">
              <w:rPr>
                <w:bCs/>
                <w:sz w:val="14"/>
                <w:szCs w:val="14"/>
              </w:rPr>
              <w:t>Муниципальная программа муниципального образования город Горячий Ключ «Обеспечение пожарной безопасности и защита населения муниципального образования город Горячий Ключ на 2015-2022 годы»</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bCs/>
                <w:sz w:val="14"/>
                <w:szCs w:val="14"/>
              </w:rPr>
            </w:pPr>
            <w:r w:rsidRPr="00FA23E3">
              <w:rPr>
                <w:bCs/>
                <w:sz w:val="14"/>
                <w:szCs w:val="14"/>
              </w:rPr>
              <w:t>5700000000</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right"/>
              <w:rPr>
                <w:sz w:val="14"/>
                <w:szCs w:val="14"/>
              </w:rPr>
            </w:pPr>
            <w:r w:rsidRPr="00FA23E3">
              <w:rPr>
                <w:sz w:val="14"/>
                <w:szCs w:val="14"/>
              </w:rPr>
              <w:t>691,0</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691,0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100,0</w:t>
            </w:r>
          </w:p>
        </w:tc>
      </w:tr>
      <w:tr w:rsidR="00FA23E3" w:rsidRPr="00FA23E3" w:rsidTr="00FA23E3">
        <w:trPr>
          <w:trHeight w:val="55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color w:val="000000"/>
                <w:sz w:val="14"/>
                <w:szCs w:val="14"/>
              </w:rPr>
            </w:pPr>
            <w:r w:rsidRPr="00FA23E3">
              <w:rPr>
                <w:color w:val="000000"/>
                <w:sz w:val="14"/>
                <w:szCs w:val="14"/>
              </w:rPr>
              <w:t>27</w:t>
            </w:r>
          </w:p>
        </w:tc>
        <w:tc>
          <w:tcPr>
            <w:tcW w:w="6095" w:type="dxa"/>
            <w:tcBorders>
              <w:top w:val="nil"/>
              <w:left w:val="nil"/>
              <w:bottom w:val="single" w:sz="4" w:space="0" w:color="auto"/>
              <w:right w:val="single" w:sz="4" w:space="0" w:color="auto"/>
            </w:tcBorders>
            <w:shd w:val="clear" w:color="auto" w:fill="auto"/>
            <w:vAlign w:val="center"/>
            <w:hideMark/>
          </w:tcPr>
          <w:p w:rsidR="00FA23E3" w:rsidRPr="00FA23E3" w:rsidRDefault="00FA23E3" w:rsidP="00FA23E3">
            <w:pPr>
              <w:spacing w:after="0" w:line="240" w:lineRule="auto"/>
              <w:rPr>
                <w:bCs/>
                <w:sz w:val="14"/>
                <w:szCs w:val="14"/>
              </w:rPr>
            </w:pPr>
            <w:r w:rsidRPr="00FA23E3">
              <w:rPr>
                <w:bCs/>
                <w:sz w:val="14"/>
                <w:szCs w:val="14"/>
              </w:rPr>
              <w:t>Муниципальная программа муниципального образования город Горячий Ключ «Предоставление молодым семьям, в том числе молодым семьям с ребенком и молодым семьям при рождении ребенка социальных выплат на приобретение жилья на 2015-2022годы»</w:t>
            </w:r>
          </w:p>
        </w:tc>
        <w:tc>
          <w:tcPr>
            <w:tcW w:w="1000" w:type="dxa"/>
            <w:tcBorders>
              <w:top w:val="nil"/>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bCs/>
                <w:sz w:val="14"/>
                <w:szCs w:val="14"/>
              </w:rPr>
            </w:pPr>
            <w:r w:rsidRPr="00FA23E3">
              <w:rPr>
                <w:bCs/>
                <w:sz w:val="14"/>
                <w:szCs w:val="14"/>
              </w:rPr>
              <w:t>5800000000</w:t>
            </w:r>
          </w:p>
        </w:tc>
        <w:tc>
          <w:tcPr>
            <w:tcW w:w="984" w:type="dxa"/>
            <w:tcBorders>
              <w:top w:val="nil"/>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right"/>
              <w:rPr>
                <w:sz w:val="14"/>
                <w:szCs w:val="14"/>
              </w:rPr>
            </w:pPr>
            <w:r w:rsidRPr="00FA23E3">
              <w:rPr>
                <w:sz w:val="14"/>
                <w:szCs w:val="14"/>
              </w:rPr>
              <w:t>587,0</w:t>
            </w:r>
          </w:p>
        </w:tc>
        <w:tc>
          <w:tcPr>
            <w:tcW w:w="992"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587,0</w:t>
            </w:r>
          </w:p>
        </w:tc>
        <w:tc>
          <w:tcPr>
            <w:tcW w:w="850"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100,0</w:t>
            </w:r>
          </w:p>
        </w:tc>
      </w:tr>
      <w:tr w:rsidR="00FA23E3" w:rsidRPr="00FA23E3" w:rsidTr="00FA23E3">
        <w:trPr>
          <w:trHeight w:val="461"/>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color w:val="000000"/>
                <w:sz w:val="14"/>
                <w:szCs w:val="14"/>
              </w:rPr>
            </w:pPr>
            <w:r w:rsidRPr="00FA23E3">
              <w:rPr>
                <w:color w:val="000000"/>
                <w:sz w:val="14"/>
                <w:szCs w:val="14"/>
              </w:rPr>
              <w:lastRenderedPageBreak/>
              <w:t>28</w:t>
            </w:r>
          </w:p>
        </w:tc>
        <w:tc>
          <w:tcPr>
            <w:tcW w:w="6095" w:type="dxa"/>
            <w:tcBorders>
              <w:top w:val="nil"/>
              <w:left w:val="nil"/>
              <w:bottom w:val="single" w:sz="4" w:space="0" w:color="auto"/>
              <w:right w:val="single" w:sz="4" w:space="0" w:color="auto"/>
            </w:tcBorders>
            <w:shd w:val="clear" w:color="auto" w:fill="auto"/>
            <w:vAlign w:val="center"/>
            <w:hideMark/>
          </w:tcPr>
          <w:p w:rsidR="00FA23E3" w:rsidRPr="00FA23E3" w:rsidRDefault="00FA23E3" w:rsidP="00FA23E3">
            <w:pPr>
              <w:spacing w:after="0" w:line="240" w:lineRule="auto"/>
              <w:rPr>
                <w:bCs/>
                <w:sz w:val="14"/>
                <w:szCs w:val="14"/>
              </w:rPr>
            </w:pPr>
            <w:r w:rsidRPr="00FA23E3">
              <w:rPr>
                <w:bCs/>
                <w:sz w:val="14"/>
                <w:szCs w:val="14"/>
              </w:rPr>
              <w:t>Муниципальная программа муниципального образования город Горячий Ключ «Дорожное хозяйство муниципального образования город Горячий Ключ на 2015-2022 годы»</w:t>
            </w:r>
          </w:p>
        </w:tc>
        <w:tc>
          <w:tcPr>
            <w:tcW w:w="1000" w:type="dxa"/>
            <w:tcBorders>
              <w:top w:val="nil"/>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bCs/>
                <w:sz w:val="14"/>
                <w:szCs w:val="14"/>
              </w:rPr>
            </w:pPr>
            <w:r w:rsidRPr="00FA23E3">
              <w:rPr>
                <w:bCs/>
                <w:sz w:val="14"/>
                <w:szCs w:val="14"/>
              </w:rPr>
              <w:t>5900000000</w:t>
            </w:r>
          </w:p>
        </w:tc>
        <w:tc>
          <w:tcPr>
            <w:tcW w:w="984" w:type="dxa"/>
            <w:tcBorders>
              <w:top w:val="nil"/>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right"/>
              <w:rPr>
                <w:sz w:val="14"/>
                <w:szCs w:val="14"/>
              </w:rPr>
            </w:pPr>
            <w:r w:rsidRPr="00FA23E3">
              <w:rPr>
                <w:sz w:val="14"/>
                <w:szCs w:val="14"/>
              </w:rPr>
              <w:t>28099,6</w:t>
            </w:r>
          </w:p>
        </w:tc>
        <w:tc>
          <w:tcPr>
            <w:tcW w:w="992"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23914,9</w:t>
            </w:r>
          </w:p>
        </w:tc>
        <w:tc>
          <w:tcPr>
            <w:tcW w:w="850"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85,1</w:t>
            </w:r>
          </w:p>
        </w:tc>
      </w:tr>
      <w:tr w:rsidR="00FA23E3" w:rsidRPr="00FA23E3" w:rsidTr="00FA23E3">
        <w:trPr>
          <w:trHeight w:val="383"/>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color w:val="000000"/>
                <w:sz w:val="14"/>
                <w:szCs w:val="14"/>
              </w:rPr>
            </w:pPr>
            <w:r w:rsidRPr="00FA23E3">
              <w:rPr>
                <w:color w:val="000000"/>
                <w:sz w:val="14"/>
                <w:szCs w:val="14"/>
              </w:rPr>
              <w:t>29</w:t>
            </w:r>
          </w:p>
        </w:tc>
        <w:tc>
          <w:tcPr>
            <w:tcW w:w="6095" w:type="dxa"/>
            <w:tcBorders>
              <w:top w:val="nil"/>
              <w:left w:val="nil"/>
              <w:bottom w:val="single" w:sz="4" w:space="0" w:color="auto"/>
              <w:right w:val="single" w:sz="4" w:space="0" w:color="auto"/>
            </w:tcBorders>
            <w:shd w:val="clear" w:color="auto" w:fill="auto"/>
            <w:vAlign w:val="center"/>
            <w:hideMark/>
          </w:tcPr>
          <w:p w:rsidR="00FA23E3" w:rsidRPr="00FA23E3" w:rsidRDefault="00FA23E3" w:rsidP="00FA23E3">
            <w:pPr>
              <w:spacing w:after="0" w:line="240" w:lineRule="auto"/>
              <w:rPr>
                <w:bCs/>
                <w:sz w:val="14"/>
                <w:szCs w:val="14"/>
              </w:rPr>
            </w:pPr>
            <w:r w:rsidRPr="00FA23E3">
              <w:rPr>
                <w:bCs/>
                <w:sz w:val="14"/>
                <w:szCs w:val="14"/>
              </w:rPr>
              <w:t>Муниципальная программа муниципального образования город Горячий Ключ «Развитие коммунального комплекса муниципального образования город Горячий Ключ на 2015-2022 годы»</w:t>
            </w:r>
          </w:p>
        </w:tc>
        <w:tc>
          <w:tcPr>
            <w:tcW w:w="1000" w:type="dxa"/>
            <w:tcBorders>
              <w:top w:val="nil"/>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bCs/>
                <w:sz w:val="14"/>
                <w:szCs w:val="14"/>
              </w:rPr>
            </w:pPr>
            <w:r w:rsidRPr="00FA23E3">
              <w:rPr>
                <w:bCs/>
                <w:sz w:val="14"/>
                <w:szCs w:val="14"/>
              </w:rPr>
              <w:t>6000000000</w:t>
            </w:r>
          </w:p>
        </w:tc>
        <w:tc>
          <w:tcPr>
            <w:tcW w:w="984" w:type="dxa"/>
            <w:tcBorders>
              <w:top w:val="nil"/>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right"/>
              <w:rPr>
                <w:sz w:val="14"/>
                <w:szCs w:val="14"/>
              </w:rPr>
            </w:pPr>
            <w:r w:rsidRPr="00FA23E3">
              <w:rPr>
                <w:sz w:val="14"/>
                <w:szCs w:val="14"/>
              </w:rPr>
              <w:t>79127,5</w:t>
            </w:r>
          </w:p>
        </w:tc>
        <w:tc>
          <w:tcPr>
            <w:tcW w:w="992"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79127,5</w:t>
            </w:r>
          </w:p>
        </w:tc>
        <w:tc>
          <w:tcPr>
            <w:tcW w:w="850"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100,0</w:t>
            </w:r>
          </w:p>
        </w:tc>
      </w:tr>
      <w:tr w:rsidR="00FA23E3" w:rsidRPr="00FA23E3" w:rsidTr="00FA23E3">
        <w:trPr>
          <w:trHeight w:val="461"/>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color w:val="000000"/>
                <w:sz w:val="14"/>
                <w:szCs w:val="14"/>
              </w:rPr>
            </w:pPr>
            <w:r w:rsidRPr="00FA23E3">
              <w:rPr>
                <w:color w:val="000000"/>
                <w:sz w:val="14"/>
                <w:szCs w:val="14"/>
              </w:rPr>
              <w:t>30</w:t>
            </w:r>
          </w:p>
        </w:tc>
        <w:tc>
          <w:tcPr>
            <w:tcW w:w="6095" w:type="dxa"/>
            <w:tcBorders>
              <w:top w:val="nil"/>
              <w:left w:val="nil"/>
              <w:bottom w:val="single" w:sz="4" w:space="0" w:color="auto"/>
              <w:right w:val="single" w:sz="4" w:space="0" w:color="auto"/>
            </w:tcBorders>
            <w:shd w:val="clear" w:color="auto" w:fill="auto"/>
            <w:vAlign w:val="center"/>
            <w:hideMark/>
          </w:tcPr>
          <w:p w:rsidR="00FA23E3" w:rsidRPr="00FA23E3" w:rsidRDefault="00FA23E3" w:rsidP="00FA23E3">
            <w:pPr>
              <w:spacing w:after="0" w:line="240" w:lineRule="auto"/>
              <w:rPr>
                <w:bCs/>
                <w:sz w:val="14"/>
                <w:szCs w:val="14"/>
              </w:rPr>
            </w:pPr>
            <w:r w:rsidRPr="00FA23E3">
              <w:rPr>
                <w:bCs/>
                <w:sz w:val="14"/>
                <w:szCs w:val="14"/>
              </w:rPr>
              <w:t>Муниципальная программа муниципального образования город Горячий Ключ «Доступная среда жизнедеятельности инвалидов и других маломобильных групп населения муниципального образования город Горячий Ключ на 2015-2022 годы»</w:t>
            </w:r>
          </w:p>
        </w:tc>
        <w:tc>
          <w:tcPr>
            <w:tcW w:w="1000" w:type="dxa"/>
            <w:tcBorders>
              <w:top w:val="nil"/>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bCs/>
                <w:sz w:val="14"/>
                <w:szCs w:val="14"/>
              </w:rPr>
            </w:pPr>
            <w:r w:rsidRPr="00FA23E3">
              <w:rPr>
                <w:bCs/>
                <w:sz w:val="14"/>
                <w:szCs w:val="14"/>
              </w:rPr>
              <w:t>6100000000</w:t>
            </w:r>
          </w:p>
        </w:tc>
        <w:tc>
          <w:tcPr>
            <w:tcW w:w="984" w:type="dxa"/>
            <w:tcBorders>
              <w:top w:val="nil"/>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right"/>
              <w:rPr>
                <w:sz w:val="14"/>
                <w:szCs w:val="14"/>
              </w:rPr>
            </w:pPr>
            <w:r w:rsidRPr="00FA23E3">
              <w:rPr>
                <w:sz w:val="14"/>
                <w:szCs w:val="14"/>
              </w:rPr>
              <w:t>232,7</w:t>
            </w:r>
          </w:p>
        </w:tc>
        <w:tc>
          <w:tcPr>
            <w:tcW w:w="992"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232,7</w:t>
            </w:r>
          </w:p>
        </w:tc>
        <w:tc>
          <w:tcPr>
            <w:tcW w:w="850"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100,0</w:t>
            </w:r>
          </w:p>
        </w:tc>
      </w:tr>
      <w:tr w:rsidR="00FA23E3" w:rsidRPr="00FA23E3" w:rsidTr="00FA23E3">
        <w:trPr>
          <w:trHeight w:val="397"/>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color w:val="000000"/>
                <w:sz w:val="14"/>
                <w:szCs w:val="14"/>
              </w:rPr>
            </w:pPr>
            <w:r w:rsidRPr="00FA23E3">
              <w:rPr>
                <w:color w:val="000000"/>
                <w:sz w:val="14"/>
                <w:szCs w:val="14"/>
              </w:rPr>
              <w:t>31</w:t>
            </w:r>
          </w:p>
        </w:tc>
        <w:tc>
          <w:tcPr>
            <w:tcW w:w="6095" w:type="dxa"/>
            <w:tcBorders>
              <w:top w:val="nil"/>
              <w:left w:val="nil"/>
              <w:bottom w:val="single" w:sz="4" w:space="0" w:color="auto"/>
              <w:right w:val="single" w:sz="4" w:space="0" w:color="auto"/>
            </w:tcBorders>
            <w:shd w:val="clear" w:color="auto" w:fill="auto"/>
            <w:vAlign w:val="center"/>
            <w:hideMark/>
          </w:tcPr>
          <w:p w:rsidR="00FA23E3" w:rsidRPr="00FA23E3" w:rsidRDefault="00FA23E3" w:rsidP="00FA23E3">
            <w:pPr>
              <w:spacing w:after="0" w:line="240" w:lineRule="auto"/>
              <w:rPr>
                <w:bCs/>
                <w:sz w:val="14"/>
                <w:szCs w:val="14"/>
              </w:rPr>
            </w:pPr>
            <w:r w:rsidRPr="00FA23E3">
              <w:rPr>
                <w:bCs/>
                <w:sz w:val="14"/>
                <w:szCs w:val="14"/>
              </w:rPr>
              <w:t>Муниципальная программа муниципального образования город Горячий Ключ "Кадровое обеспечение учреждений здравоохранения на 2017 год"</w:t>
            </w:r>
          </w:p>
        </w:tc>
        <w:tc>
          <w:tcPr>
            <w:tcW w:w="1000" w:type="dxa"/>
            <w:tcBorders>
              <w:top w:val="nil"/>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bCs/>
                <w:sz w:val="14"/>
                <w:szCs w:val="14"/>
              </w:rPr>
            </w:pPr>
            <w:r w:rsidRPr="00FA23E3">
              <w:rPr>
                <w:bCs/>
                <w:sz w:val="14"/>
                <w:szCs w:val="14"/>
              </w:rPr>
              <w:t>6200000000</w:t>
            </w:r>
          </w:p>
        </w:tc>
        <w:tc>
          <w:tcPr>
            <w:tcW w:w="984" w:type="dxa"/>
            <w:tcBorders>
              <w:top w:val="nil"/>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right"/>
              <w:rPr>
                <w:sz w:val="14"/>
                <w:szCs w:val="14"/>
              </w:rPr>
            </w:pPr>
            <w:r w:rsidRPr="00FA23E3">
              <w:rPr>
                <w:sz w:val="14"/>
                <w:szCs w:val="14"/>
              </w:rPr>
              <w:t>30,5</w:t>
            </w:r>
          </w:p>
        </w:tc>
        <w:tc>
          <w:tcPr>
            <w:tcW w:w="992"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30,5</w:t>
            </w:r>
          </w:p>
        </w:tc>
        <w:tc>
          <w:tcPr>
            <w:tcW w:w="850"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100,0</w:t>
            </w:r>
          </w:p>
        </w:tc>
      </w:tr>
      <w:tr w:rsidR="00FA23E3" w:rsidRPr="00FA23E3" w:rsidTr="00FA23E3">
        <w:trPr>
          <w:trHeight w:val="526"/>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color w:val="000000"/>
                <w:sz w:val="14"/>
                <w:szCs w:val="14"/>
              </w:rPr>
            </w:pPr>
            <w:r w:rsidRPr="00FA23E3">
              <w:rPr>
                <w:color w:val="000000"/>
                <w:sz w:val="14"/>
                <w:szCs w:val="14"/>
              </w:rPr>
              <w:t>32</w:t>
            </w:r>
          </w:p>
        </w:tc>
        <w:tc>
          <w:tcPr>
            <w:tcW w:w="6095" w:type="dxa"/>
            <w:tcBorders>
              <w:top w:val="nil"/>
              <w:left w:val="nil"/>
              <w:bottom w:val="single" w:sz="4" w:space="0" w:color="auto"/>
              <w:right w:val="single" w:sz="4" w:space="0" w:color="auto"/>
            </w:tcBorders>
            <w:shd w:val="clear" w:color="auto" w:fill="auto"/>
            <w:vAlign w:val="center"/>
            <w:hideMark/>
          </w:tcPr>
          <w:p w:rsidR="00FA23E3" w:rsidRPr="00FA23E3" w:rsidRDefault="00FA23E3" w:rsidP="00FA23E3">
            <w:pPr>
              <w:spacing w:after="0" w:line="240" w:lineRule="auto"/>
              <w:rPr>
                <w:bCs/>
                <w:sz w:val="14"/>
                <w:szCs w:val="14"/>
              </w:rPr>
            </w:pPr>
            <w:r w:rsidRPr="00FA23E3">
              <w:rPr>
                <w:bCs/>
                <w:sz w:val="14"/>
                <w:szCs w:val="14"/>
              </w:rPr>
              <w:t>Муниципальная программа муниципального образования город Горячий Ключ «Укрепление правопорядка, профилактика правонарушений и усиление борьбы с преступностью в муниципальном образовании город Горячий Ключ на 2015-2022 годы»</w:t>
            </w:r>
          </w:p>
        </w:tc>
        <w:tc>
          <w:tcPr>
            <w:tcW w:w="1000" w:type="dxa"/>
            <w:tcBorders>
              <w:top w:val="nil"/>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bCs/>
                <w:sz w:val="14"/>
                <w:szCs w:val="14"/>
              </w:rPr>
            </w:pPr>
            <w:r w:rsidRPr="00FA23E3">
              <w:rPr>
                <w:bCs/>
                <w:sz w:val="14"/>
                <w:szCs w:val="14"/>
              </w:rPr>
              <w:t>7400000000</w:t>
            </w:r>
          </w:p>
        </w:tc>
        <w:tc>
          <w:tcPr>
            <w:tcW w:w="984" w:type="dxa"/>
            <w:tcBorders>
              <w:top w:val="nil"/>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right"/>
              <w:rPr>
                <w:sz w:val="14"/>
                <w:szCs w:val="14"/>
              </w:rPr>
            </w:pPr>
            <w:r w:rsidRPr="00FA23E3">
              <w:rPr>
                <w:sz w:val="14"/>
                <w:szCs w:val="14"/>
              </w:rPr>
              <w:t>6,5</w:t>
            </w:r>
          </w:p>
        </w:tc>
        <w:tc>
          <w:tcPr>
            <w:tcW w:w="992"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6,5</w:t>
            </w:r>
          </w:p>
        </w:tc>
        <w:tc>
          <w:tcPr>
            <w:tcW w:w="850"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100,0</w:t>
            </w:r>
          </w:p>
        </w:tc>
      </w:tr>
      <w:tr w:rsidR="00FA23E3" w:rsidRPr="00FA23E3" w:rsidTr="00FA23E3">
        <w:trPr>
          <w:trHeight w:val="315"/>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color w:val="000000"/>
                <w:sz w:val="14"/>
                <w:szCs w:val="14"/>
              </w:rPr>
            </w:pPr>
            <w:r w:rsidRPr="00FA23E3">
              <w:rPr>
                <w:color w:val="000000"/>
                <w:sz w:val="14"/>
                <w:szCs w:val="14"/>
              </w:rPr>
              <w:t>33</w:t>
            </w:r>
          </w:p>
        </w:tc>
        <w:tc>
          <w:tcPr>
            <w:tcW w:w="6095" w:type="dxa"/>
            <w:tcBorders>
              <w:top w:val="nil"/>
              <w:left w:val="nil"/>
              <w:bottom w:val="single" w:sz="4" w:space="0" w:color="auto"/>
              <w:right w:val="single" w:sz="4" w:space="0" w:color="auto"/>
            </w:tcBorders>
            <w:shd w:val="clear" w:color="auto" w:fill="auto"/>
            <w:vAlign w:val="center"/>
            <w:hideMark/>
          </w:tcPr>
          <w:p w:rsidR="00FA23E3" w:rsidRPr="00FA23E3" w:rsidRDefault="00FA23E3" w:rsidP="00FA23E3">
            <w:pPr>
              <w:spacing w:after="0" w:line="240" w:lineRule="auto"/>
              <w:rPr>
                <w:bCs/>
                <w:sz w:val="14"/>
                <w:szCs w:val="14"/>
              </w:rPr>
            </w:pPr>
            <w:r w:rsidRPr="00FA23E3">
              <w:rPr>
                <w:bCs/>
                <w:sz w:val="14"/>
                <w:szCs w:val="14"/>
              </w:rPr>
              <w:t xml:space="preserve">Муниципальная программа муниципального образования город Горячий Ключ «По оказанию поддержки и развития казачьих обществ </w:t>
            </w:r>
            <w:proofErr w:type="spellStart"/>
            <w:r w:rsidRPr="00FA23E3">
              <w:rPr>
                <w:bCs/>
                <w:sz w:val="14"/>
                <w:szCs w:val="14"/>
              </w:rPr>
              <w:t>Горячеключевского</w:t>
            </w:r>
            <w:proofErr w:type="spellEnd"/>
            <w:r w:rsidRPr="00FA23E3">
              <w:rPr>
                <w:bCs/>
                <w:sz w:val="14"/>
                <w:szCs w:val="14"/>
              </w:rPr>
              <w:t xml:space="preserve"> районного казачьего общества муниципального образования город Горячий Ключ на 2015-2022 годы»</w:t>
            </w:r>
          </w:p>
        </w:tc>
        <w:tc>
          <w:tcPr>
            <w:tcW w:w="1000" w:type="dxa"/>
            <w:tcBorders>
              <w:top w:val="nil"/>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bCs/>
                <w:sz w:val="14"/>
                <w:szCs w:val="14"/>
              </w:rPr>
            </w:pPr>
            <w:r w:rsidRPr="00FA23E3">
              <w:rPr>
                <w:bCs/>
                <w:sz w:val="14"/>
                <w:szCs w:val="14"/>
              </w:rPr>
              <w:t>9200000000</w:t>
            </w:r>
          </w:p>
        </w:tc>
        <w:tc>
          <w:tcPr>
            <w:tcW w:w="984" w:type="dxa"/>
            <w:tcBorders>
              <w:top w:val="nil"/>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right"/>
              <w:rPr>
                <w:sz w:val="14"/>
                <w:szCs w:val="14"/>
              </w:rPr>
            </w:pPr>
            <w:r w:rsidRPr="00FA23E3">
              <w:rPr>
                <w:sz w:val="14"/>
                <w:szCs w:val="14"/>
              </w:rPr>
              <w:t>76,6</w:t>
            </w:r>
          </w:p>
        </w:tc>
        <w:tc>
          <w:tcPr>
            <w:tcW w:w="992"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76,6</w:t>
            </w:r>
          </w:p>
        </w:tc>
        <w:tc>
          <w:tcPr>
            <w:tcW w:w="850"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100,0</w:t>
            </w:r>
          </w:p>
        </w:tc>
      </w:tr>
      <w:tr w:rsidR="00FA23E3" w:rsidRPr="00FA23E3" w:rsidTr="00FA23E3">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color w:val="000000"/>
                <w:sz w:val="14"/>
                <w:szCs w:val="14"/>
              </w:rPr>
            </w:pPr>
            <w:r w:rsidRPr="00FA23E3">
              <w:rPr>
                <w:color w:val="000000"/>
                <w:sz w:val="14"/>
                <w:szCs w:val="14"/>
              </w:rPr>
              <w:t>34</w:t>
            </w:r>
          </w:p>
        </w:tc>
        <w:tc>
          <w:tcPr>
            <w:tcW w:w="6095" w:type="dxa"/>
            <w:tcBorders>
              <w:top w:val="nil"/>
              <w:left w:val="nil"/>
              <w:bottom w:val="single" w:sz="4" w:space="0" w:color="auto"/>
              <w:right w:val="single" w:sz="4" w:space="0" w:color="auto"/>
            </w:tcBorders>
            <w:shd w:val="clear" w:color="auto" w:fill="auto"/>
            <w:vAlign w:val="center"/>
            <w:hideMark/>
          </w:tcPr>
          <w:p w:rsidR="00FA23E3" w:rsidRPr="00FA23E3" w:rsidRDefault="00FA23E3" w:rsidP="00FA23E3">
            <w:pPr>
              <w:spacing w:after="0" w:line="240" w:lineRule="auto"/>
              <w:rPr>
                <w:bCs/>
                <w:sz w:val="14"/>
                <w:szCs w:val="14"/>
              </w:rPr>
            </w:pPr>
            <w:r w:rsidRPr="00FA23E3">
              <w:rPr>
                <w:bCs/>
                <w:sz w:val="14"/>
                <w:szCs w:val="14"/>
              </w:rPr>
              <w:t xml:space="preserve">Муниципальная программа "Предоставление мер социальной поддержки по оплате </w:t>
            </w:r>
            <w:r w:rsidR="00DF78F7" w:rsidRPr="00FA23E3">
              <w:rPr>
                <w:bCs/>
                <w:sz w:val="14"/>
                <w:szCs w:val="14"/>
              </w:rPr>
              <w:t>жилья, отопления</w:t>
            </w:r>
            <w:r w:rsidRPr="00FA23E3">
              <w:rPr>
                <w:bCs/>
                <w:sz w:val="14"/>
                <w:szCs w:val="14"/>
              </w:rPr>
              <w:t xml:space="preserve"> и освещения специалистами учреждений </w:t>
            </w:r>
            <w:r w:rsidR="00DF78F7" w:rsidRPr="00FA23E3">
              <w:rPr>
                <w:bCs/>
                <w:sz w:val="14"/>
                <w:szCs w:val="14"/>
              </w:rPr>
              <w:t>здравоохранения, работающим</w:t>
            </w:r>
            <w:r w:rsidRPr="00FA23E3">
              <w:rPr>
                <w:bCs/>
                <w:sz w:val="14"/>
                <w:szCs w:val="14"/>
              </w:rPr>
              <w:t xml:space="preserve"> в сельских населенных пунктах на 2017-2022 годы"</w:t>
            </w:r>
          </w:p>
        </w:tc>
        <w:tc>
          <w:tcPr>
            <w:tcW w:w="1000" w:type="dxa"/>
            <w:tcBorders>
              <w:top w:val="nil"/>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bCs/>
                <w:sz w:val="14"/>
                <w:szCs w:val="14"/>
              </w:rPr>
            </w:pPr>
            <w:r w:rsidRPr="00FA23E3">
              <w:rPr>
                <w:bCs/>
                <w:sz w:val="14"/>
                <w:szCs w:val="14"/>
              </w:rPr>
              <w:t>9400000000</w:t>
            </w:r>
          </w:p>
        </w:tc>
        <w:tc>
          <w:tcPr>
            <w:tcW w:w="984" w:type="dxa"/>
            <w:tcBorders>
              <w:top w:val="nil"/>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right"/>
              <w:rPr>
                <w:sz w:val="14"/>
                <w:szCs w:val="14"/>
              </w:rPr>
            </w:pPr>
            <w:r w:rsidRPr="00FA23E3">
              <w:rPr>
                <w:sz w:val="14"/>
                <w:szCs w:val="14"/>
              </w:rPr>
              <w:t>120,0</w:t>
            </w:r>
          </w:p>
        </w:tc>
        <w:tc>
          <w:tcPr>
            <w:tcW w:w="992"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120,0</w:t>
            </w:r>
          </w:p>
        </w:tc>
        <w:tc>
          <w:tcPr>
            <w:tcW w:w="850"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100,0</w:t>
            </w:r>
          </w:p>
        </w:tc>
      </w:tr>
      <w:tr w:rsidR="00FA23E3" w:rsidRPr="00FA23E3" w:rsidTr="00FA23E3">
        <w:trPr>
          <w:trHeight w:val="30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color w:val="000000"/>
                <w:sz w:val="14"/>
                <w:szCs w:val="14"/>
              </w:rPr>
            </w:pPr>
            <w:r w:rsidRPr="00FA23E3">
              <w:rPr>
                <w:color w:val="000000"/>
                <w:sz w:val="14"/>
                <w:szCs w:val="14"/>
              </w:rPr>
              <w:t>35</w:t>
            </w:r>
          </w:p>
        </w:tc>
        <w:tc>
          <w:tcPr>
            <w:tcW w:w="6095" w:type="dxa"/>
            <w:tcBorders>
              <w:top w:val="nil"/>
              <w:left w:val="nil"/>
              <w:bottom w:val="single" w:sz="4" w:space="0" w:color="auto"/>
              <w:right w:val="single" w:sz="4" w:space="0" w:color="auto"/>
            </w:tcBorders>
            <w:shd w:val="clear" w:color="auto" w:fill="auto"/>
            <w:vAlign w:val="center"/>
            <w:hideMark/>
          </w:tcPr>
          <w:p w:rsidR="00FA23E3" w:rsidRPr="00FA23E3" w:rsidRDefault="00FA23E3" w:rsidP="00FA23E3">
            <w:pPr>
              <w:spacing w:after="0" w:line="240" w:lineRule="auto"/>
              <w:rPr>
                <w:bCs/>
                <w:sz w:val="14"/>
                <w:szCs w:val="14"/>
              </w:rPr>
            </w:pPr>
            <w:r w:rsidRPr="00FA23E3">
              <w:rPr>
                <w:bCs/>
                <w:sz w:val="14"/>
                <w:szCs w:val="14"/>
              </w:rPr>
              <w:t>Муниципальная программа муниципального образования город Горячий Ключ «Гармонизация межнациональных отношений в муниципальном образовании город Горячий Ключ на 2015-2022 годы»</w:t>
            </w:r>
          </w:p>
        </w:tc>
        <w:tc>
          <w:tcPr>
            <w:tcW w:w="1000" w:type="dxa"/>
            <w:tcBorders>
              <w:top w:val="nil"/>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bCs/>
                <w:sz w:val="14"/>
                <w:szCs w:val="14"/>
              </w:rPr>
            </w:pPr>
            <w:r w:rsidRPr="00FA23E3">
              <w:rPr>
                <w:bCs/>
                <w:sz w:val="14"/>
                <w:szCs w:val="14"/>
              </w:rPr>
              <w:t>9700000000</w:t>
            </w:r>
          </w:p>
        </w:tc>
        <w:tc>
          <w:tcPr>
            <w:tcW w:w="984" w:type="dxa"/>
            <w:tcBorders>
              <w:top w:val="nil"/>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right"/>
              <w:rPr>
                <w:sz w:val="14"/>
                <w:szCs w:val="14"/>
              </w:rPr>
            </w:pPr>
            <w:r w:rsidRPr="00FA23E3">
              <w:rPr>
                <w:sz w:val="14"/>
                <w:szCs w:val="14"/>
              </w:rPr>
              <w:t>75,0</w:t>
            </w:r>
          </w:p>
        </w:tc>
        <w:tc>
          <w:tcPr>
            <w:tcW w:w="992"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75,0</w:t>
            </w:r>
          </w:p>
        </w:tc>
        <w:tc>
          <w:tcPr>
            <w:tcW w:w="850" w:type="dxa"/>
            <w:tcBorders>
              <w:top w:val="nil"/>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100,0</w:t>
            </w:r>
          </w:p>
        </w:tc>
      </w:tr>
      <w:tr w:rsidR="00FA23E3" w:rsidRPr="00FA23E3" w:rsidTr="00FA23E3">
        <w:trPr>
          <w:trHeight w:val="300"/>
        </w:trPr>
        <w:tc>
          <w:tcPr>
            <w:tcW w:w="4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color w:val="000000"/>
                <w:sz w:val="14"/>
                <w:szCs w:val="14"/>
              </w:rPr>
            </w:pPr>
            <w:r w:rsidRPr="00FA23E3">
              <w:rPr>
                <w:color w:val="000000"/>
                <w:sz w:val="14"/>
                <w:szCs w:val="14"/>
              </w:rPr>
              <w:t>36</w:t>
            </w:r>
          </w:p>
        </w:tc>
        <w:tc>
          <w:tcPr>
            <w:tcW w:w="6095" w:type="dxa"/>
            <w:tcBorders>
              <w:top w:val="single" w:sz="4" w:space="0" w:color="auto"/>
              <w:left w:val="nil"/>
              <w:bottom w:val="single" w:sz="4" w:space="0" w:color="auto"/>
              <w:right w:val="single" w:sz="4" w:space="0" w:color="auto"/>
            </w:tcBorders>
            <w:shd w:val="clear" w:color="auto" w:fill="auto"/>
            <w:vAlign w:val="center"/>
            <w:hideMark/>
          </w:tcPr>
          <w:p w:rsidR="00FA23E3" w:rsidRPr="00FA23E3" w:rsidRDefault="00FA23E3" w:rsidP="00FA23E3">
            <w:pPr>
              <w:spacing w:after="0" w:line="240" w:lineRule="auto"/>
              <w:rPr>
                <w:bCs/>
                <w:sz w:val="14"/>
                <w:szCs w:val="14"/>
              </w:rPr>
            </w:pPr>
            <w:r w:rsidRPr="00FA23E3">
              <w:rPr>
                <w:bCs/>
                <w:sz w:val="14"/>
                <w:szCs w:val="14"/>
              </w:rPr>
              <w:t>Муниципальная программа муниципального образования город Горячий Ключ «Поддержка социально ориентированных некоммерческих организаций и развитие гражданского общества, реализация и функционирование территориального общественного самоуправления в муниципальном образовании город Горячий Ключ на 2015-2022 годы»</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bCs/>
                <w:sz w:val="14"/>
                <w:szCs w:val="14"/>
              </w:rPr>
            </w:pPr>
            <w:r w:rsidRPr="00FA23E3">
              <w:rPr>
                <w:bCs/>
                <w:sz w:val="14"/>
                <w:szCs w:val="14"/>
              </w:rPr>
              <w:t>9800000000</w:t>
            </w:r>
          </w:p>
        </w:tc>
        <w:tc>
          <w:tcPr>
            <w:tcW w:w="984" w:type="dxa"/>
            <w:tcBorders>
              <w:top w:val="single" w:sz="4" w:space="0" w:color="auto"/>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right"/>
              <w:rPr>
                <w:sz w:val="14"/>
                <w:szCs w:val="14"/>
              </w:rPr>
            </w:pPr>
            <w:r w:rsidRPr="00FA23E3">
              <w:rPr>
                <w:sz w:val="14"/>
                <w:szCs w:val="14"/>
              </w:rPr>
              <w:t>2711,3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2711,3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color w:val="000000"/>
                <w:sz w:val="14"/>
                <w:szCs w:val="14"/>
              </w:rPr>
            </w:pPr>
            <w:r w:rsidRPr="00FA23E3">
              <w:rPr>
                <w:color w:val="000000"/>
                <w:sz w:val="14"/>
                <w:szCs w:val="14"/>
              </w:rPr>
              <w:t>100,0</w:t>
            </w:r>
          </w:p>
        </w:tc>
      </w:tr>
      <w:tr w:rsidR="00FA23E3" w:rsidRPr="00FA23E3" w:rsidTr="00FA23E3">
        <w:trPr>
          <w:trHeight w:val="300"/>
        </w:trPr>
        <w:tc>
          <w:tcPr>
            <w:tcW w:w="4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b/>
                <w:color w:val="000000"/>
                <w:sz w:val="14"/>
                <w:szCs w:val="14"/>
              </w:rPr>
            </w:pPr>
          </w:p>
        </w:tc>
        <w:tc>
          <w:tcPr>
            <w:tcW w:w="6095" w:type="dxa"/>
            <w:tcBorders>
              <w:top w:val="single" w:sz="4" w:space="0" w:color="auto"/>
              <w:left w:val="nil"/>
              <w:bottom w:val="single" w:sz="4" w:space="0" w:color="auto"/>
              <w:right w:val="single" w:sz="4" w:space="0" w:color="auto"/>
            </w:tcBorders>
            <w:shd w:val="clear" w:color="000000" w:fill="FFFFFF"/>
            <w:vAlign w:val="center"/>
            <w:hideMark/>
          </w:tcPr>
          <w:p w:rsidR="00FA23E3" w:rsidRPr="00FA23E3" w:rsidRDefault="00FA23E3" w:rsidP="00FA23E3">
            <w:pPr>
              <w:spacing w:after="0" w:line="240" w:lineRule="auto"/>
              <w:rPr>
                <w:b/>
                <w:bCs/>
                <w:color w:val="000000"/>
                <w:sz w:val="14"/>
                <w:szCs w:val="14"/>
              </w:rPr>
            </w:pPr>
            <w:r w:rsidRPr="00FA23E3">
              <w:rPr>
                <w:b/>
                <w:bCs/>
                <w:color w:val="000000"/>
                <w:sz w:val="14"/>
                <w:szCs w:val="14"/>
              </w:rPr>
              <w:t>итого</w:t>
            </w:r>
          </w:p>
        </w:tc>
        <w:tc>
          <w:tcPr>
            <w:tcW w:w="1000" w:type="dxa"/>
            <w:tcBorders>
              <w:top w:val="single" w:sz="4" w:space="0" w:color="auto"/>
              <w:left w:val="nil"/>
              <w:bottom w:val="single" w:sz="4" w:space="0" w:color="auto"/>
              <w:right w:val="single" w:sz="4" w:space="0" w:color="auto"/>
            </w:tcBorders>
            <w:shd w:val="clear" w:color="000000" w:fill="FFFFFF"/>
            <w:noWrap/>
            <w:vAlign w:val="center"/>
            <w:hideMark/>
          </w:tcPr>
          <w:p w:rsidR="00FA23E3" w:rsidRPr="00FA23E3" w:rsidRDefault="00FA23E3" w:rsidP="00FA23E3">
            <w:pPr>
              <w:spacing w:after="0" w:line="240" w:lineRule="auto"/>
              <w:jc w:val="center"/>
              <w:rPr>
                <w:b/>
                <w:color w:val="000000"/>
                <w:sz w:val="14"/>
                <w:szCs w:val="14"/>
              </w:rPr>
            </w:pPr>
          </w:p>
        </w:tc>
        <w:tc>
          <w:tcPr>
            <w:tcW w:w="984" w:type="dxa"/>
            <w:tcBorders>
              <w:top w:val="single" w:sz="4" w:space="0" w:color="auto"/>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b/>
                <w:color w:val="000000"/>
                <w:sz w:val="14"/>
                <w:szCs w:val="14"/>
              </w:rPr>
            </w:pPr>
            <w:r w:rsidRPr="00FA23E3">
              <w:rPr>
                <w:b/>
                <w:color w:val="000000"/>
                <w:sz w:val="14"/>
                <w:szCs w:val="14"/>
              </w:rPr>
              <w:t>664 134,6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b/>
                <w:color w:val="000000"/>
                <w:sz w:val="14"/>
                <w:szCs w:val="14"/>
              </w:rPr>
            </w:pPr>
            <w:r w:rsidRPr="00FA23E3">
              <w:rPr>
                <w:b/>
                <w:color w:val="000000"/>
                <w:sz w:val="14"/>
                <w:szCs w:val="14"/>
              </w:rPr>
              <w:t>657 997,8</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FA23E3" w:rsidRPr="00FA23E3" w:rsidRDefault="00FA23E3" w:rsidP="00FA23E3">
            <w:pPr>
              <w:spacing w:after="0" w:line="240" w:lineRule="auto"/>
              <w:jc w:val="right"/>
              <w:rPr>
                <w:b/>
                <w:color w:val="000000"/>
                <w:sz w:val="14"/>
                <w:szCs w:val="14"/>
              </w:rPr>
            </w:pPr>
            <w:r w:rsidRPr="00FA23E3">
              <w:rPr>
                <w:b/>
                <w:color w:val="000000"/>
                <w:sz w:val="14"/>
                <w:szCs w:val="14"/>
              </w:rPr>
              <w:t>99,1</w:t>
            </w:r>
          </w:p>
        </w:tc>
      </w:tr>
    </w:tbl>
    <w:p w:rsidR="008805BB" w:rsidRDefault="008805BB" w:rsidP="00535A14">
      <w:pPr>
        <w:pStyle w:val="Default"/>
        <w:ind w:firstLine="709"/>
        <w:jc w:val="center"/>
        <w:rPr>
          <w:b/>
          <w:color w:val="auto"/>
          <w:sz w:val="28"/>
          <w:szCs w:val="28"/>
        </w:rPr>
      </w:pPr>
      <w:bookmarkStart w:id="0" w:name="_Hlk479954752"/>
    </w:p>
    <w:p w:rsidR="00EF50D4" w:rsidRDefault="00D9610E" w:rsidP="00535A14">
      <w:pPr>
        <w:pStyle w:val="Default"/>
        <w:ind w:firstLine="709"/>
        <w:jc w:val="center"/>
        <w:rPr>
          <w:b/>
          <w:color w:val="auto"/>
          <w:sz w:val="28"/>
          <w:szCs w:val="28"/>
        </w:rPr>
      </w:pPr>
      <w:r w:rsidRPr="00AA527F">
        <w:rPr>
          <w:b/>
          <w:color w:val="auto"/>
          <w:sz w:val="28"/>
          <w:szCs w:val="28"/>
        </w:rPr>
        <w:t>5.</w:t>
      </w:r>
      <w:r w:rsidR="00C66047" w:rsidRPr="00AA527F">
        <w:rPr>
          <w:b/>
          <w:color w:val="auto"/>
          <w:sz w:val="28"/>
          <w:szCs w:val="28"/>
        </w:rPr>
        <w:t>7. Анализ</w:t>
      </w:r>
      <w:r w:rsidR="00C4298E" w:rsidRPr="00AA527F">
        <w:rPr>
          <w:b/>
          <w:color w:val="auto"/>
          <w:sz w:val="28"/>
          <w:szCs w:val="28"/>
        </w:rPr>
        <w:t xml:space="preserve"> расходования средств резервного фонда</w:t>
      </w:r>
      <w:r w:rsidR="00C505DE" w:rsidRPr="00AA527F">
        <w:rPr>
          <w:b/>
          <w:color w:val="auto"/>
          <w:sz w:val="28"/>
          <w:szCs w:val="28"/>
        </w:rPr>
        <w:t>.</w:t>
      </w:r>
    </w:p>
    <w:p w:rsidR="00E27653" w:rsidRPr="00AA527F" w:rsidRDefault="00E27653" w:rsidP="00535A14">
      <w:pPr>
        <w:pStyle w:val="Default"/>
        <w:ind w:firstLine="709"/>
        <w:jc w:val="center"/>
        <w:rPr>
          <w:b/>
          <w:color w:val="auto"/>
          <w:sz w:val="28"/>
          <w:szCs w:val="28"/>
        </w:rPr>
      </w:pPr>
    </w:p>
    <w:p w:rsidR="00C4298E" w:rsidRDefault="00C4298E" w:rsidP="00C4298E">
      <w:pPr>
        <w:pStyle w:val="Default"/>
        <w:ind w:firstLine="709"/>
        <w:jc w:val="both"/>
        <w:rPr>
          <w:color w:val="auto"/>
          <w:sz w:val="28"/>
          <w:szCs w:val="28"/>
        </w:rPr>
      </w:pPr>
      <w:r w:rsidRPr="00AA527F">
        <w:rPr>
          <w:color w:val="auto"/>
          <w:sz w:val="28"/>
          <w:szCs w:val="28"/>
        </w:rPr>
        <w:t>В соответствии со ст.81 БК РФ в расходной части бюджетов бюджетной системы предусматривается создание резервных фондов исполнительных органов государственной власти (местных администраций).</w:t>
      </w:r>
    </w:p>
    <w:p w:rsidR="004B7E27" w:rsidRPr="009D5C85" w:rsidRDefault="004B7E27" w:rsidP="00C4298E">
      <w:pPr>
        <w:pStyle w:val="Default"/>
        <w:ind w:firstLine="709"/>
        <w:jc w:val="both"/>
        <w:rPr>
          <w:color w:val="auto"/>
          <w:sz w:val="28"/>
          <w:szCs w:val="28"/>
        </w:rPr>
      </w:pPr>
      <w:r w:rsidRPr="00AA527F">
        <w:rPr>
          <w:color w:val="auto"/>
          <w:sz w:val="28"/>
          <w:szCs w:val="28"/>
        </w:rPr>
        <w:t xml:space="preserve">Решением Совета муниципального образования город Горячий Ключ от </w:t>
      </w:r>
      <w:r w:rsidRPr="009D5C85">
        <w:rPr>
          <w:color w:val="auto"/>
          <w:sz w:val="28"/>
          <w:szCs w:val="28"/>
        </w:rPr>
        <w:t xml:space="preserve">09.12.2016 года №149 </w:t>
      </w:r>
      <w:r w:rsidRPr="009D5C85">
        <w:rPr>
          <w:bCs/>
          <w:color w:val="auto"/>
          <w:sz w:val="28"/>
          <w:szCs w:val="28"/>
        </w:rPr>
        <w:t>«</w:t>
      </w:r>
      <w:r w:rsidRPr="009D5C85">
        <w:rPr>
          <w:snapToGrid w:val="0"/>
          <w:color w:val="auto"/>
          <w:sz w:val="28"/>
          <w:szCs w:val="28"/>
        </w:rPr>
        <w:t>О бюджете муниципального образования город Горячий Ключ на 2017 год и на плановый период 2018 и 2019 годов</w:t>
      </w:r>
      <w:r w:rsidRPr="009D5C85">
        <w:rPr>
          <w:bCs/>
          <w:color w:val="auto"/>
          <w:sz w:val="28"/>
          <w:szCs w:val="28"/>
        </w:rPr>
        <w:t>» на 2017 год утверждены бюджетные ассигнования на образование резервного фонда в объеме 1000,0 тыс. руб.</w:t>
      </w:r>
    </w:p>
    <w:p w:rsidR="00C4298E" w:rsidRPr="003260A8" w:rsidRDefault="00C4298E" w:rsidP="00C4298E">
      <w:pPr>
        <w:pStyle w:val="Default"/>
        <w:ind w:firstLine="709"/>
        <w:jc w:val="both"/>
        <w:rPr>
          <w:bCs/>
          <w:color w:val="auto"/>
          <w:sz w:val="28"/>
          <w:szCs w:val="28"/>
        </w:rPr>
      </w:pPr>
      <w:r w:rsidRPr="003260A8">
        <w:rPr>
          <w:bCs/>
          <w:color w:val="auto"/>
          <w:sz w:val="28"/>
          <w:szCs w:val="28"/>
        </w:rPr>
        <w:t xml:space="preserve">В соответствии с постановлениями администрации муниципального образования город Горячий Ключ </w:t>
      </w:r>
      <w:r w:rsidR="00F41983" w:rsidRPr="003260A8">
        <w:rPr>
          <w:bCs/>
          <w:color w:val="auto"/>
          <w:sz w:val="28"/>
          <w:szCs w:val="28"/>
        </w:rPr>
        <w:t xml:space="preserve">в отчетном периоде </w:t>
      </w:r>
      <w:r w:rsidRPr="003260A8">
        <w:rPr>
          <w:bCs/>
          <w:color w:val="auto"/>
          <w:sz w:val="28"/>
          <w:szCs w:val="28"/>
        </w:rPr>
        <w:t xml:space="preserve">средства резервного фонда были </w:t>
      </w:r>
      <w:r w:rsidR="00C66047" w:rsidRPr="003260A8">
        <w:rPr>
          <w:bCs/>
          <w:color w:val="auto"/>
          <w:sz w:val="28"/>
          <w:szCs w:val="28"/>
        </w:rPr>
        <w:t>направлены на</w:t>
      </w:r>
      <w:r w:rsidRPr="003260A8">
        <w:rPr>
          <w:bCs/>
          <w:color w:val="auto"/>
          <w:sz w:val="28"/>
          <w:szCs w:val="28"/>
        </w:rPr>
        <w:t>:</w:t>
      </w:r>
    </w:p>
    <w:p w:rsidR="00B32E9C" w:rsidRPr="00271D7D" w:rsidRDefault="00C4298E" w:rsidP="000F6F44">
      <w:pPr>
        <w:pStyle w:val="Default"/>
        <w:ind w:firstLine="709"/>
        <w:jc w:val="both"/>
        <w:rPr>
          <w:bCs/>
          <w:color w:val="auto"/>
          <w:sz w:val="28"/>
          <w:szCs w:val="28"/>
        </w:rPr>
      </w:pPr>
      <w:r w:rsidRPr="008137EE">
        <w:rPr>
          <w:bCs/>
          <w:color w:val="auto"/>
          <w:sz w:val="28"/>
          <w:szCs w:val="28"/>
        </w:rPr>
        <w:t xml:space="preserve">- создание запасов </w:t>
      </w:r>
      <w:bookmarkStart w:id="1" w:name="_Hlk479950252"/>
      <w:r w:rsidRPr="008137EE">
        <w:rPr>
          <w:bCs/>
          <w:color w:val="auto"/>
          <w:sz w:val="28"/>
          <w:szCs w:val="28"/>
        </w:rPr>
        <w:t xml:space="preserve">медицинских и иных средств для ликвидации чрезвычайных ситуаций природного и техногенного характера </w:t>
      </w:r>
      <w:bookmarkEnd w:id="1"/>
      <w:r w:rsidRPr="008137EE">
        <w:rPr>
          <w:bCs/>
          <w:color w:val="auto"/>
          <w:sz w:val="28"/>
          <w:szCs w:val="28"/>
        </w:rPr>
        <w:t xml:space="preserve">в сумме </w:t>
      </w:r>
      <w:r w:rsidR="008137EE" w:rsidRPr="008137EE">
        <w:rPr>
          <w:bCs/>
          <w:color w:val="auto"/>
          <w:sz w:val="28"/>
          <w:szCs w:val="28"/>
        </w:rPr>
        <w:t>432,</w:t>
      </w:r>
      <w:r w:rsidR="00B32E9C" w:rsidRPr="008137EE">
        <w:rPr>
          <w:bCs/>
          <w:color w:val="auto"/>
          <w:sz w:val="28"/>
          <w:szCs w:val="28"/>
        </w:rPr>
        <w:t>0</w:t>
      </w:r>
      <w:r w:rsidRPr="008137EE">
        <w:rPr>
          <w:bCs/>
          <w:color w:val="auto"/>
          <w:sz w:val="28"/>
          <w:szCs w:val="28"/>
        </w:rPr>
        <w:t xml:space="preserve"> тыс. руб. (постановление администрации муниципального образования город Горячий Ключ от </w:t>
      </w:r>
      <w:r w:rsidR="008137EE" w:rsidRPr="008137EE">
        <w:rPr>
          <w:bCs/>
          <w:color w:val="auto"/>
          <w:sz w:val="28"/>
          <w:szCs w:val="28"/>
        </w:rPr>
        <w:t>22</w:t>
      </w:r>
      <w:r w:rsidRPr="008137EE">
        <w:rPr>
          <w:bCs/>
          <w:color w:val="auto"/>
          <w:sz w:val="28"/>
          <w:szCs w:val="28"/>
        </w:rPr>
        <w:t>.</w:t>
      </w:r>
      <w:r w:rsidR="008137EE" w:rsidRPr="008137EE">
        <w:rPr>
          <w:bCs/>
          <w:color w:val="auto"/>
          <w:sz w:val="28"/>
          <w:szCs w:val="28"/>
        </w:rPr>
        <w:t>12</w:t>
      </w:r>
      <w:r w:rsidRPr="008137EE">
        <w:rPr>
          <w:bCs/>
          <w:color w:val="auto"/>
          <w:sz w:val="28"/>
          <w:szCs w:val="28"/>
        </w:rPr>
        <w:t>.201</w:t>
      </w:r>
      <w:r w:rsidR="008137EE" w:rsidRPr="008137EE">
        <w:rPr>
          <w:bCs/>
          <w:color w:val="auto"/>
          <w:sz w:val="28"/>
          <w:szCs w:val="28"/>
        </w:rPr>
        <w:t>7</w:t>
      </w:r>
      <w:r w:rsidRPr="008137EE">
        <w:rPr>
          <w:bCs/>
          <w:color w:val="auto"/>
          <w:sz w:val="28"/>
          <w:szCs w:val="28"/>
        </w:rPr>
        <w:t xml:space="preserve"> года №</w:t>
      </w:r>
      <w:r w:rsidR="008137EE" w:rsidRPr="008137EE">
        <w:rPr>
          <w:bCs/>
          <w:color w:val="auto"/>
          <w:sz w:val="28"/>
          <w:szCs w:val="28"/>
        </w:rPr>
        <w:t>2802</w:t>
      </w:r>
      <w:r w:rsidRPr="00271D7D">
        <w:rPr>
          <w:bCs/>
          <w:color w:val="auto"/>
          <w:sz w:val="28"/>
          <w:szCs w:val="28"/>
        </w:rPr>
        <w:t>)</w:t>
      </w:r>
      <w:r w:rsidR="00064F65" w:rsidRPr="00271D7D">
        <w:rPr>
          <w:bCs/>
          <w:color w:val="auto"/>
          <w:sz w:val="28"/>
          <w:szCs w:val="28"/>
        </w:rPr>
        <w:t>, исполнение</w:t>
      </w:r>
      <w:r w:rsidR="0041558F" w:rsidRPr="00271D7D">
        <w:rPr>
          <w:bCs/>
          <w:color w:val="auto"/>
          <w:sz w:val="28"/>
          <w:szCs w:val="28"/>
        </w:rPr>
        <w:t xml:space="preserve"> по отчетности</w:t>
      </w:r>
      <w:r w:rsidR="00064F65" w:rsidRPr="00271D7D">
        <w:rPr>
          <w:bCs/>
          <w:color w:val="auto"/>
          <w:sz w:val="28"/>
          <w:szCs w:val="28"/>
        </w:rPr>
        <w:t xml:space="preserve"> составило </w:t>
      </w:r>
      <w:r w:rsidR="00271D7D" w:rsidRPr="00271D7D">
        <w:rPr>
          <w:bCs/>
          <w:color w:val="auto"/>
          <w:sz w:val="28"/>
          <w:szCs w:val="28"/>
        </w:rPr>
        <w:t>432,0</w:t>
      </w:r>
      <w:r w:rsidR="00064F65" w:rsidRPr="00271D7D">
        <w:rPr>
          <w:bCs/>
          <w:color w:val="auto"/>
          <w:sz w:val="28"/>
          <w:szCs w:val="28"/>
        </w:rPr>
        <w:t xml:space="preserve"> тыс. руб</w:t>
      </w:r>
      <w:r w:rsidR="0069549A" w:rsidRPr="00271D7D">
        <w:rPr>
          <w:bCs/>
          <w:color w:val="auto"/>
          <w:sz w:val="28"/>
          <w:szCs w:val="28"/>
        </w:rPr>
        <w:t>.</w:t>
      </w:r>
    </w:p>
    <w:p w:rsidR="002D1848" w:rsidRPr="009D5C85" w:rsidRDefault="002D1848" w:rsidP="002D1848">
      <w:pPr>
        <w:pStyle w:val="Default"/>
        <w:ind w:firstLine="709"/>
        <w:jc w:val="both"/>
        <w:rPr>
          <w:bCs/>
          <w:color w:val="auto"/>
          <w:sz w:val="28"/>
          <w:szCs w:val="28"/>
        </w:rPr>
      </w:pPr>
      <w:r w:rsidRPr="00AA527F">
        <w:rPr>
          <w:color w:val="auto"/>
          <w:sz w:val="28"/>
          <w:szCs w:val="28"/>
        </w:rPr>
        <w:t xml:space="preserve">Решением Совета муниципального образования город Горячий Ключ от 09.12.2016 года №149 </w:t>
      </w:r>
      <w:r w:rsidRPr="00AA527F">
        <w:rPr>
          <w:bCs/>
          <w:color w:val="auto"/>
          <w:sz w:val="28"/>
          <w:szCs w:val="28"/>
        </w:rPr>
        <w:t>«</w:t>
      </w:r>
      <w:r w:rsidRPr="00AA527F">
        <w:rPr>
          <w:snapToGrid w:val="0"/>
          <w:color w:val="auto"/>
          <w:sz w:val="28"/>
          <w:szCs w:val="28"/>
        </w:rPr>
        <w:t>О бюджете муниципального образования город Горячий Ключ на 2017 год и на плановый период 2018 и 2019 годов</w:t>
      </w:r>
      <w:r w:rsidRPr="00C17C1D">
        <w:rPr>
          <w:bCs/>
          <w:color w:val="auto"/>
          <w:sz w:val="28"/>
          <w:szCs w:val="28"/>
        </w:rPr>
        <w:t>» (</w:t>
      </w:r>
      <w:r w:rsidR="00C17C1D" w:rsidRPr="00C17C1D">
        <w:rPr>
          <w:bCs/>
          <w:color w:val="auto"/>
          <w:sz w:val="28"/>
          <w:szCs w:val="28"/>
        </w:rPr>
        <w:t>с учетом изменений</w:t>
      </w:r>
      <w:r w:rsidRPr="00C17C1D">
        <w:rPr>
          <w:bCs/>
          <w:color w:val="auto"/>
          <w:sz w:val="28"/>
          <w:szCs w:val="28"/>
        </w:rPr>
        <w:t>)</w:t>
      </w:r>
      <w:r w:rsidRPr="00AA527F">
        <w:rPr>
          <w:bCs/>
          <w:color w:val="auto"/>
          <w:sz w:val="28"/>
          <w:szCs w:val="28"/>
        </w:rPr>
        <w:t xml:space="preserve"> на 2017 год утверждены бюджетные ассигнования на образование резервного </w:t>
      </w:r>
      <w:r w:rsidRPr="009D5C85">
        <w:rPr>
          <w:bCs/>
          <w:color w:val="auto"/>
          <w:sz w:val="28"/>
          <w:szCs w:val="28"/>
        </w:rPr>
        <w:t>фонда в объеме 568,0 тыс. руб.</w:t>
      </w:r>
    </w:p>
    <w:bookmarkEnd w:id="0"/>
    <w:p w:rsidR="0032048A" w:rsidRDefault="0032048A" w:rsidP="00535A14">
      <w:pPr>
        <w:pStyle w:val="Default"/>
        <w:ind w:firstLine="709"/>
        <w:jc w:val="both"/>
        <w:rPr>
          <w:bCs/>
          <w:color w:val="auto"/>
          <w:sz w:val="28"/>
          <w:szCs w:val="28"/>
        </w:rPr>
      </w:pPr>
    </w:p>
    <w:p w:rsidR="008805BB" w:rsidRDefault="008805BB" w:rsidP="00535A14">
      <w:pPr>
        <w:pStyle w:val="Default"/>
        <w:ind w:firstLine="709"/>
        <w:jc w:val="both"/>
        <w:rPr>
          <w:bCs/>
          <w:color w:val="auto"/>
          <w:sz w:val="28"/>
          <w:szCs w:val="28"/>
        </w:rPr>
      </w:pPr>
    </w:p>
    <w:p w:rsidR="00170409" w:rsidRDefault="00D9610E" w:rsidP="00535A14">
      <w:pPr>
        <w:pStyle w:val="Default"/>
        <w:ind w:firstLine="709"/>
        <w:jc w:val="center"/>
        <w:rPr>
          <w:b/>
          <w:color w:val="auto"/>
          <w:sz w:val="28"/>
          <w:szCs w:val="28"/>
        </w:rPr>
      </w:pPr>
      <w:r w:rsidRPr="00E4338F">
        <w:rPr>
          <w:b/>
          <w:color w:val="auto"/>
          <w:sz w:val="28"/>
          <w:szCs w:val="28"/>
        </w:rPr>
        <w:t>6</w:t>
      </w:r>
      <w:r w:rsidR="00347668" w:rsidRPr="00E4338F">
        <w:rPr>
          <w:b/>
          <w:color w:val="auto"/>
          <w:sz w:val="28"/>
          <w:szCs w:val="28"/>
        </w:rPr>
        <w:t>.</w:t>
      </w:r>
      <w:r w:rsidR="00170409" w:rsidRPr="00E4338F">
        <w:rPr>
          <w:b/>
          <w:color w:val="auto"/>
          <w:sz w:val="28"/>
          <w:szCs w:val="28"/>
        </w:rPr>
        <w:t xml:space="preserve"> Анализ состояния дебиторской и кредиторской задолженности</w:t>
      </w:r>
    </w:p>
    <w:p w:rsidR="00E27653" w:rsidRPr="00E27653" w:rsidRDefault="00E27653" w:rsidP="00535A14">
      <w:pPr>
        <w:pStyle w:val="Default"/>
        <w:ind w:firstLine="709"/>
        <w:jc w:val="center"/>
        <w:rPr>
          <w:color w:val="auto"/>
          <w:sz w:val="28"/>
          <w:szCs w:val="28"/>
        </w:rPr>
      </w:pPr>
    </w:p>
    <w:p w:rsidR="00170409" w:rsidRPr="00E4338F" w:rsidRDefault="00170409" w:rsidP="00170409">
      <w:pPr>
        <w:spacing w:after="0" w:line="240" w:lineRule="auto"/>
        <w:ind w:firstLine="709"/>
        <w:jc w:val="both"/>
        <w:rPr>
          <w:szCs w:val="28"/>
        </w:rPr>
      </w:pPr>
      <w:r w:rsidRPr="00E4338F">
        <w:rPr>
          <w:szCs w:val="28"/>
        </w:rPr>
        <w:t xml:space="preserve">По отчету о принятых бюджетных обязательствах (ф.0503128) муниципального образования город Горячий Ключ принято бюджетных </w:t>
      </w:r>
      <w:r w:rsidRPr="00E4338F">
        <w:rPr>
          <w:szCs w:val="28"/>
        </w:rPr>
        <w:lastRenderedPageBreak/>
        <w:t>обязательств на отчетный финансовый год 1</w:t>
      </w:r>
      <w:r w:rsidR="00E4338F" w:rsidRPr="00E4338F">
        <w:rPr>
          <w:szCs w:val="28"/>
        </w:rPr>
        <w:t>8</w:t>
      </w:r>
      <w:r w:rsidR="00595BC7" w:rsidRPr="00E4338F">
        <w:rPr>
          <w:szCs w:val="28"/>
        </w:rPr>
        <w:t>7</w:t>
      </w:r>
      <w:r w:rsidR="00E4338F" w:rsidRPr="00E4338F">
        <w:rPr>
          <w:szCs w:val="28"/>
        </w:rPr>
        <w:t>3375371,14</w:t>
      </w:r>
      <w:r w:rsidR="00C127CE" w:rsidRPr="00E4338F">
        <w:rPr>
          <w:szCs w:val="28"/>
        </w:rPr>
        <w:t xml:space="preserve"> </w:t>
      </w:r>
      <w:r w:rsidRPr="00E4338F">
        <w:rPr>
          <w:szCs w:val="28"/>
        </w:rPr>
        <w:t>руб</w:t>
      </w:r>
      <w:r w:rsidR="00E4338F" w:rsidRPr="00E4338F">
        <w:rPr>
          <w:szCs w:val="28"/>
        </w:rPr>
        <w:t>лей</w:t>
      </w:r>
      <w:r w:rsidRPr="00E4338F">
        <w:rPr>
          <w:szCs w:val="28"/>
        </w:rPr>
        <w:t xml:space="preserve">, из них сверх утвержденных бюджетных назначений на сумму </w:t>
      </w:r>
      <w:r w:rsidR="00C127CE" w:rsidRPr="00E4338F">
        <w:rPr>
          <w:szCs w:val="28"/>
        </w:rPr>
        <w:t>2</w:t>
      </w:r>
      <w:r w:rsidR="00E4338F" w:rsidRPr="00E4338F">
        <w:rPr>
          <w:szCs w:val="28"/>
        </w:rPr>
        <w:t>7045483,17</w:t>
      </w:r>
      <w:r w:rsidRPr="00E4338F">
        <w:rPr>
          <w:szCs w:val="28"/>
        </w:rPr>
        <w:t xml:space="preserve"> руб</w:t>
      </w:r>
      <w:r w:rsidR="00E4338F" w:rsidRPr="00E4338F">
        <w:rPr>
          <w:szCs w:val="28"/>
        </w:rPr>
        <w:t>лей</w:t>
      </w:r>
      <w:r w:rsidRPr="00E4338F">
        <w:rPr>
          <w:szCs w:val="28"/>
        </w:rPr>
        <w:t xml:space="preserve">. </w:t>
      </w:r>
    </w:p>
    <w:p w:rsidR="00170409" w:rsidRPr="00E4338F" w:rsidRDefault="00170409" w:rsidP="00170409">
      <w:pPr>
        <w:spacing w:after="0" w:line="240" w:lineRule="auto"/>
        <w:ind w:firstLine="709"/>
        <w:jc w:val="both"/>
        <w:rPr>
          <w:szCs w:val="28"/>
        </w:rPr>
      </w:pPr>
      <w:r w:rsidRPr="00E4338F">
        <w:rPr>
          <w:szCs w:val="28"/>
        </w:rPr>
        <w:t xml:space="preserve">Исполнены бюджетные обязательства от утвержденных бюджетных ассигнований и доведенных лимитов бюджетных обязательств на отчетный финансовый </w:t>
      </w:r>
      <w:r w:rsidR="00C66047" w:rsidRPr="00E4338F">
        <w:rPr>
          <w:szCs w:val="28"/>
        </w:rPr>
        <w:t>год в</w:t>
      </w:r>
      <w:r w:rsidRPr="00E4338F">
        <w:rPr>
          <w:szCs w:val="28"/>
        </w:rPr>
        <w:t xml:space="preserve"> </w:t>
      </w:r>
      <w:r w:rsidR="00C66047" w:rsidRPr="00E4338F">
        <w:rPr>
          <w:szCs w:val="28"/>
        </w:rPr>
        <w:t>сумме 1</w:t>
      </w:r>
      <w:r w:rsidR="00E4338F" w:rsidRPr="00E4338F">
        <w:rPr>
          <w:szCs w:val="28"/>
        </w:rPr>
        <w:t>789602850,95</w:t>
      </w:r>
      <w:r w:rsidRPr="00E4338F">
        <w:rPr>
          <w:szCs w:val="28"/>
        </w:rPr>
        <w:t xml:space="preserve"> руб.  </w:t>
      </w:r>
    </w:p>
    <w:p w:rsidR="00170409" w:rsidRPr="00E4338F" w:rsidRDefault="00170409" w:rsidP="00170409">
      <w:pPr>
        <w:spacing w:after="0" w:line="240" w:lineRule="auto"/>
        <w:ind w:firstLine="709"/>
        <w:jc w:val="both"/>
        <w:rPr>
          <w:szCs w:val="28"/>
        </w:rPr>
      </w:pPr>
      <w:r w:rsidRPr="00E4338F">
        <w:rPr>
          <w:szCs w:val="28"/>
        </w:rPr>
        <w:t xml:space="preserve">Не исполнены принятые бюджетные обязательства на сумму </w:t>
      </w:r>
      <w:r w:rsidR="00E4338F" w:rsidRPr="00E4338F">
        <w:rPr>
          <w:szCs w:val="28"/>
        </w:rPr>
        <w:t>83772520,19</w:t>
      </w:r>
      <w:r w:rsidRPr="00E4338F">
        <w:rPr>
          <w:szCs w:val="28"/>
        </w:rPr>
        <w:t xml:space="preserve"> руб.  </w:t>
      </w:r>
    </w:p>
    <w:p w:rsidR="00170409" w:rsidRPr="00862C62" w:rsidRDefault="00170409" w:rsidP="00170409">
      <w:pPr>
        <w:widowControl w:val="0"/>
        <w:autoSpaceDE w:val="0"/>
        <w:autoSpaceDN w:val="0"/>
        <w:adjustRightInd w:val="0"/>
        <w:spacing w:after="0" w:line="240" w:lineRule="auto"/>
        <w:ind w:firstLine="720"/>
        <w:jc w:val="both"/>
        <w:rPr>
          <w:szCs w:val="28"/>
        </w:rPr>
      </w:pPr>
      <w:r w:rsidRPr="00E4338F">
        <w:rPr>
          <w:szCs w:val="28"/>
        </w:rPr>
        <w:t xml:space="preserve">Сумма неисполненных   </w:t>
      </w:r>
      <w:r w:rsidR="00C66047" w:rsidRPr="00E4338F">
        <w:rPr>
          <w:szCs w:val="28"/>
        </w:rPr>
        <w:t>денежных обязательств</w:t>
      </w:r>
      <w:r w:rsidRPr="00E4338F">
        <w:rPr>
          <w:szCs w:val="28"/>
        </w:rPr>
        <w:t xml:space="preserve"> на конец отчетного периода составляет </w:t>
      </w:r>
      <w:r w:rsidR="00E4338F" w:rsidRPr="00E4338F">
        <w:rPr>
          <w:szCs w:val="28"/>
        </w:rPr>
        <w:t>888849</w:t>
      </w:r>
      <w:r w:rsidR="000C4EBF">
        <w:rPr>
          <w:szCs w:val="28"/>
        </w:rPr>
        <w:t>8</w:t>
      </w:r>
      <w:r w:rsidR="00E4338F" w:rsidRPr="00E4338F">
        <w:rPr>
          <w:szCs w:val="28"/>
        </w:rPr>
        <w:t>1,92</w:t>
      </w:r>
      <w:r w:rsidRPr="00E4338F">
        <w:rPr>
          <w:szCs w:val="28"/>
        </w:rPr>
        <w:t xml:space="preserve"> руб</w:t>
      </w:r>
      <w:r w:rsidRPr="00691B49">
        <w:rPr>
          <w:color w:val="0070C0"/>
          <w:szCs w:val="28"/>
        </w:rPr>
        <w:t>.</w:t>
      </w:r>
      <w:r w:rsidR="000C4EBF">
        <w:rPr>
          <w:color w:val="0070C0"/>
          <w:szCs w:val="28"/>
        </w:rPr>
        <w:t xml:space="preserve"> </w:t>
      </w:r>
      <w:r w:rsidR="000C4EBF" w:rsidRPr="000C4EBF">
        <w:rPr>
          <w:szCs w:val="28"/>
        </w:rPr>
        <w:t xml:space="preserve">и в полном объеме включена в кредиторскую </w:t>
      </w:r>
      <w:r w:rsidR="000C4EBF" w:rsidRPr="00862C62">
        <w:rPr>
          <w:szCs w:val="28"/>
        </w:rPr>
        <w:t>задолженность.</w:t>
      </w:r>
    </w:p>
    <w:p w:rsidR="00170409" w:rsidRDefault="00C66047" w:rsidP="00170409">
      <w:pPr>
        <w:spacing w:after="0" w:line="240" w:lineRule="auto"/>
        <w:ind w:firstLine="709"/>
        <w:jc w:val="both"/>
        <w:rPr>
          <w:bCs/>
          <w:szCs w:val="28"/>
        </w:rPr>
      </w:pPr>
      <w:r w:rsidRPr="00B610C1">
        <w:rPr>
          <w:szCs w:val="28"/>
        </w:rPr>
        <w:t>Кредиторская задолженность</w:t>
      </w:r>
      <w:r w:rsidR="00170409" w:rsidRPr="00B610C1">
        <w:rPr>
          <w:szCs w:val="28"/>
        </w:rPr>
        <w:t xml:space="preserve"> на начало отчетного периода значится в сумме </w:t>
      </w:r>
      <w:r w:rsidR="00B610C1" w:rsidRPr="00B610C1">
        <w:rPr>
          <w:szCs w:val="28"/>
        </w:rPr>
        <w:t>360726986,24</w:t>
      </w:r>
      <w:r w:rsidR="00170409" w:rsidRPr="00B610C1">
        <w:rPr>
          <w:szCs w:val="28"/>
        </w:rPr>
        <w:t xml:space="preserve"> руб., в течение финансового 201</w:t>
      </w:r>
      <w:r w:rsidR="00B610C1" w:rsidRPr="00B610C1">
        <w:rPr>
          <w:szCs w:val="28"/>
        </w:rPr>
        <w:t>7</w:t>
      </w:r>
      <w:r w:rsidR="00170409" w:rsidRPr="00B610C1">
        <w:rPr>
          <w:szCs w:val="28"/>
        </w:rPr>
        <w:t xml:space="preserve"> года </w:t>
      </w:r>
      <w:r w:rsidR="00923501" w:rsidRPr="00B610C1">
        <w:rPr>
          <w:szCs w:val="28"/>
        </w:rPr>
        <w:t xml:space="preserve">кредиторская </w:t>
      </w:r>
      <w:r w:rsidR="00170409" w:rsidRPr="00B610C1">
        <w:rPr>
          <w:szCs w:val="28"/>
        </w:rPr>
        <w:t>задолженность</w:t>
      </w:r>
      <w:r w:rsidR="00170409" w:rsidRPr="00691B49">
        <w:rPr>
          <w:color w:val="0070C0"/>
          <w:szCs w:val="28"/>
        </w:rPr>
        <w:t xml:space="preserve"> </w:t>
      </w:r>
      <w:r w:rsidR="00170409" w:rsidRPr="00B610C1">
        <w:rPr>
          <w:szCs w:val="28"/>
        </w:rPr>
        <w:t>у</w:t>
      </w:r>
      <w:r w:rsidR="00923501" w:rsidRPr="00B610C1">
        <w:rPr>
          <w:szCs w:val="28"/>
        </w:rPr>
        <w:t>меньшилась</w:t>
      </w:r>
      <w:r w:rsidR="00170409" w:rsidRPr="00B610C1">
        <w:rPr>
          <w:szCs w:val="28"/>
        </w:rPr>
        <w:t xml:space="preserve"> на </w:t>
      </w:r>
      <w:r w:rsidR="00B610C1" w:rsidRPr="00B610C1">
        <w:rPr>
          <w:szCs w:val="28"/>
        </w:rPr>
        <w:t>230092195,49</w:t>
      </w:r>
      <w:r w:rsidR="00170409" w:rsidRPr="00B610C1">
        <w:rPr>
          <w:szCs w:val="28"/>
        </w:rPr>
        <w:t xml:space="preserve"> руб. и составила по состоянию на 01.01.201</w:t>
      </w:r>
      <w:r w:rsidR="00B610C1" w:rsidRPr="00B610C1">
        <w:rPr>
          <w:szCs w:val="28"/>
        </w:rPr>
        <w:t>8</w:t>
      </w:r>
      <w:r w:rsidR="00170409" w:rsidRPr="00B610C1">
        <w:rPr>
          <w:szCs w:val="28"/>
        </w:rPr>
        <w:t xml:space="preserve"> года </w:t>
      </w:r>
      <w:r w:rsidR="00B610C1" w:rsidRPr="00B610C1">
        <w:rPr>
          <w:szCs w:val="28"/>
        </w:rPr>
        <w:t>130634790,75</w:t>
      </w:r>
      <w:r w:rsidR="00170409" w:rsidRPr="00B610C1">
        <w:rPr>
          <w:szCs w:val="28"/>
        </w:rPr>
        <w:t xml:space="preserve"> руб. или </w:t>
      </w:r>
      <w:r w:rsidR="00B610C1" w:rsidRPr="00B610C1">
        <w:rPr>
          <w:szCs w:val="28"/>
        </w:rPr>
        <w:t>7,1</w:t>
      </w:r>
      <w:r w:rsidR="00170409" w:rsidRPr="00B610C1">
        <w:rPr>
          <w:szCs w:val="28"/>
        </w:rPr>
        <w:t xml:space="preserve">% от </w:t>
      </w:r>
      <w:r w:rsidR="00170409" w:rsidRPr="00B610C1">
        <w:rPr>
          <w:bCs/>
          <w:szCs w:val="28"/>
        </w:rPr>
        <w:t>утвержденного объема расходов бюджета в 201</w:t>
      </w:r>
      <w:r w:rsidR="00B610C1" w:rsidRPr="00B610C1">
        <w:rPr>
          <w:bCs/>
          <w:szCs w:val="28"/>
        </w:rPr>
        <w:t>7</w:t>
      </w:r>
      <w:r w:rsidR="00170409" w:rsidRPr="00B610C1">
        <w:rPr>
          <w:bCs/>
          <w:szCs w:val="28"/>
        </w:rPr>
        <w:t xml:space="preserve"> году.</w:t>
      </w:r>
    </w:p>
    <w:p w:rsidR="00170409" w:rsidRPr="004F3142" w:rsidRDefault="00170409" w:rsidP="00170409">
      <w:pPr>
        <w:spacing w:after="0" w:line="240" w:lineRule="auto"/>
        <w:ind w:firstLine="709"/>
        <w:jc w:val="right"/>
        <w:rPr>
          <w:sz w:val="20"/>
          <w:szCs w:val="20"/>
        </w:rPr>
      </w:pPr>
      <w:r w:rsidRPr="004F3142">
        <w:rPr>
          <w:sz w:val="20"/>
          <w:szCs w:val="20"/>
        </w:rPr>
        <w:t>Таблица №</w:t>
      </w:r>
      <w:r w:rsidR="002C1757" w:rsidRPr="004F3142">
        <w:rPr>
          <w:sz w:val="20"/>
          <w:szCs w:val="20"/>
        </w:rPr>
        <w:t>10</w:t>
      </w:r>
      <w:r w:rsidRPr="004F3142">
        <w:rPr>
          <w:sz w:val="20"/>
          <w:szCs w:val="20"/>
        </w:rPr>
        <w:t xml:space="preserve"> </w:t>
      </w:r>
    </w:p>
    <w:p w:rsidR="002C1757" w:rsidRPr="00DF522B" w:rsidRDefault="00170409" w:rsidP="00170409">
      <w:pPr>
        <w:spacing w:after="0" w:line="240" w:lineRule="auto"/>
        <w:ind w:firstLine="709"/>
        <w:jc w:val="right"/>
        <w:rPr>
          <w:sz w:val="22"/>
        </w:rPr>
      </w:pPr>
      <w:r w:rsidRPr="00DF522B">
        <w:rPr>
          <w:sz w:val="20"/>
          <w:szCs w:val="20"/>
        </w:rPr>
        <w:t>(руб.)</w:t>
      </w:r>
    </w:p>
    <w:tbl>
      <w:tblPr>
        <w:tblW w:w="8974" w:type="dxa"/>
        <w:jc w:val="center"/>
        <w:tblLook w:val="04A0"/>
      </w:tblPr>
      <w:tblGrid>
        <w:gridCol w:w="4690"/>
        <w:gridCol w:w="2142"/>
        <w:gridCol w:w="2142"/>
      </w:tblGrid>
      <w:tr w:rsidR="00B32E9C" w:rsidRPr="0032048A" w:rsidTr="007D1497">
        <w:trPr>
          <w:trHeight w:val="303"/>
          <w:jc w:val="center"/>
        </w:trPr>
        <w:tc>
          <w:tcPr>
            <w:tcW w:w="4690"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rsidR="00170409" w:rsidRPr="0032048A" w:rsidRDefault="00170409" w:rsidP="00982584">
            <w:pPr>
              <w:spacing w:after="0" w:line="240" w:lineRule="auto"/>
              <w:jc w:val="center"/>
              <w:rPr>
                <w:b/>
                <w:bCs/>
                <w:sz w:val="18"/>
                <w:szCs w:val="18"/>
              </w:rPr>
            </w:pPr>
            <w:r w:rsidRPr="0032048A">
              <w:rPr>
                <w:b/>
                <w:bCs/>
                <w:sz w:val="18"/>
                <w:szCs w:val="18"/>
              </w:rPr>
              <w:t>Вид кредиторской задолженности</w:t>
            </w:r>
          </w:p>
        </w:tc>
        <w:tc>
          <w:tcPr>
            <w:tcW w:w="4284" w:type="dxa"/>
            <w:gridSpan w:val="2"/>
            <w:tcBorders>
              <w:top w:val="single" w:sz="4" w:space="0" w:color="auto"/>
              <w:left w:val="nil"/>
              <w:bottom w:val="single" w:sz="4" w:space="0" w:color="auto"/>
              <w:right w:val="single" w:sz="4" w:space="0" w:color="auto"/>
            </w:tcBorders>
            <w:shd w:val="clear" w:color="auto" w:fill="F2DBDB" w:themeFill="accent2" w:themeFillTint="33"/>
            <w:noWrap/>
            <w:vAlign w:val="center"/>
            <w:hideMark/>
          </w:tcPr>
          <w:p w:rsidR="00170409" w:rsidRPr="0032048A" w:rsidRDefault="00170409" w:rsidP="00982584">
            <w:pPr>
              <w:spacing w:after="0" w:line="240" w:lineRule="auto"/>
              <w:jc w:val="center"/>
              <w:rPr>
                <w:b/>
                <w:bCs/>
                <w:sz w:val="18"/>
                <w:szCs w:val="18"/>
              </w:rPr>
            </w:pPr>
            <w:r w:rsidRPr="0032048A">
              <w:rPr>
                <w:b/>
                <w:bCs/>
                <w:sz w:val="18"/>
                <w:szCs w:val="18"/>
              </w:rPr>
              <w:t>Размер задолженности по состоянию</w:t>
            </w:r>
          </w:p>
        </w:tc>
      </w:tr>
      <w:tr w:rsidR="00B32E9C" w:rsidRPr="0032048A" w:rsidTr="00437763">
        <w:trPr>
          <w:trHeight w:val="185"/>
          <w:jc w:val="center"/>
        </w:trPr>
        <w:tc>
          <w:tcPr>
            <w:tcW w:w="4690" w:type="dxa"/>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170409" w:rsidRPr="0032048A" w:rsidRDefault="00170409" w:rsidP="00982584">
            <w:pPr>
              <w:spacing w:after="0" w:line="240" w:lineRule="auto"/>
              <w:rPr>
                <w:b/>
                <w:bCs/>
                <w:sz w:val="18"/>
                <w:szCs w:val="18"/>
              </w:rPr>
            </w:pPr>
          </w:p>
        </w:tc>
        <w:tc>
          <w:tcPr>
            <w:tcW w:w="2142" w:type="dxa"/>
            <w:tcBorders>
              <w:top w:val="nil"/>
              <w:left w:val="nil"/>
              <w:bottom w:val="single" w:sz="4" w:space="0" w:color="auto"/>
              <w:right w:val="single" w:sz="4" w:space="0" w:color="auto"/>
            </w:tcBorders>
            <w:shd w:val="clear" w:color="auto" w:fill="F2DBDB" w:themeFill="accent2" w:themeFillTint="33"/>
            <w:noWrap/>
            <w:vAlign w:val="center"/>
            <w:hideMark/>
          </w:tcPr>
          <w:p w:rsidR="00170409" w:rsidRPr="0032048A" w:rsidRDefault="00170409" w:rsidP="00437763">
            <w:pPr>
              <w:spacing w:after="0" w:line="240" w:lineRule="auto"/>
              <w:jc w:val="center"/>
              <w:rPr>
                <w:b/>
                <w:bCs/>
                <w:sz w:val="18"/>
                <w:szCs w:val="18"/>
              </w:rPr>
            </w:pPr>
            <w:r w:rsidRPr="0032048A">
              <w:rPr>
                <w:b/>
                <w:bCs/>
                <w:sz w:val="18"/>
                <w:szCs w:val="18"/>
              </w:rPr>
              <w:t>на 01.01.201</w:t>
            </w:r>
            <w:r w:rsidR="00B610C1">
              <w:rPr>
                <w:b/>
                <w:bCs/>
                <w:sz w:val="18"/>
                <w:szCs w:val="18"/>
              </w:rPr>
              <w:t>7</w:t>
            </w:r>
            <w:r w:rsidRPr="0032048A">
              <w:rPr>
                <w:b/>
                <w:bCs/>
                <w:sz w:val="18"/>
                <w:szCs w:val="18"/>
              </w:rPr>
              <w:t xml:space="preserve"> года</w:t>
            </w:r>
          </w:p>
        </w:tc>
        <w:tc>
          <w:tcPr>
            <w:tcW w:w="2142" w:type="dxa"/>
            <w:tcBorders>
              <w:top w:val="nil"/>
              <w:left w:val="nil"/>
              <w:bottom w:val="single" w:sz="4" w:space="0" w:color="auto"/>
              <w:right w:val="single" w:sz="4" w:space="0" w:color="auto"/>
            </w:tcBorders>
            <w:shd w:val="clear" w:color="auto" w:fill="F2DBDB" w:themeFill="accent2" w:themeFillTint="33"/>
            <w:noWrap/>
            <w:vAlign w:val="center"/>
            <w:hideMark/>
          </w:tcPr>
          <w:p w:rsidR="00170409" w:rsidRPr="0032048A" w:rsidRDefault="00170409" w:rsidP="00437763">
            <w:pPr>
              <w:spacing w:after="0" w:line="240" w:lineRule="auto"/>
              <w:jc w:val="center"/>
              <w:rPr>
                <w:b/>
                <w:bCs/>
                <w:sz w:val="18"/>
                <w:szCs w:val="18"/>
              </w:rPr>
            </w:pPr>
            <w:r w:rsidRPr="0032048A">
              <w:rPr>
                <w:b/>
                <w:bCs/>
                <w:sz w:val="18"/>
                <w:szCs w:val="18"/>
              </w:rPr>
              <w:t>на 01.01.201</w:t>
            </w:r>
            <w:r w:rsidR="00B610C1">
              <w:rPr>
                <w:b/>
                <w:bCs/>
                <w:sz w:val="18"/>
                <w:szCs w:val="18"/>
              </w:rPr>
              <w:t>8</w:t>
            </w:r>
            <w:r w:rsidRPr="0032048A">
              <w:rPr>
                <w:b/>
                <w:bCs/>
                <w:sz w:val="18"/>
                <w:szCs w:val="18"/>
              </w:rPr>
              <w:t xml:space="preserve"> года</w:t>
            </w:r>
          </w:p>
        </w:tc>
      </w:tr>
      <w:tr w:rsidR="00145276" w:rsidRPr="0032048A" w:rsidTr="008805BB">
        <w:trPr>
          <w:trHeight w:hRule="exact" w:val="227"/>
          <w:jc w:val="center"/>
        </w:trPr>
        <w:tc>
          <w:tcPr>
            <w:tcW w:w="4690" w:type="dxa"/>
            <w:tcBorders>
              <w:top w:val="nil"/>
              <w:left w:val="single" w:sz="4" w:space="0" w:color="auto"/>
              <w:bottom w:val="single" w:sz="4" w:space="0" w:color="auto"/>
              <w:right w:val="single" w:sz="4" w:space="0" w:color="auto"/>
            </w:tcBorders>
            <w:shd w:val="clear" w:color="auto" w:fill="auto"/>
            <w:noWrap/>
            <w:vAlign w:val="center"/>
            <w:hideMark/>
          </w:tcPr>
          <w:p w:rsidR="00145276" w:rsidRPr="0032048A" w:rsidRDefault="00145276" w:rsidP="00862C62">
            <w:pPr>
              <w:spacing w:after="0" w:line="240" w:lineRule="auto"/>
              <w:rPr>
                <w:sz w:val="18"/>
                <w:szCs w:val="18"/>
              </w:rPr>
            </w:pPr>
            <w:r w:rsidRPr="0032048A">
              <w:rPr>
                <w:sz w:val="18"/>
                <w:szCs w:val="18"/>
              </w:rPr>
              <w:t>Расчеты по доходам</w:t>
            </w:r>
            <w:r w:rsidR="00460E1B">
              <w:rPr>
                <w:sz w:val="18"/>
                <w:szCs w:val="18"/>
              </w:rPr>
              <w:t xml:space="preserve"> (205)</w:t>
            </w:r>
          </w:p>
        </w:tc>
        <w:tc>
          <w:tcPr>
            <w:tcW w:w="2142" w:type="dxa"/>
            <w:tcBorders>
              <w:top w:val="nil"/>
              <w:left w:val="nil"/>
              <w:bottom w:val="single" w:sz="4" w:space="0" w:color="auto"/>
              <w:right w:val="single" w:sz="4" w:space="0" w:color="auto"/>
            </w:tcBorders>
            <w:shd w:val="clear" w:color="auto" w:fill="auto"/>
            <w:noWrap/>
            <w:vAlign w:val="center"/>
          </w:tcPr>
          <w:p w:rsidR="00145276" w:rsidRPr="0032048A" w:rsidRDefault="00460E1B" w:rsidP="00862C62">
            <w:pPr>
              <w:spacing w:after="0" w:line="240" w:lineRule="auto"/>
              <w:jc w:val="right"/>
              <w:rPr>
                <w:sz w:val="18"/>
                <w:szCs w:val="18"/>
              </w:rPr>
            </w:pPr>
            <w:r>
              <w:rPr>
                <w:sz w:val="18"/>
                <w:szCs w:val="18"/>
              </w:rPr>
              <w:t>34667349,91</w:t>
            </w:r>
          </w:p>
        </w:tc>
        <w:tc>
          <w:tcPr>
            <w:tcW w:w="2142" w:type="dxa"/>
            <w:tcBorders>
              <w:top w:val="nil"/>
              <w:left w:val="nil"/>
              <w:bottom w:val="single" w:sz="4" w:space="0" w:color="auto"/>
              <w:right w:val="single" w:sz="4" w:space="0" w:color="auto"/>
            </w:tcBorders>
            <w:shd w:val="clear" w:color="auto" w:fill="auto"/>
            <w:noWrap/>
            <w:vAlign w:val="center"/>
          </w:tcPr>
          <w:p w:rsidR="00145276" w:rsidRPr="0032048A" w:rsidRDefault="00460E1B" w:rsidP="00862C62">
            <w:pPr>
              <w:spacing w:after="0" w:line="240" w:lineRule="auto"/>
              <w:jc w:val="right"/>
              <w:rPr>
                <w:sz w:val="18"/>
                <w:szCs w:val="18"/>
              </w:rPr>
            </w:pPr>
            <w:r>
              <w:rPr>
                <w:sz w:val="18"/>
                <w:szCs w:val="18"/>
              </w:rPr>
              <w:t>41749808,83</w:t>
            </w:r>
          </w:p>
        </w:tc>
      </w:tr>
      <w:tr w:rsidR="00145276" w:rsidRPr="0032048A" w:rsidTr="008805BB">
        <w:trPr>
          <w:trHeight w:hRule="exact" w:val="227"/>
          <w:jc w:val="center"/>
        </w:trPr>
        <w:tc>
          <w:tcPr>
            <w:tcW w:w="4690" w:type="dxa"/>
            <w:tcBorders>
              <w:top w:val="nil"/>
              <w:left w:val="single" w:sz="4" w:space="0" w:color="auto"/>
              <w:bottom w:val="single" w:sz="4" w:space="0" w:color="auto"/>
              <w:right w:val="single" w:sz="4" w:space="0" w:color="auto"/>
            </w:tcBorders>
            <w:shd w:val="clear" w:color="auto" w:fill="auto"/>
            <w:noWrap/>
            <w:vAlign w:val="center"/>
            <w:hideMark/>
          </w:tcPr>
          <w:p w:rsidR="00145276" w:rsidRPr="0032048A" w:rsidRDefault="00145276" w:rsidP="00862C62">
            <w:pPr>
              <w:spacing w:after="0" w:line="240" w:lineRule="auto"/>
              <w:rPr>
                <w:sz w:val="18"/>
                <w:szCs w:val="18"/>
              </w:rPr>
            </w:pPr>
            <w:r w:rsidRPr="0032048A">
              <w:rPr>
                <w:sz w:val="18"/>
                <w:szCs w:val="18"/>
              </w:rPr>
              <w:t>Расчеты с подотчетными лицами</w:t>
            </w:r>
            <w:r w:rsidR="00460E1B">
              <w:rPr>
                <w:sz w:val="18"/>
                <w:szCs w:val="18"/>
              </w:rPr>
              <w:t xml:space="preserve"> 208</w:t>
            </w:r>
          </w:p>
        </w:tc>
        <w:tc>
          <w:tcPr>
            <w:tcW w:w="2142" w:type="dxa"/>
            <w:tcBorders>
              <w:top w:val="nil"/>
              <w:left w:val="nil"/>
              <w:bottom w:val="single" w:sz="4" w:space="0" w:color="auto"/>
              <w:right w:val="single" w:sz="4" w:space="0" w:color="auto"/>
            </w:tcBorders>
            <w:shd w:val="clear" w:color="auto" w:fill="auto"/>
            <w:noWrap/>
            <w:vAlign w:val="center"/>
          </w:tcPr>
          <w:p w:rsidR="00145276" w:rsidRPr="0032048A" w:rsidRDefault="00460E1B" w:rsidP="00862C62">
            <w:pPr>
              <w:spacing w:after="0" w:line="240" w:lineRule="auto"/>
              <w:jc w:val="right"/>
              <w:rPr>
                <w:sz w:val="18"/>
                <w:szCs w:val="18"/>
              </w:rPr>
            </w:pPr>
            <w:r>
              <w:rPr>
                <w:sz w:val="18"/>
                <w:szCs w:val="18"/>
              </w:rPr>
              <w:t>309201,50</w:t>
            </w:r>
          </w:p>
        </w:tc>
        <w:tc>
          <w:tcPr>
            <w:tcW w:w="2142" w:type="dxa"/>
            <w:tcBorders>
              <w:top w:val="nil"/>
              <w:left w:val="nil"/>
              <w:bottom w:val="single" w:sz="4" w:space="0" w:color="auto"/>
              <w:right w:val="single" w:sz="4" w:space="0" w:color="auto"/>
            </w:tcBorders>
            <w:shd w:val="clear" w:color="auto" w:fill="auto"/>
            <w:noWrap/>
            <w:vAlign w:val="center"/>
          </w:tcPr>
          <w:p w:rsidR="00145276" w:rsidRPr="0032048A" w:rsidRDefault="00460E1B" w:rsidP="00862C62">
            <w:pPr>
              <w:spacing w:after="0" w:line="240" w:lineRule="auto"/>
              <w:jc w:val="right"/>
              <w:rPr>
                <w:sz w:val="18"/>
                <w:szCs w:val="18"/>
              </w:rPr>
            </w:pPr>
            <w:r>
              <w:rPr>
                <w:sz w:val="18"/>
                <w:szCs w:val="18"/>
              </w:rPr>
              <w:t>160921,00</w:t>
            </w:r>
          </w:p>
        </w:tc>
      </w:tr>
      <w:tr w:rsidR="00145276" w:rsidRPr="0032048A" w:rsidTr="008805BB">
        <w:trPr>
          <w:trHeight w:hRule="exact" w:val="227"/>
          <w:jc w:val="center"/>
        </w:trPr>
        <w:tc>
          <w:tcPr>
            <w:tcW w:w="4690" w:type="dxa"/>
            <w:tcBorders>
              <w:top w:val="nil"/>
              <w:left w:val="single" w:sz="4" w:space="0" w:color="auto"/>
              <w:bottom w:val="single" w:sz="4" w:space="0" w:color="auto"/>
              <w:right w:val="single" w:sz="4" w:space="0" w:color="auto"/>
            </w:tcBorders>
            <w:shd w:val="clear" w:color="auto" w:fill="auto"/>
            <w:noWrap/>
            <w:vAlign w:val="center"/>
            <w:hideMark/>
          </w:tcPr>
          <w:p w:rsidR="00145276" w:rsidRPr="0032048A" w:rsidRDefault="00145276" w:rsidP="00862C62">
            <w:pPr>
              <w:spacing w:after="0" w:line="240" w:lineRule="auto"/>
              <w:rPr>
                <w:sz w:val="18"/>
                <w:szCs w:val="18"/>
              </w:rPr>
            </w:pPr>
            <w:r w:rsidRPr="0032048A">
              <w:rPr>
                <w:sz w:val="18"/>
                <w:szCs w:val="18"/>
              </w:rPr>
              <w:t>Расчеты по принятым обязательствам</w:t>
            </w:r>
            <w:r w:rsidR="00460E1B">
              <w:rPr>
                <w:sz w:val="18"/>
                <w:szCs w:val="18"/>
              </w:rPr>
              <w:t xml:space="preserve"> 302</w:t>
            </w:r>
          </w:p>
        </w:tc>
        <w:tc>
          <w:tcPr>
            <w:tcW w:w="2142" w:type="dxa"/>
            <w:tcBorders>
              <w:top w:val="nil"/>
              <w:left w:val="nil"/>
              <w:bottom w:val="single" w:sz="4" w:space="0" w:color="auto"/>
              <w:right w:val="single" w:sz="4" w:space="0" w:color="auto"/>
            </w:tcBorders>
            <w:shd w:val="clear" w:color="auto" w:fill="auto"/>
            <w:noWrap/>
            <w:vAlign w:val="center"/>
          </w:tcPr>
          <w:p w:rsidR="00145276" w:rsidRPr="0032048A" w:rsidRDefault="00460E1B" w:rsidP="00862C62">
            <w:pPr>
              <w:spacing w:after="0" w:line="240" w:lineRule="auto"/>
              <w:jc w:val="right"/>
              <w:rPr>
                <w:sz w:val="18"/>
                <w:szCs w:val="18"/>
              </w:rPr>
            </w:pPr>
            <w:r>
              <w:rPr>
                <w:sz w:val="18"/>
                <w:szCs w:val="18"/>
              </w:rPr>
              <w:t>160139565,48</w:t>
            </w:r>
          </w:p>
        </w:tc>
        <w:tc>
          <w:tcPr>
            <w:tcW w:w="2142" w:type="dxa"/>
            <w:tcBorders>
              <w:top w:val="nil"/>
              <w:left w:val="nil"/>
              <w:bottom w:val="single" w:sz="4" w:space="0" w:color="auto"/>
              <w:right w:val="single" w:sz="4" w:space="0" w:color="auto"/>
            </w:tcBorders>
            <w:shd w:val="clear" w:color="auto" w:fill="auto"/>
            <w:noWrap/>
            <w:vAlign w:val="center"/>
          </w:tcPr>
          <w:p w:rsidR="00145276" w:rsidRPr="0032048A" w:rsidRDefault="00460E1B" w:rsidP="00862C62">
            <w:pPr>
              <w:spacing w:after="0" w:line="240" w:lineRule="auto"/>
              <w:jc w:val="right"/>
              <w:rPr>
                <w:sz w:val="18"/>
                <w:szCs w:val="18"/>
              </w:rPr>
            </w:pPr>
            <w:r>
              <w:rPr>
                <w:sz w:val="18"/>
                <w:szCs w:val="18"/>
              </w:rPr>
              <w:t>55881707,94</w:t>
            </w:r>
          </w:p>
        </w:tc>
      </w:tr>
      <w:tr w:rsidR="00145276" w:rsidRPr="0032048A" w:rsidTr="008805BB">
        <w:trPr>
          <w:trHeight w:hRule="exact" w:val="227"/>
          <w:jc w:val="center"/>
        </w:trPr>
        <w:tc>
          <w:tcPr>
            <w:tcW w:w="4690" w:type="dxa"/>
            <w:tcBorders>
              <w:top w:val="nil"/>
              <w:left w:val="single" w:sz="4" w:space="0" w:color="auto"/>
              <w:bottom w:val="single" w:sz="4" w:space="0" w:color="auto"/>
              <w:right w:val="single" w:sz="4" w:space="0" w:color="auto"/>
            </w:tcBorders>
            <w:shd w:val="clear" w:color="auto" w:fill="auto"/>
            <w:noWrap/>
            <w:vAlign w:val="center"/>
            <w:hideMark/>
          </w:tcPr>
          <w:p w:rsidR="00145276" w:rsidRPr="0032048A" w:rsidRDefault="00145276" w:rsidP="00862C62">
            <w:pPr>
              <w:spacing w:after="0" w:line="240" w:lineRule="auto"/>
              <w:rPr>
                <w:sz w:val="18"/>
                <w:szCs w:val="18"/>
              </w:rPr>
            </w:pPr>
            <w:r w:rsidRPr="0032048A">
              <w:rPr>
                <w:sz w:val="18"/>
                <w:szCs w:val="18"/>
              </w:rPr>
              <w:t>Расчеты по платежам в бюджет</w:t>
            </w:r>
            <w:r w:rsidR="00460E1B">
              <w:rPr>
                <w:sz w:val="18"/>
                <w:szCs w:val="18"/>
              </w:rPr>
              <w:t xml:space="preserve"> 303</w:t>
            </w:r>
          </w:p>
        </w:tc>
        <w:tc>
          <w:tcPr>
            <w:tcW w:w="2142" w:type="dxa"/>
            <w:tcBorders>
              <w:top w:val="nil"/>
              <w:left w:val="nil"/>
              <w:bottom w:val="single" w:sz="4" w:space="0" w:color="auto"/>
              <w:right w:val="single" w:sz="4" w:space="0" w:color="auto"/>
            </w:tcBorders>
            <w:shd w:val="clear" w:color="auto" w:fill="auto"/>
            <w:noWrap/>
            <w:vAlign w:val="center"/>
          </w:tcPr>
          <w:p w:rsidR="00145276" w:rsidRPr="0032048A" w:rsidRDefault="00460E1B" w:rsidP="00862C62">
            <w:pPr>
              <w:spacing w:after="0" w:line="240" w:lineRule="auto"/>
              <w:jc w:val="right"/>
              <w:rPr>
                <w:sz w:val="18"/>
                <w:szCs w:val="18"/>
              </w:rPr>
            </w:pPr>
            <w:r>
              <w:rPr>
                <w:sz w:val="18"/>
                <w:szCs w:val="18"/>
              </w:rPr>
              <w:t>163522441,76</w:t>
            </w:r>
          </w:p>
        </w:tc>
        <w:tc>
          <w:tcPr>
            <w:tcW w:w="2142" w:type="dxa"/>
            <w:tcBorders>
              <w:top w:val="nil"/>
              <w:left w:val="nil"/>
              <w:bottom w:val="single" w:sz="4" w:space="0" w:color="auto"/>
              <w:right w:val="single" w:sz="4" w:space="0" w:color="auto"/>
            </w:tcBorders>
            <w:shd w:val="clear" w:color="auto" w:fill="auto"/>
            <w:noWrap/>
            <w:vAlign w:val="center"/>
          </w:tcPr>
          <w:p w:rsidR="00145276" w:rsidRPr="0032048A" w:rsidRDefault="00460E1B" w:rsidP="00862C62">
            <w:pPr>
              <w:spacing w:after="0" w:line="240" w:lineRule="auto"/>
              <w:jc w:val="right"/>
              <w:rPr>
                <w:sz w:val="18"/>
                <w:szCs w:val="18"/>
              </w:rPr>
            </w:pPr>
            <w:r>
              <w:rPr>
                <w:sz w:val="18"/>
                <w:szCs w:val="18"/>
              </w:rPr>
              <w:t>32798324,28</w:t>
            </w:r>
          </w:p>
        </w:tc>
      </w:tr>
      <w:tr w:rsidR="00145276" w:rsidRPr="0032048A" w:rsidTr="008805BB">
        <w:trPr>
          <w:trHeight w:hRule="exact" w:val="227"/>
          <w:jc w:val="center"/>
        </w:trPr>
        <w:tc>
          <w:tcPr>
            <w:tcW w:w="4690" w:type="dxa"/>
            <w:tcBorders>
              <w:top w:val="nil"/>
              <w:left w:val="single" w:sz="4" w:space="0" w:color="auto"/>
              <w:bottom w:val="single" w:sz="4" w:space="0" w:color="auto"/>
              <w:right w:val="single" w:sz="4" w:space="0" w:color="auto"/>
            </w:tcBorders>
            <w:shd w:val="clear" w:color="auto" w:fill="auto"/>
            <w:noWrap/>
            <w:vAlign w:val="center"/>
            <w:hideMark/>
          </w:tcPr>
          <w:p w:rsidR="00145276" w:rsidRPr="0032048A" w:rsidRDefault="00145276" w:rsidP="00862C62">
            <w:pPr>
              <w:spacing w:after="0" w:line="240" w:lineRule="auto"/>
              <w:rPr>
                <w:sz w:val="18"/>
                <w:szCs w:val="18"/>
              </w:rPr>
            </w:pPr>
            <w:r w:rsidRPr="0032048A">
              <w:rPr>
                <w:sz w:val="18"/>
                <w:szCs w:val="18"/>
              </w:rPr>
              <w:t xml:space="preserve">Прочие расчеты с кредиторами </w:t>
            </w:r>
            <w:r w:rsidR="00460E1B">
              <w:rPr>
                <w:sz w:val="18"/>
                <w:szCs w:val="18"/>
              </w:rPr>
              <w:t>304</w:t>
            </w:r>
          </w:p>
        </w:tc>
        <w:tc>
          <w:tcPr>
            <w:tcW w:w="2142" w:type="dxa"/>
            <w:tcBorders>
              <w:top w:val="nil"/>
              <w:left w:val="nil"/>
              <w:bottom w:val="single" w:sz="4" w:space="0" w:color="auto"/>
              <w:right w:val="single" w:sz="4" w:space="0" w:color="auto"/>
            </w:tcBorders>
            <w:shd w:val="clear" w:color="auto" w:fill="auto"/>
            <w:noWrap/>
            <w:vAlign w:val="center"/>
          </w:tcPr>
          <w:p w:rsidR="00145276" w:rsidRPr="0032048A" w:rsidRDefault="00460E1B" w:rsidP="00862C62">
            <w:pPr>
              <w:spacing w:after="0" w:line="240" w:lineRule="auto"/>
              <w:jc w:val="right"/>
              <w:rPr>
                <w:sz w:val="18"/>
                <w:szCs w:val="18"/>
              </w:rPr>
            </w:pPr>
            <w:r>
              <w:rPr>
                <w:sz w:val="18"/>
                <w:szCs w:val="18"/>
              </w:rPr>
              <w:t>2088427,59</w:t>
            </w:r>
          </w:p>
        </w:tc>
        <w:tc>
          <w:tcPr>
            <w:tcW w:w="2142" w:type="dxa"/>
            <w:tcBorders>
              <w:top w:val="nil"/>
              <w:left w:val="nil"/>
              <w:bottom w:val="single" w:sz="4" w:space="0" w:color="auto"/>
              <w:right w:val="single" w:sz="4" w:space="0" w:color="auto"/>
            </w:tcBorders>
            <w:shd w:val="clear" w:color="auto" w:fill="auto"/>
            <w:noWrap/>
            <w:vAlign w:val="center"/>
          </w:tcPr>
          <w:p w:rsidR="00145276" w:rsidRPr="0032048A" w:rsidRDefault="00460E1B" w:rsidP="00862C62">
            <w:pPr>
              <w:spacing w:after="0" w:line="240" w:lineRule="auto"/>
              <w:jc w:val="right"/>
              <w:rPr>
                <w:sz w:val="18"/>
                <w:szCs w:val="18"/>
              </w:rPr>
            </w:pPr>
            <w:r>
              <w:rPr>
                <w:sz w:val="18"/>
                <w:szCs w:val="18"/>
              </w:rPr>
              <w:t>44028,70</w:t>
            </w:r>
          </w:p>
        </w:tc>
      </w:tr>
      <w:tr w:rsidR="00145276" w:rsidRPr="0032048A" w:rsidTr="008805BB">
        <w:trPr>
          <w:trHeight w:hRule="exact" w:val="227"/>
          <w:jc w:val="center"/>
        </w:trPr>
        <w:tc>
          <w:tcPr>
            <w:tcW w:w="4690" w:type="dxa"/>
            <w:tcBorders>
              <w:top w:val="nil"/>
              <w:left w:val="single" w:sz="4" w:space="0" w:color="auto"/>
              <w:bottom w:val="single" w:sz="4" w:space="0" w:color="auto"/>
              <w:right w:val="single" w:sz="4" w:space="0" w:color="auto"/>
            </w:tcBorders>
            <w:shd w:val="clear" w:color="auto" w:fill="D6E3BC" w:themeFill="accent3" w:themeFillTint="66"/>
            <w:noWrap/>
            <w:vAlign w:val="center"/>
            <w:hideMark/>
          </w:tcPr>
          <w:p w:rsidR="00145276" w:rsidRPr="0032048A" w:rsidRDefault="00145276" w:rsidP="00862C62">
            <w:pPr>
              <w:spacing w:after="0" w:line="240" w:lineRule="auto"/>
              <w:rPr>
                <w:b/>
                <w:sz w:val="18"/>
                <w:szCs w:val="18"/>
              </w:rPr>
            </w:pPr>
            <w:r w:rsidRPr="0032048A">
              <w:rPr>
                <w:b/>
                <w:sz w:val="18"/>
                <w:szCs w:val="18"/>
              </w:rPr>
              <w:t>Итого</w:t>
            </w:r>
          </w:p>
        </w:tc>
        <w:tc>
          <w:tcPr>
            <w:tcW w:w="2142" w:type="dxa"/>
            <w:tcBorders>
              <w:top w:val="nil"/>
              <w:left w:val="nil"/>
              <w:bottom w:val="single" w:sz="4" w:space="0" w:color="auto"/>
              <w:right w:val="single" w:sz="4" w:space="0" w:color="auto"/>
            </w:tcBorders>
            <w:shd w:val="clear" w:color="auto" w:fill="D6E3BC" w:themeFill="accent3" w:themeFillTint="66"/>
            <w:noWrap/>
            <w:vAlign w:val="center"/>
          </w:tcPr>
          <w:p w:rsidR="00145276" w:rsidRPr="0032048A" w:rsidRDefault="00460E1B" w:rsidP="00862C62">
            <w:pPr>
              <w:spacing w:after="0" w:line="240" w:lineRule="auto"/>
              <w:jc w:val="right"/>
              <w:rPr>
                <w:b/>
                <w:sz w:val="18"/>
                <w:szCs w:val="18"/>
              </w:rPr>
            </w:pPr>
            <w:r>
              <w:rPr>
                <w:b/>
                <w:sz w:val="18"/>
                <w:szCs w:val="18"/>
              </w:rPr>
              <w:t>360726986,24</w:t>
            </w:r>
          </w:p>
        </w:tc>
        <w:tc>
          <w:tcPr>
            <w:tcW w:w="2142" w:type="dxa"/>
            <w:tcBorders>
              <w:top w:val="nil"/>
              <w:left w:val="nil"/>
              <w:bottom w:val="single" w:sz="4" w:space="0" w:color="auto"/>
              <w:right w:val="single" w:sz="4" w:space="0" w:color="auto"/>
            </w:tcBorders>
            <w:shd w:val="clear" w:color="auto" w:fill="D6E3BC" w:themeFill="accent3" w:themeFillTint="66"/>
            <w:noWrap/>
            <w:vAlign w:val="center"/>
          </w:tcPr>
          <w:p w:rsidR="00145276" w:rsidRPr="0032048A" w:rsidRDefault="00460E1B" w:rsidP="00862C62">
            <w:pPr>
              <w:spacing w:after="0" w:line="240" w:lineRule="auto"/>
              <w:jc w:val="right"/>
              <w:rPr>
                <w:b/>
                <w:sz w:val="18"/>
                <w:szCs w:val="18"/>
              </w:rPr>
            </w:pPr>
            <w:r>
              <w:rPr>
                <w:b/>
                <w:sz w:val="18"/>
                <w:szCs w:val="18"/>
              </w:rPr>
              <w:t>130634790,75</w:t>
            </w:r>
          </w:p>
        </w:tc>
      </w:tr>
    </w:tbl>
    <w:p w:rsidR="00A421AF" w:rsidRDefault="00A421AF" w:rsidP="00170409">
      <w:pPr>
        <w:spacing w:after="0" w:line="240" w:lineRule="auto"/>
        <w:ind w:firstLine="709"/>
        <w:jc w:val="both"/>
        <w:rPr>
          <w:bCs/>
          <w:szCs w:val="28"/>
        </w:rPr>
      </w:pPr>
    </w:p>
    <w:p w:rsidR="00937AB7" w:rsidRPr="00862C62" w:rsidRDefault="008E5270" w:rsidP="00170409">
      <w:pPr>
        <w:spacing w:after="0" w:line="240" w:lineRule="auto"/>
        <w:ind w:firstLine="709"/>
        <w:jc w:val="both"/>
        <w:rPr>
          <w:bCs/>
          <w:szCs w:val="28"/>
        </w:rPr>
      </w:pPr>
      <w:r w:rsidRPr="001B62D7">
        <w:rPr>
          <w:bCs/>
          <w:szCs w:val="28"/>
        </w:rPr>
        <w:t>В структуре кредиторской задолженности по состоянию на 01.01.201</w:t>
      </w:r>
      <w:r w:rsidR="001B62D7" w:rsidRPr="001B62D7">
        <w:rPr>
          <w:bCs/>
          <w:szCs w:val="28"/>
        </w:rPr>
        <w:t>8</w:t>
      </w:r>
      <w:r w:rsidRPr="001B62D7">
        <w:rPr>
          <w:bCs/>
          <w:szCs w:val="28"/>
        </w:rPr>
        <w:t xml:space="preserve"> </w:t>
      </w:r>
      <w:r w:rsidR="0025398E" w:rsidRPr="001B62D7">
        <w:rPr>
          <w:bCs/>
          <w:szCs w:val="28"/>
        </w:rPr>
        <w:t>года наибольший</w:t>
      </w:r>
      <w:r w:rsidRPr="001B62D7">
        <w:rPr>
          <w:bCs/>
          <w:szCs w:val="28"/>
        </w:rPr>
        <w:t xml:space="preserve"> объем составляет задолженность расчетов по </w:t>
      </w:r>
      <w:r w:rsidR="001B62D7" w:rsidRPr="001B62D7">
        <w:rPr>
          <w:bCs/>
          <w:szCs w:val="28"/>
        </w:rPr>
        <w:t>принятым обязательствам</w:t>
      </w:r>
      <w:r w:rsidRPr="001B62D7">
        <w:rPr>
          <w:bCs/>
          <w:szCs w:val="28"/>
        </w:rPr>
        <w:t xml:space="preserve"> </w:t>
      </w:r>
      <w:r w:rsidR="00DA7427">
        <w:rPr>
          <w:bCs/>
          <w:szCs w:val="28"/>
        </w:rPr>
        <w:t xml:space="preserve">с поставщиками и подрядчиками </w:t>
      </w:r>
      <w:r w:rsidR="001B62D7" w:rsidRPr="001B62D7">
        <w:rPr>
          <w:bCs/>
          <w:szCs w:val="28"/>
        </w:rPr>
        <w:t>42,</w:t>
      </w:r>
      <w:r w:rsidR="00DA7427">
        <w:rPr>
          <w:bCs/>
          <w:szCs w:val="28"/>
        </w:rPr>
        <w:t>7</w:t>
      </w:r>
      <w:r w:rsidR="001B62D7" w:rsidRPr="001B62D7">
        <w:rPr>
          <w:bCs/>
          <w:szCs w:val="28"/>
        </w:rPr>
        <w:t>8</w:t>
      </w:r>
      <w:r w:rsidRPr="001B62D7">
        <w:rPr>
          <w:bCs/>
          <w:szCs w:val="28"/>
        </w:rPr>
        <w:t xml:space="preserve">% и расчетов по </w:t>
      </w:r>
      <w:r w:rsidR="001B62D7" w:rsidRPr="001B62D7">
        <w:rPr>
          <w:bCs/>
          <w:szCs w:val="28"/>
        </w:rPr>
        <w:t>доходам</w:t>
      </w:r>
      <w:r w:rsidRPr="001B62D7">
        <w:rPr>
          <w:bCs/>
          <w:szCs w:val="28"/>
        </w:rPr>
        <w:t xml:space="preserve"> </w:t>
      </w:r>
      <w:r w:rsidR="001B62D7" w:rsidRPr="00862C62">
        <w:rPr>
          <w:bCs/>
          <w:szCs w:val="28"/>
        </w:rPr>
        <w:t>3</w:t>
      </w:r>
      <w:r w:rsidR="00DA7427" w:rsidRPr="00862C62">
        <w:rPr>
          <w:bCs/>
          <w:szCs w:val="28"/>
        </w:rPr>
        <w:t>1,96</w:t>
      </w:r>
      <w:r w:rsidRPr="00862C62">
        <w:rPr>
          <w:bCs/>
          <w:szCs w:val="28"/>
        </w:rPr>
        <w:t xml:space="preserve">%.   </w:t>
      </w:r>
    </w:p>
    <w:p w:rsidR="00170409" w:rsidRPr="00862C62" w:rsidRDefault="00170409" w:rsidP="00170409">
      <w:pPr>
        <w:spacing w:after="0" w:line="240" w:lineRule="auto"/>
        <w:ind w:firstLine="709"/>
        <w:jc w:val="both"/>
        <w:rPr>
          <w:szCs w:val="28"/>
        </w:rPr>
      </w:pPr>
      <w:r w:rsidRPr="00862C62">
        <w:rPr>
          <w:bCs/>
          <w:szCs w:val="28"/>
        </w:rPr>
        <w:t xml:space="preserve">Просроченная кредиторская задолженность по бюджетной </w:t>
      </w:r>
      <w:r w:rsidR="004C5D95">
        <w:rPr>
          <w:bCs/>
          <w:szCs w:val="28"/>
        </w:rPr>
        <w:t xml:space="preserve">отчетности </w:t>
      </w:r>
      <w:r w:rsidRPr="00862C62">
        <w:rPr>
          <w:bCs/>
          <w:szCs w:val="28"/>
        </w:rPr>
        <w:t>по состоянию на 1 января 201</w:t>
      </w:r>
      <w:r w:rsidR="00DA7427" w:rsidRPr="00862C62">
        <w:rPr>
          <w:bCs/>
          <w:szCs w:val="28"/>
        </w:rPr>
        <w:t>8</w:t>
      </w:r>
      <w:r w:rsidRPr="00862C62">
        <w:rPr>
          <w:bCs/>
          <w:szCs w:val="28"/>
        </w:rPr>
        <w:t xml:space="preserve"> года составила </w:t>
      </w:r>
      <w:r w:rsidR="00DA7427" w:rsidRPr="00862C62">
        <w:rPr>
          <w:bCs/>
          <w:szCs w:val="28"/>
        </w:rPr>
        <w:t>43113695,75</w:t>
      </w:r>
      <w:r w:rsidRPr="00862C62">
        <w:rPr>
          <w:bCs/>
          <w:szCs w:val="28"/>
        </w:rPr>
        <w:t xml:space="preserve"> руб. или </w:t>
      </w:r>
      <w:r w:rsidR="00DA7427" w:rsidRPr="00862C62">
        <w:rPr>
          <w:bCs/>
          <w:szCs w:val="28"/>
        </w:rPr>
        <w:t>2,3</w:t>
      </w:r>
      <w:r w:rsidRPr="00862C62">
        <w:rPr>
          <w:bCs/>
          <w:szCs w:val="28"/>
        </w:rPr>
        <w:t xml:space="preserve"> % от утвержденного объема расходов бюджета в 201</w:t>
      </w:r>
      <w:r w:rsidR="00DA7427" w:rsidRPr="00862C62">
        <w:rPr>
          <w:bCs/>
          <w:szCs w:val="28"/>
        </w:rPr>
        <w:t>7</w:t>
      </w:r>
      <w:r w:rsidRPr="00862C62">
        <w:rPr>
          <w:bCs/>
          <w:szCs w:val="28"/>
        </w:rPr>
        <w:t xml:space="preserve"> году.</w:t>
      </w:r>
      <w:r w:rsidRPr="00862C62">
        <w:rPr>
          <w:szCs w:val="28"/>
        </w:rPr>
        <w:t xml:space="preserve"> </w:t>
      </w:r>
    </w:p>
    <w:p w:rsidR="00170409" w:rsidRPr="00862C62" w:rsidRDefault="00170409" w:rsidP="00170409">
      <w:pPr>
        <w:spacing w:after="0" w:line="240" w:lineRule="auto"/>
        <w:ind w:firstLine="709"/>
        <w:jc w:val="both"/>
        <w:rPr>
          <w:szCs w:val="28"/>
        </w:rPr>
      </w:pPr>
      <w:r w:rsidRPr="00862C62">
        <w:rPr>
          <w:szCs w:val="28"/>
        </w:rPr>
        <w:t>Наибольшая сумма просроченной кредиторской задолженности по состоянию на 01.01.201</w:t>
      </w:r>
      <w:r w:rsidR="00DA7427" w:rsidRPr="00862C62">
        <w:rPr>
          <w:szCs w:val="28"/>
        </w:rPr>
        <w:t>8</w:t>
      </w:r>
      <w:r w:rsidRPr="00862C62">
        <w:rPr>
          <w:szCs w:val="28"/>
        </w:rPr>
        <w:t xml:space="preserve"> года значится по:</w:t>
      </w:r>
    </w:p>
    <w:p w:rsidR="00170409" w:rsidRPr="00862C62" w:rsidRDefault="00170409" w:rsidP="0023361B">
      <w:pPr>
        <w:numPr>
          <w:ilvl w:val="0"/>
          <w:numId w:val="23"/>
        </w:numPr>
        <w:shd w:val="clear" w:color="auto" w:fill="FFFFFF"/>
        <w:spacing w:after="0" w:line="240" w:lineRule="auto"/>
        <w:ind w:left="0" w:firstLine="0"/>
        <w:jc w:val="both"/>
        <w:rPr>
          <w:szCs w:val="28"/>
        </w:rPr>
      </w:pPr>
      <w:r w:rsidRPr="00862C62">
        <w:rPr>
          <w:spacing w:val="-1"/>
          <w:szCs w:val="28"/>
        </w:rPr>
        <w:t>а</w:t>
      </w:r>
      <w:r w:rsidRPr="00862C62">
        <w:rPr>
          <w:szCs w:val="28"/>
        </w:rPr>
        <w:t>дминистрации муниципального образования город Горячий Ключ (902)</w:t>
      </w:r>
      <w:r w:rsidRPr="00862C62">
        <w:rPr>
          <w:spacing w:val="-1"/>
          <w:szCs w:val="28"/>
        </w:rPr>
        <w:t xml:space="preserve"> </w:t>
      </w:r>
      <w:r w:rsidR="00865458" w:rsidRPr="00862C62">
        <w:rPr>
          <w:bCs/>
          <w:szCs w:val="28"/>
        </w:rPr>
        <w:t xml:space="preserve">80599,2 </w:t>
      </w:r>
      <w:r w:rsidR="00970DF5" w:rsidRPr="00862C62">
        <w:rPr>
          <w:spacing w:val="-1"/>
          <w:szCs w:val="28"/>
        </w:rPr>
        <w:t xml:space="preserve">тыс. руб. и составляет </w:t>
      </w:r>
      <w:r w:rsidR="000951F5" w:rsidRPr="00862C62">
        <w:rPr>
          <w:spacing w:val="-1"/>
          <w:szCs w:val="28"/>
        </w:rPr>
        <w:t>61,7</w:t>
      </w:r>
      <w:r w:rsidRPr="00862C62">
        <w:rPr>
          <w:spacing w:val="-1"/>
          <w:szCs w:val="28"/>
        </w:rPr>
        <w:t>%</w:t>
      </w:r>
      <w:r w:rsidRPr="00862C62">
        <w:rPr>
          <w:szCs w:val="28"/>
        </w:rPr>
        <w:t>;</w:t>
      </w:r>
    </w:p>
    <w:p w:rsidR="00170409" w:rsidRPr="00BB5BBB" w:rsidRDefault="00170409" w:rsidP="0023361B">
      <w:pPr>
        <w:numPr>
          <w:ilvl w:val="0"/>
          <w:numId w:val="23"/>
        </w:numPr>
        <w:shd w:val="clear" w:color="auto" w:fill="FFFFFF"/>
        <w:spacing w:after="0" w:line="240" w:lineRule="auto"/>
        <w:ind w:left="0" w:firstLine="0"/>
        <w:jc w:val="both"/>
        <w:rPr>
          <w:szCs w:val="28"/>
        </w:rPr>
      </w:pPr>
      <w:r w:rsidRPr="00862C62">
        <w:t>управлени</w:t>
      </w:r>
      <w:r w:rsidR="00F41983" w:rsidRPr="00862C62">
        <w:t>ю</w:t>
      </w:r>
      <w:r w:rsidRPr="00862C62">
        <w:t xml:space="preserve"> </w:t>
      </w:r>
      <w:r w:rsidR="00FB37FB" w:rsidRPr="00862C62">
        <w:t xml:space="preserve">имущественных и земельных отношений </w:t>
      </w:r>
      <w:r w:rsidRPr="00862C62">
        <w:t>администрации</w:t>
      </w:r>
      <w:r w:rsidRPr="00BB5BBB">
        <w:t xml:space="preserve"> муниципального образования город Горячий </w:t>
      </w:r>
      <w:r w:rsidR="0023361B" w:rsidRPr="00BB5BBB">
        <w:t xml:space="preserve">Ключ </w:t>
      </w:r>
      <w:r w:rsidR="00FB37FB" w:rsidRPr="00BB5BBB">
        <w:t>13905,7</w:t>
      </w:r>
      <w:r w:rsidR="0023361B" w:rsidRPr="00BB5BBB">
        <w:t xml:space="preserve"> тыс. руб. и составляет 1</w:t>
      </w:r>
      <w:r w:rsidR="00FB37FB" w:rsidRPr="00BB5BBB">
        <w:t>0</w:t>
      </w:r>
      <w:r w:rsidR="0062583B" w:rsidRPr="00BB5BBB">
        <w:t>,</w:t>
      </w:r>
      <w:r w:rsidR="00FB37FB" w:rsidRPr="00BB5BBB">
        <w:t>6</w:t>
      </w:r>
      <w:r w:rsidRPr="00BB5BBB">
        <w:rPr>
          <w:szCs w:val="28"/>
        </w:rPr>
        <w:t>%</w:t>
      </w:r>
      <w:r w:rsidR="00047A3F">
        <w:rPr>
          <w:szCs w:val="28"/>
        </w:rPr>
        <w:t>.</w:t>
      </w:r>
    </w:p>
    <w:p w:rsidR="00A421AF" w:rsidRPr="009C6935" w:rsidRDefault="00D520E2" w:rsidP="00862C62">
      <w:pPr>
        <w:shd w:val="clear" w:color="auto" w:fill="FFFFFF"/>
        <w:spacing w:after="0" w:line="240" w:lineRule="auto"/>
        <w:ind w:firstLine="709"/>
        <w:jc w:val="both"/>
        <w:rPr>
          <w:spacing w:val="-1"/>
          <w:szCs w:val="28"/>
        </w:rPr>
      </w:pPr>
      <w:r w:rsidRPr="009C6935">
        <w:rPr>
          <w:spacing w:val="-1"/>
          <w:szCs w:val="28"/>
        </w:rPr>
        <w:t>По данным Финансового управления администрации муниципального образования город Горячий Ключ по состоянию</w:t>
      </w:r>
      <w:r w:rsidR="00642A3C" w:rsidRPr="009C6935">
        <w:rPr>
          <w:spacing w:val="-1"/>
          <w:szCs w:val="28"/>
        </w:rPr>
        <w:t xml:space="preserve"> на</w:t>
      </w:r>
      <w:r w:rsidRPr="009C6935">
        <w:rPr>
          <w:spacing w:val="-1"/>
          <w:szCs w:val="28"/>
        </w:rPr>
        <w:t xml:space="preserve"> 01.01.201</w:t>
      </w:r>
      <w:r w:rsidR="009C6935" w:rsidRPr="009C6935">
        <w:rPr>
          <w:spacing w:val="-1"/>
          <w:szCs w:val="28"/>
        </w:rPr>
        <w:t>7</w:t>
      </w:r>
      <w:r w:rsidRPr="009C6935">
        <w:rPr>
          <w:spacing w:val="-1"/>
          <w:szCs w:val="28"/>
        </w:rPr>
        <w:t xml:space="preserve"> года принято на учет </w:t>
      </w:r>
      <w:r w:rsidR="009C6935" w:rsidRPr="009C6935">
        <w:rPr>
          <w:spacing w:val="-1"/>
          <w:szCs w:val="28"/>
        </w:rPr>
        <w:t>3026</w:t>
      </w:r>
      <w:r w:rsidRPr="009C6935">
        <w:rPr>
          <w:spacing w:val="-1"/>
          <w:szCs w:val="28"/>
        </w:rPr>
        <w:t xml:space="preserve"> исполнительных листов на сумму </w:t>
      </w:r>
      <w:r w:rsidR="009C6935" w:rsidRPr="009C6935">
        <w:rPr>
          <w:spacing w:val="-1"/>
          <w:szCs w:val="28"/>
        </w:rPr>
        <w:t>536581909,42</w:t>
      </w:r>
      <w:r w:rsidRPr="009C6935">
        <w:rPr>
          <w:spacing w:val="-1"/>
          <w:szCs w:val="28"/>
        </w:rPr>
        <w:t xml:space="preserve"> рублей</w:t>
      </w:r>
      <w:r w:rsidR="001500ED" w:rsidRPr="009C6935">
        <w:rPr>
          <w:spacing w:val="-1"/>
          <w:szCs w:val="28"/>
        </w:rPr>
        <w:t xml:space="preserve">, в том числе по казенным учреждениям на сумму </w:t>
      </w:r>
      <w:r w:rsidR="009C6935" w:rsidRPr="009C6935">
        <w:rPr>
          <w:spacing w:val="-1"/>
          <w:szCs w:val="28"/>
        </w:rPr>
        <w:t>171264361,14</w:t>
      </w:r>
      <w:r w:rsidR="00A421AF" w:rsidRPr="009C6935">
        <w:rPr>
          <w:spacing w:val="-1"/>
          <w:szCs w:val="28"/>
        </w:rPr>
        <w:t xml:space="preserve"> рублей (</w:t>
      </w:r>
      <w:r w:rsidR="009C6935" w:rsidRPr="009C6935">
        <w:rPr>
          <w:spacing w:val="-1"/>
          <w:szCs w:val="28"/>
        </w:rPr>
        <w:t>931</w:t>
      </w:r>
      <w:r w:rsidR="001500ED" w:rsidRPr="009C6935">
        <w:rPr>
          <w:spacing w:val="-1"/>
          <w:szCs w:val="28"/>
        </w:rPr>
        <w:t xml:space="preserve"> и/лист) и по бюджетным учреждениям на сумму </w:t>
      </w:r>
      <w:r w:rsidR="009C6935" w:rsidRPr="009C6935">
        <w:rPr>
          <w:spacing w:val="-1"/>
          <w:szCs w:val="28"/>
        </w:rPr>
        <w:t>365317548,28</w:t>
      </w:r>
      <w:r w:rsidR="001500ED" w:rsidRPr="009C6935">
        <w:rPr>
          <w:spacing w:val="-1"/>
          <w:szCs w:val="28"/>
        </w:rPr>
        <w:t xml:space="preserve"> рублей (</w:t>
      </w:r>
      <w:r w:rsidR="009C6935" w:rsidRPr="009C6935">
        <w:rPr>
          <w:spacing w:val="-1"/>
          <w:szCs w:val="28"/>
        </w:rPr>
        <w:t>2095</w:t>
      </w:r>
      <w:r w:rsidR="001500ED" w:rsidRPr="009C6935">
        <w:rPr>
          <w:spacing w:val="-1"/>
          <w:szCs w:val="28"/>
        </w:rPr>
        <w:t xml:space="preserve"> и/листов)</w:t>
      </w:r>
      <w:r w:rsidRPr="009C6935">
        <w:rPr>
          <w:spacing w:val="-1"/>
          <w:szCs w:val="28"/>
        </w:rPr>
        <w:t xml:space="preserve">. </w:t>
      </w:r>
    </w:p>
    <w:p w:rsidR="00A421AF" w:rsidRPr="009C6935" w:rsidRDefault="00D520E2" w:rsidP="00A421AF">
      <w:pPr>
        <w:shd w:val="clear" w:color="auto" w:fill="FFFFFF"/>
        <w:spacing w:after="0" w:line="240" w:lineRule="auto"/>
        <w:ind w:firstLine="709"/>
        <w:jc w:val="both"/>
        <w:rPr>
          <w:spacing w:val="-1"/>
          <w:szCs w:val="28"/>
        </w:rPr>
      </w:pPr>
      <w:r w:rsidRPr="009C6935">
        <w:rPr>
          <w:spacing w:val="-1"/>
          <w:szCs w:val="28"/>
        </w:rPr>
        <w:t xml:space="preserve">В </w:t>
      </w:r>
      <w:r w:rsidR="00E3248C" w:rsidRPr="009C6935">
        <w:rPr>
          <w:spacing w:val="-1"/>
          <w:szCs w:val="28"/>
        </w:rPr>
        <w:t>201</w:t>
      </w:r>
      <w:r w:rsidR="00A421AF" w:rsidRPr="009C6935">
        <w:rPr>
          <w:spacing w:val="-1"/>
          <w:szCs w:val="28"/>
        </w:rPr>
        <w:t>7</w:t>
      </w:r>
      <w:r w:rsidR="00E3248C" w:rsidRPr="009C6935">
        <w:rPr>
          <w:spacing w:val="-1"/>
          <w:szCs w:val="28"/>
        </w:rPr>
        <w:t xml:space="preserve"> году поступило</w:t>
      </w:r>
      <w:r w:rsidRPr="009C6935">
        <w:rPr>
          <w:spacing w:val="-1"/>
          <w:szCs w:val="28"/>
        </w:rPr>
        <w:t xml:space="preserve"> </w:t>
      </w:r>
      <w:r w:rsidR="009C6935" w:rsidRPr="009C6935">
        <w:rPr>
          <w:spacing w:val="-1"/>
          <w:szCs w:val="28"/>
        </w:rPr>
        <w:t>838</w:t>
      </w:r>
      <w:r w:rsidRPr="009C6935">
        <w:rPr>
          <w:spacing w:val="-1"/>
          <w:szCs w:val="28"/>
        </w:rPr>
        <w:t xml:space="preserve"> исполнительных листов на сумму </w:t>
      </w:r>
      <w:r w:rsidR="009C6935" w:rsidRPr="009C6935">
        <w:rPr>
          <w:spacing w:val="-1"/>
          <w:szCs w:val="28"/>
        </w:rPr>
        <w:t>144403148,05</w:t>
      </w:r>
      <w:r w:rsidR="001500ED" w:rsidRPr="009C6935">
        <w:rPr>
          <w:spacing w:val="-1"/>
          <w:szCs w:val="28"/>
        </w:rPr>
        <w:t xml:space="preserve"> </w:t>
      </w:r>
      <w:r w:rsidRPr="009C6935">
        <w:rPr>
          <w:spacing w:val="-1"/>
          <w:szCs w:val="28"/>
        </w:rPr>
        <w:t xml:space="preserve">рублей, из которых возвращено </w:t>
      </w:r>
      <w:r w:rsidR="009C6935" w:rsidRPr="009C6935">
        <w:rPr>
          <w:spacing w:val="-1"/>
          <w:szCs w:val="28"/>
        </w:rPr>
        <w:t>8</w:t>
      </w:r>
      <w:r w:rsidRPr="009C6935">
        <w:rPr>
          <w:spacing w:val="-1"/>
          <w:szCs w:val="28"/>
        </w:rPr>
        <w:t xml:space="preserve"> исполнительных лист</w:t>
      </w:r>
      <w:r w:rsidR="009C6935" w:rsidRPr="009C6935">
        <w:rPr>
          <w:spacing w:val="-1"/>
          <w:szCs w:val="28"/>
        </w:rPr>
        <w:t>ов</w:t>
      </w:r>
      <w:r w:rsidRPr="009C6935">
        <w:rPr>
          <w:spacing w:val="-1"/>
          <w:szCs w:val="28"/>
        </w:rPr>
        <w:t xml:space="preserve"> на сумму </w:t>
      </w:r>
      <w:r w:rsidR="009C6935" w:rsidRPr="009C6935">
        <w:rPr>
          <w:spacing w:val="-1"/>
          <w:szCs w:val="28"/>
        </w:rPr>
        <w:t>8942554,89</w:t>
      </w:r>
      <w:r w:rsidRPr="009C6935">
        <w:rPr>
          <w:spacing w:val="-1"/>
          <w:szCs w:val="28"/>
        </w:rPr>
        <w:t xml:space="preserve"> рублей</w:t>
      </w:r>
      <w:r w:rsidR="009C6935" w:rsidRPr="009C6935">
        <w:rPr>
          <w:spacing w:val="-1"/>
          <w:szCs w:val="28"/>
        </w:rPr>
        <w:t xml:space="preserve">, передано в МРИ ФНС №9 166 исполнительных листов на сумму </w:t>
      </w:r>
      <w:r w:rsidR="009C6935" w:rsidRPr="009C6935">
        <w:rPr>
          <w:spacing w:val="-1"/>
          <w:szCs w:val="28"/>
        </w:rPr>
        <w:lastRenderedPageBreak/>
        <w:t>60600782,06.</w:t>
      </w:r>
      <w:r w:rsidRPr="009C6935">
        <w:rPr>
          <w:spacing w:val="-1"/>
          <w:szCs w:val="28"/>
        </w:rPr>
        <w:t xml:space="preserve"> </w:t>
      </w:r>
      <w:r w:rsidR="009C6935" w:rsidRPr="009C6935">
        <w:rPr>
          <w:spacing w:val="-1"/>
          <w:szCs w:val="28"/>
        </w:rPr>
        <w:t xml:space="preserve"> </w:t>
      </w:r>
      <w:r w:rsidRPr="009C6935">
        <w:rPr>
          <w:spacing w:val="-1"/>
          <w:szCs w:val="28"/>
        </w:rPr>
        <w:t xml:space="preserve">По судебным обращениям о взыскании кредиторской задолженности с лицевых счетов учреждений муниципального образования город Горячий Ключ было оплачено </w:t>
      </w:r>
      <w:r w:rsidR="009C6935" w:rsidRPr="009C6935">
        <w:rPr>
          <w:spacing w:val="-1"/>
          <w:szCs w:val="28"/>
        </w:rPr>
        <w:t>274</w:t>
      </w:r>
      <w:r w:rsidRPr="009C6935">
        <w:rPr>
          <w:spacing w:val="-1"/>
          <w:szCs w:val="28"/>
        </w:rPr>
        <w:t xml:space="preserve"> исполнительных лист</w:t>
      </w:r>
      <w:r w:rsidR="009C6935" w:rsidRPr="009C6935">
        <w:rPr>
          <w:spacing w:val="-1"/>
          <w:szCs w:val="28"/>
        </w:rPr>
        <w:t>а</w:t>
      </w:r>
      <w:r w:rsidRPr="009C6935">
        <w:rPr>
          <w:spacing w:val="-1"/>
          <w:szCs w:val="28"/>
        </w:rPr>
        <w:t xml:space="preserve"> на общую сумму </w:t>
      </w:r>
      <w:r w:rsidR="009C6935" w:rsidRPr="009C6935">
        <w:rPr>
          <w:spacing w:val="-1"/>
          <w:szCs w:val="28"/>
        </w:rPr>
        <w:t>96972794,22</w:t>
      </w:r>
      <w:r w:rsidRPr="009C6935">
        <w:rPr>
          <w:spacing w:val="-1"/>
          <w:szCs w:val="28"/>
        </w:rPr>
        <w:t xml:space="preserve"> рублей. </w:t>
      </w:r>
    </w:p>
    <w:p w:rsidR="00606A38" w:rsidRPr="009C6935" w:rsidRDefault="00D520E2" w:rsidP="00A421AF">
      <w:pPr>
        <w:shd w:val="clear" w:color="auto" w:fill="FFFFFF"/>
        <w:spacing w:after="0" w:line="240" w:lineRule="auto"/>
        <w:ind w:firstLine="709"/>
        <w:jc w:val="both"/>
        <w:rPr>
          <w:bCs/>
          <w:szCs w:val="28"/>
        </w:rPr>
      </w:pPr>
      <w:r w:rsidRPr="009C6935">
        <w:rPr>
          <w:spacing w:val="-1"/>
          <w:szCs w:val="28"/>
        </w:rPr>
        <w:t>По состоянию на 01.01.201</w:t>
      </w:r>
      <w:r w:rsidR="00A421AF" w:rsidRPr="009C6935">
        <w:rPr>
          <w:spacing w:val="-1"/>
          <w:szCs w:val="28"/>
        </w:rPr>
        <w:t>8</w:t>
      </w:r>
      <w:r w:rsidRPr="009C6935">
        <w:rPr>
          <w:spacing w:val="-1"/>
          <w:szCs w:val="28"/>
        </w:rPr>
        <w:t xml:space="preserve"> года </w:t>
      </w:r>
      <w:r w:rsidR="0006448B" w:rsidRPr="009C6935">
        <w:rPr>
          <w:spacing w:val="-1"/>
          <w:szCs w:val="28"/>
        </w:rPr>
        <w:t>на</w:t>
      </w:r>
      <w:r w:rsidRPr="009C6935">
        <w:rPr>
          <w:spacing w:val="-1"/>
          <w:szCs w:val="28"/>
        </w:rPr>
        <w:t xml:space="preserve"> учет</w:t>
      </w:r>
      <w:r w:rsidR="0006448B" w:rsidRPr="009C6935">
        <w:rPr>
          <w:spacing w:val="-1"/>
          <w:szCs w:val="28"/>
        </w:rPr>
        <w:t>е</w:t>
      </w:r>
      <w:r w:rsidRPr="009C6935">
        <w:rPr>
          <w:spacing w:val="-1"/>
          <w:szCs w:val="28"/>
        </w:rPr>
        <w:t xml:space="preserve"> </w:t>
      </w:r>
      <w:r w:rsidR="0006448B" w:rsidRPr="009C6935">
        <w:rPr>
          <w:spacing w:val="-1"/>
          <w:szCs w:val="28"/>
        </w:rPr>
        <w:t xml:space="preserve">значится </w:t>
      </w:r>
      <w:r w:rsidR="00F05AC8" w:rsidRPr="009C6935">
        <w:rPr>
          <w:spacing w:val="-1"/>
          <w:szCs w:val="28"/>
        </w:rPr>
        <w:t>3</w:t>
      </w:r>
      <w:r w:rsidR="00A421AF" w:rsidRPr="009C6935">
        <w:rPr>
          <w:spacing w:val="-1"/>
          <w:szCs w:val="28"/>
        </w:rPr>
        <w:t>413</w:t>
      </w:r>
      <w:r w:rsidR="00F05AC8" w:rsidRPr="009C6935">
        <w:rPr>
          <w:spacing w:val="-1"/>
          <w:szCs w:val="28"/>
        </w:rPr>
        <w:t xml:space="preserve"> </w:t>
      </w:r>
      <w:r w:rsidRPr="009C6935">
        <w:rPr>
          <w:spacing w:val="-1"/>
          <w:szCs w:val="28"/>
        </w:rPr>
        <w:t xml:space="preserve">исполнительных листов на сумму </w:t>
      </w:r>
      <w:r w:rsidR="00A421AF" w:rsidRPr="009C6935">
        <w:rPr>
          <w:spacing w:val="-1"/>
          <w:szCs w:val="28"/>
        </w:rPr>
        <w:t>560458772,48</w:t>
      </w:r>
      <w:r w:rsidRPr="009C6935">
        <w:rPr>
          <w:spacing w:val="-1"/>
          <w:szCs w:val="28"/>
        </w:rPr>
        <w:t xml:space="preserve"> рублей</w:t>
      </w:r>
      <w:r w:rsidR="001500ED" w:rsidRPr="009C6935">
        <w:rPr>
          <w:spacing w:val="-1"/>
          <w:szCs w:val="28"/>
        </w:rPr>
        <w:t xml:space="preserve">, из них по казенным учреждениям </w:t>
      </w:r>
      <w:r w:rsidR="00A421AF" w:rsidRPr="009C6935">
        <w:rPr>
          <w:spacing w:val="-1"/>
          <w:szCs w:val="28"/>
        </w:rPr>
        <w:t>1097</w:t>
      </w:r>
      <w:r w:rsidR="001500ED" w:rsidRPr="009C6935">
        <w:rPr>
          <w:spacing w:val="-1"/>
          <w:szCs w:val="28"/>
        </w:rPr>
        <w:t xml:space="preserve"> исполнительных листов на сумму </w:t>
      </w:r>
      <w:r w:rsidR="00A421AF" w:rsidRPr="009C6935">
        <w:rPr>
          <w:spacing w:val="-1"/>
          <w:szCs w:val="28"/>
        </w:rPr>
        <w:t>153021826,80</w:t>
      </w:r>
      <w:r w:rsidR="001500ED" w:rsidRPr="009C6935">
        <w:rPr>
          <w:spacing w:val="-1"/>
          <w:szCs w:val="28"/>
        </w:rPr>
        <w:t xml:space="preserve"> рублей и по бюджетным учреждениям на сумму </w:t>
      </w:r>
      <w:r w:rsidR="00A421AF" w:rsidRPr="009C6935">
        <w:rPr>
          <w:spacing w:val="-1"/>
          <w:szCs w:val="28"/>
        </w:rPr>
        <w:t>2316</w:t>
      </w:r>
      <w:r w:rsidR="00606A38" w:rsidRPr="009C6935">
        <w:rPr>
          <w:spacing w:val="-1"/>
          <w:szCs w:val="28"/>
        </w:rPr>
        <w:t xml:space="preserve"> исполнительных листов на сумму </w:t>
      </w:r>
      <w:r w:rsidR="00A421AF" w:rsidRPr="009C6935">
        <w:rPr>
          <w:spacing w:val="-1"/>
          <w:szCs w:val="28"/>
        </w:rPr>
        <w:t>407436945,68</w:t>
      </w:r>
      <w:r w:rsidR="001500ED" w:rsidRPr="009C6935">
        <w:rPr>
          <w:spacing w:val="-1"/>
          <w:szCs w:val="28"/>
        </w:rPr>
        <w:t xml:space="preserve"> рублей</w:t>
      </w:r>
      <w:r w:rsidRPr="009C6935">
        <w:rPr>
          <w:spacing w:val="-1"/>
          <w:szCs w:val="28"/>
        </w:rPr>
        <w:t xml:space="preserve"> (письмо </w:t>
      </w:r>
      <w:r w:rsidR="00606A38" w:rsidRPr="009C6935">
        <w:rPr>
          <w:spacing w:val="-1"/>
          <w:szCs w:val="28"/>
        </w:rPr>
        <w:t xml:space="preserve">финансового управления </w:t>
      </w:r>
      <w:r w:rsidRPr="009C6935">
        <w:rPr>
          <w:spacing w:val="-1"/>
          <w:szCs w:val="28"/>
        </w:rPr>
        <w:t xml:space="preserve">от </w:t>
      </w:r>
      <w:r w:rsidR="00F05AC8" w:rsidRPr="009C6935">
        <w:rPr>
          <w:spacing w:val="-1"/>
          <w:szCs w:val="28"/>
        </w:rPr>
        <w:t>1</w:t>
      </w:r>
      <w:r w:rsidR="009C6935" w:rsidRPr="009C6935">
        <w:rPr>
          <w:spacing w:val="-1"/>
          <w:szCs w:val="28"/>
        </w:rPr>
        <w:t>6</w:t>
      </w:r>
      <w:r w:rsidRPr="009C6935">
        <w:rPr>
          <w:spacing w:val="-1"/>
          <w:szCs w:val="28"/>
        </w:rPr>
        <w:t>.03.201</w:t>
      </w:r>
      <w:r w:rsidR="009C6935" w:rsidRPr="009C6935">
        <w:rPr>
          <w:spacing w:val="-1"/>
          <w:szCs w:val="28"/>
        </w:rPr>
        <w:t>8</w:t>
      </w:r>
      <w:r w:rsidRPr="009C6935">
        <w:rPr>
          <w:spacing w:val="-1"/>
          <w:szCs w:val="28"/>
        </w:rPr>
        <w:t xml:space="preserve"> года №</w:t>
      </w:r>
      <w:r w:rsidR="009C6935" w:rsidRPr="009C6935">
        <w:rPr>
          <w:spacing w:val="-1"/>
          <w:szCs w:val="28"/>
        </w:rPr>
        <w:t>04-203/18-05</w:t>
      </w:r>
      <w:r w:rsidRPr="009C6935">
        <w:rPr>
          <w:spacing w:val="-1"/>
          <w:szCs w:val="28"/>
        </w:rPr>
        <w:t>)</w:t>
      </w:r>
      <w:r w:rsidRPr="009C6935">
        <w:rPr>
          <w:szCs w:val="28"/>
        </w:rPr>
        <w:t>.</w:t>
      </w:r>
      <w:r w:rsidR="00606A38" w:rsidRPr="009C6935">
        <w:rPr>
          <w:szCs w:val="28"/>
        </w:rPr>
        <w:tab/>
      </w:r>
    </w:p>
    <w:p w:rsidR="009B372C" w:rsidRPr="00647901" w:rsidRDefault="00170409" w:rsidP="00380B28">
      <w:pPr>
        <w:widowControl w:val="0"/>
        <w:spacing w:after="0" w:line="240" w:lineRule="auto"/>
        <w:jc w:val="both"/>
        <w:rPr>
          <w:szCs w:val="28"/>
        </w:rPr>
      </w:pPr>
      <w:r w:rsidRPr="00691B49">
        <w:rPr>
          <w:color w:val="0070C0"/>
          <w:szCs w:val="28"/>
        </w:rPr>
        <w:tab/>
      </w:r>
      <w:r w:rsidRPr="00BE55D5">
        <w:rPr>
          <w:szCs w:val="28"/>
        </w:rPr>
        <w:t xml:space="preserve">Согласно </w:t>
      </w:r>
      <w:r w:rsidR="0025398E" w:rsidRPr="00BE55D5">
        <w:rPr>
          <w:szCs w:val="28"/>
        </w:rPr>
        <w:t xml:space="preserve">отчетности </w:t>
      </w:r>
      <w:r w:rsidR="002C1757" w:rsidRPr="00BE55D5">
        <w:rPr>
          <w:szCs w:val="28"/>
        </w:rPr>
        <w:t xml:space="preserve">по </w:t>
      </w:r>
      <w:r w:rsidRPr="00BE55D5">
        <w:rPr>
          <w:szCs w:val="28"/>
        </w:rPr>
        <w:t>исполнени</w:t>
      </w:r>
      <w:r w:rsidR="002C1757" w:rsidRPr="00BE55D5">
        <w:rPr>
          <w:szCs w:val="28"/>
        </w:rPr>
        <w:t>ю</w:t>
      </w:r>
      <w:r w:rsidRPr="00BE55D5">
        <w:rPr>
          <w:szCs w:val="28"/>
        </w:rPr>
        <w:t xml:space="preserve"> консолидированного бюджета за 201</w:t>
      </w:r>
      <w:r w:rsidR="00BB5BBB" w:rsidRPr="00BE55D5">
        <w:rPr>
          <w:szCs w:val="28"/>
        </w:rPr>
        <w:t>7</w:t>
      </w:r>
      <w:r w:rsidRPr="00BE55D5">
        <w:rPr>
          <w:szCs w:val="28"/>
        </w:rPr>
        <w:t xml:space="preserve"> год </w:t>
      </w:r>
      <w:r w:rsidR="0025398E" w:rsidRPr="00BE55D5">
        <w:rPr>
          <w:szCs w:val="28"/>
        </w:rPr>
        <w:t xml:space="preserve">по балансу </w:t>
      </w:r>
      <w:r w:rsidRPr="00BE55D5">
        <w:rPr>
          <w:szCs w:val="28"/>
        </w:rPr>
        <w:t>(ф.0503320), общая сумма дебиторск</w:t>
      </w:r>
      <w:r w:rsidR="005C2B14" w:rsidRPr="00BE55D5">
        <w:rPr>
          <w:szCs w:val="28"/>
        </w:rPr>
        <w:t>ой</w:t>
      </w:r>
      <w:r w:rsidRPr="00BE55D5">
        <w:rPr>
          <w:szCs w:val="28"/>
        </w:rPr>
        <w:t xml:space="preserve"> задолженност</w:t>
      </w:r>
      <w:r w:rsidR="005C2B14" w:rsidRPr="00BE55D5">
        <w:rPr>
          <w:szCs w:val="28"/>
        </w:rPr>
        <w:t>и</w:t>
      </w:r>
      <w:r w:rsidRPr="00BE55D5">
        <w:rPr>
          <w:szCs w:val="28"/>
        </w:rPr>
        <w:t xml:space="preserve"> по состоянию на 01.01.201</w:t>
      </w:r>
      <w:r w:rsidR="00BE55D5" w:rsidRPr="00BE55D5">
        <w:rPr>
          <w:szCs w:val="28"/>
        </w:rPr>
        <w:t>7</w:t>
      </w:r>
      <w:r w:rsidRPr="00BE55D5">
        <w:rPr>
          <w:szCs w:val="28"/>
        </w:rPr>
        <w:t xml:space="preserve"> года состав</w:t>
      </w:r>
      <w:r w:rsidR="0025398E" w:rsidRPr="00BE55D5">
        <w:rPr>
          <w:szCs w:val="28"/>
        </w:rPr>
        <w:t>ляла</w:t>
      </w:r>
      <w:r w:rsidRPr="00BE55D5">
        <w:rPr>
          <w:szCs w:val="28"/>
        </w:rPr>
        <w:t xml:space="preserve"> </w:t>
      </w:r>
      <w:r w:rsidR="00BE55D5" w:rsidRPr="00BE55D5">
        <w:rPr>
          <w:szCs w:val="28"/>
        </w:rPr>
        <w:t>35029,6</w:t>
      </w:r>
      <w:r w:rsidRPr="00BE55D5">
        <w:rPr>
          <w:szCs w:val="28"/>
        </w:rPr>
        <w:t xml:space="preserve"> тыс. руб</w:t>
      </w:r>
      <w:r w:rsidRPr="00047A3F">
        <w:rPr>
          <w:szCs w:val="28"/>
        </w:rPr>
        <w:t xml:space="preserve">., на конец отчетного периода дебиторская задолженность </w:t>
      </w:r>
      <w:r w:rsidR="00854E6B">
        <w:rPr>
          <w:szCs w:val="28"/>
        </w:rPr>
        <w:t xml:space="preserve">увеличилась </w:t>
      </w:r>
      <w:r w:rsidRPr="00047A3F">
        <w:rPr>
          <w:szCs w:val="28"/>
        </w:rPr>
        <w:t xml:space="preserve">на </w:t>
      </w:r>
      <w:r w:rsidR="00516696" w:rsidRPr="00047A3F">
        <w:rPr>
          <w:szCs w:val="28"/>
        </w:rPr>
        <w:t xml:space="preserve">36,8 % или на </w:t>
      </w:r>
      <w:r w:rsidR="0025398E" w:rsidRPr="00047A3F">
        <w:rPr>
          <w:szCs w:val="28"/>
        </w:rPr>
        <w:t>20435,9 тыс. руб.</w:t>
      </w:r>
      <w:r w:rsidRPr="00047A3F">
        <w:rPr>
          <w:szCs w:val="28"/>
        </w:rPr>
        <w:t xml:space="preserve"> и составила </w:t>
      </w:r>
      <w:r w:rsidR="00047A3F" w:rsidRPr="00047A3F">
        <w:rPr>
          <w:szCs w:val="28"/>
        </w:rPr>
        <w:t xml:space="preserve">49073,0 </w:t>
      </w:r>
      <w:r w:rsidRPr="00047A3F">
        <w:rPr>
          <w:szCs w:val="28"/>
        </w:rPr>
        <w:t>тыс. руб.</w:t>
      </w:r>
      <w:r w:rsidR="007C6360" w:rsidRPr="00047A3F">
        <w:rPr>
          <w:szCs w:val="28"/>
        </w:rPr>
        <w:t xml:space="preserve">, </w:t>
      </w:r>
      <w:r w:rsidR="00A61AF4" w:rsidRPr="00BE55D5">
        <w:rPr>
          <w:szCs w:val="28"/>
        </w:rPr>
        <w:t xml:space="preserve">основную долю которой составляет недоимка по налоговым </w:t>
      </w:r>
      <w:r w:rsidR="00A61AF4" w:rsidRPr="00647901">
        <w:rPr>
          <w:szCs w:val="28"/>
        </w:rPr>
        <w:t xml:space="preserve">платежам </w:t>
      </w:r>
      <w:r w:rsidR="00047A3F">
        <w:rPr>
          <w:szCs w:val="28"/>
        </w:rPr>
        <w:t xml:space="preserve">64,1 </w:t>
      </w:r>
      <w:r w:rsidR="00A61AF4" w:rsidRPr="00647901">
        <w:rPr>
          <w:szCs w:val="28"/>
        </w:rPr>
        <w:t xml:space="preserve">% на сумму </w:t>
      </w:r>
      <w:r w:rsidR="00047A3F">
        <w:rPr>
          <w:szCs w:val="28"/>
        </w:rPr>
        <w:t>31453,1</w:t>
      </w:r>
      <w:r w:rsidR="00A61AF4" w:rsidRPr="00647901">
        <w:rPr>
          <w:szCs w:val="28"/>
        </w:rPr>
        <w:t xml:space="preserve"> тыс. руб.</w:t>
      </w:r>
      <w:r w:rsidRPr="00647901">
        <w:rPr>
          <w:szCs w:val="28"/>
        </w:rPr>
        <w:t xml:space="preserve">  </w:t>
      </w:r>
    </w:p>
    <w:p w:rsidR="00772DF2" w:rsidRDefault="00772DF2" w:rsidP="00772DF2">
      <w:pPr>
        <w:pStyle w:val="af2"/>
        <w:spacing w:after="0"/>
        <w:ind w:left="284"/>
        <w:jc w:val="center"/>
        <w:rPr>
          <w:rFonts w:ascii="Times New Roman" w:hAnsi="Times New Roman"/>
          <w:b/>
          <w:sz w:val="28"/>
          <w:szCs w:val="28"/>
        </w:rPr>
      </w:pPr>
    </w:p>
    <w:p w:rsidR="006C1242" w:rsidRDefault="006C1242" w:rsidP="00772DF2">
      <w:pPr>
        <w:pStyle w:val="af2"/>
        <w:spacing w:after="0"/>
        <w:ind w:left="284"/>
        <w:jc w:val="center"/>
        <w:rPr>
          <w:rFonts w:ascii="Times New Roman" w:hAnsi="Times New Roman"/>
          <w:b/>
          <w:sz w:val="28"/>
          <w:szCs w:val="28"/>
        </w:rPr>
      </w:pPr>
      <w:r w:rsidRPr="00862C62">
        <w:rPr>
          <w:rFonts w:ascii="Times New Roman" w:hAnsi="Times New Roman"/>
          <w:b/>
          <w:sz w:val="28"/>
          <w:szCs w:val="28"/>
        </w:rPr>
        <w:t>7. Исполнение местного бюджета по источникам внутреннего финансирования дефицита местного бюджета, исполнение программы муниципальных заимствований.</w:t>
      </w:r>
    </w:p>
    <w:p w:rsidR="008805BB" w:rsidRDefault="008805BB" w:rsidP="00772DF2">
      <w:pPr>
        <w:pStyle w:val="af2"/>
        <w:spacing w:after="0"/>
        <w:ind w:left="284"/>
        <w:jc w:val="center"/>
        <w:rPr>
          <w:rFonts w:ascii="Times New Roman" w:hAnsi="Times New Roman"/>
          <w:b/>
          <w:sz w:val="28"/>
          <w:szCs w:val="28"/>
        </w:rPr>
      </w:pPr>
    </w:p>
    <w:p w:rsidR="006C1242" w:rsidRPr="00D720F3" w:rsidRDefault="006C1242" w:rsidP="006C1242">
      <w:pPr>
        <w:pStyle w:val="af2"/>
        <w:spacing w:after="0"/>
        <w:ind w:left="0" w:firstLine="709"/>
        <w:jc w:val="both"/>
        <w:rPr>
          <w:rFonts w:ascii="Times New Roman" w:hAnsi="Times New Roman"/>
          <w:snapToGrid w:val="0"/>
          <w:sz w:val="28"/>
          <w:szCs w:val="28"/>
        </w:rPr>
      </w:pPr>
      <w:r w:rsidRPr="00862C62">
        <w:rPr>
          <w:rFonts w:ascii="Times New Roman" w:hAnsi="Times New Roman"/>
          <w:sz w:val="28"/>
          <w:szCs w:val="28"/>
        </w:rPr>
        <w:t>Для сбалансированности местного бюджета в 2017 году решением Совета</w:t>
      </w:r>
      <w:r w:rsidRPr="00D720F3">
        <w:rPr>
          <w:rFonts w:ascii="Times New Roman" w:hAnsi="Times New Roman"/>
          <w:sz w:val="28"/>
          <w:szCs w:val="28"/>
        </w:rPr>
        <w:t xml:space="preserve"> муниципального образования город Горячий Ключ от 09.12.2016 г. № 149 «</w:t>
      </w:r>
      <w:r w:rsidRPr="00D720F3">
        <w:rPr>
          <w:rFonts w:ascii="Times New Roman" w:hAnsi="Times New Roman"/>
          <w:snapToGrid w:val="0"/>
          <w:sz w:val="28"/>
          <w:szCs w:val="28"/>
        </w:rPr>
        <w:t xml:space="preserve">О бюджете муниципального образования город Горячий Ключ на 2017 год и на плановый период 2018 и 2019 годов» (с учетом изменения от 29.12.2017 года №304) планировалось использовать источники финансирования дефицита местного бюджета в общей сумме </w:t>
      </w:r>
      <w:r w:rsidRPr="00D720F3">
        <w:rPr>
          <w:rFonts w:ascii="Times New Roman" w:hAnsi="Times New Roman"/>
          <w:sz w:val="28"/>
          <w:szCs w:val="28"/>
        </w:rPr>
        <w:t>101469,7</w:t>
      </w:r>
      <w:r w:rsidRPr="00D720F3">
        <w:rPr>
          <w:rFonts w:ascii="Times New Roman" w:hAnsi="Times New Roman"/>
          <w:snapToGrid w:val="0"/>
          <w:sz w:val="28"/>
          <w:szCs w:val="28"/>
        </w:rPr>
        <w:t xml:space="preserve"> тыс. рублей.</w:t>
      </w:r>
    </w:p>
    <w:p w:rsidR="006C1242" w:rsidRPr="00C561AC" w:rsidRDefault="006C1242" w:rsidP="006C1242">
      <w:pPr>
        <w:pStyle w:val="af2"/>
        <w:spacing w:after="0"/>
        <w:ind w:left="0" w:firstLine="709"/>
        <w:jc w:val="both"/>
        <w:rPr>
          <w:rFonts w:ascii="Times New Roman" w:hAnsi="Times New Roman"/>
          <w:snapToGrid w:val="0"/>
          <w:sz w:val="28"/>
          <w:szCs w:val="28"/>
        </w:rPr>
      </w:pPr>
      <w:r w:rsidRPr="00C561AC">
        <w:rPr>
          <w:rFonts w:ascii="Times New Roman" w:hAnsi="Times New Roman"/>
          <w:snapToGrid w:val="0"/>
          <w:sz w:val="28"/>
          <w:szCs w:val="28"/>
        </w:rPr>
        <w:t xml:space="preserve">В соответствии со статьей 96 БК РФ источниками внутреннего финансирования дефицита местного бюджета планировались кредиты кредитных организаций в объеме -6600,0 тыс. рублей (разница между полученными и погашенными кредитами), бюджетные кредиты в объеме </w:t>
      </w:r>
      <w:r w:rsidRPr="00C561AC">
        <w:rPr>
          <w:rFonts w:ascii="Times New Roman" w:hAnsi="Times New Roman"/>
          <w:sz w:val="28"/>
          <w:szCs w:val="28"/>
        </w:rPr>
        <w:t>31950,0</w:t>
      </w:r>
      <w:r w:rsidRPr="00C561AC">
        <w:rPr>
          <w:rFonts w:ascii="Times New Roman" w:hAnsi="Times New Roman"/>
          <w:snapToGrid w:val="0"/>
          <w:sz w:val="28"/>
          <w:szCs w:val="28"/>
        </w:rPr>
        <w:t xml:space="preserve"> тыс. рублей (разница между полученными и погашенными кредитами), иные источники внутреннего финансирования дефицита бюджета (средства от продажи акций</w:t>
      </w:r>
      <w:r>
        <w:rPr>
          <w:rFonts w:ascii="Times New Roman" w:hAnsi="Times New Roman"/>
          <w:snapToGrid w:val="0"/>
          <w:sz w:val="28"/>
          <w:szCs w:val="28"/>
        </w:rPr>
        <w:t xml:space="preserve"> и иных форм участия в капитале, находящейся в государственной и муниципальной собственности</w:t>
      </w:r>
      <w:r w:rsidRPr="00C561AC">
        <w:rPr>
          <w:rFonts w:ascii="Times New Roman" w:hAnsi="Times New Roman"/>
          <w:snapToGrid w:val="0"/>
          <w:sz w:val="28"/>
          <w:szCs w:val="28"/>
        </w:rPr>
        <w:t xml:space="preserve">) в объеме 71600,0 тыс. рублей, а так же изменение остатков средств на счетах по учету средств в сумме 4519,7 тыс. рублей. </w:t>
      </w:r>
    </w:p>
    <w:p w:rsidR="006C1242" w:rsidRPr="003B0873" w:rsidRDefault="006C1242" w:rsidP="006C1242">
      <w:pPr>
        <w:spacing w:after="0" w:line="240" w:lineRule="auto"/>
        <w:ind w:firstLine="709"/>
        <w:jc w:val="both"/>
        <w:rPr>
          <w:snapToGrid w:val="0"/>
          <w:szCs w:val="28"/>
        </w:rPr>
      </w:pPr>
      <w:r w:rsidRPr="003B0873">
        <w:rPr>
          <w:snapToGrid w:val="0"/>
          <w:szCs w:val="28"/>
        </w:rPr>
        <w:t xml:space="preserve">Согласно отчету </w:t>
      </w:r>
      <w:r w:rsidRPr="003B0873">
        <w:rPr>
          <w:szCs w:val="28"/>
        </w:rPr>
        <w:t xml:space="preserve">об исполнении бюджета (форма 0503117) </w:t>
      </w:r>
      <w:r w:rsidRPr="003B0873">
        <w:rPr>
          <w:snapToGrid w:val="0"/>
          <w:szCs w:val="28"/>
        </w:rPr>
        <w:t>источники финансирования дефицита бюджета города Горячий Ключ сложились из разницы между полученными и погашенными кредитами кредитных организаций в сумме    - 6600 тыс. рублей (получено кредитов – 63400,0 тыс. рублей, погашено кредитов – 70000,0 тыс. рублей) и разницы между бюджетными кредитами в сумме 103550,0 тыс. рублей (получено 407550,0 тыс. рублей, погашено кредитов 304000,0 тыс. рублей) и остатка средств бюджета города Горячий Ключ в сумме 4174,2 тыс. руб.</w:t>
      </w:r>
    </w:p>
    <w:p w:rsidR="006C1242" w:rsidRPr="00862C62" w:rsidRDefault="006C1242" w:rsidP="006C1242">
      <w:pPr>
        <w:spacing w:after="0" w:line="240" w:lineRule="auto"/>
        <w:ind w:firstLine="709"/>
        <w:jc w:val="both"/>
        <w:rPr>
          <w:snapToGrid w:val="0"/>
          <w:szCs w:val="28"/>
        </w:rPr>
      </w:pPr>
      <w:r w:rsidRPr="00862C62">
        <w:rPr>
          <w:snapToGrid w:val="0"/>
          <w:szCs w:val="28"/>
        </w:rPr>
        <w:t>Данные об исполнении бюджета по источникам финансирования дефицита за 2017 год представлены в следующей таблице:</w:t>
      </w:r>
    </w:p>
    <w:p w:rsidR="00DF506D" w:rsidRDefault="00DF506D" w:rsidP="00D316AE">
      <w:pPr>
        <w:spacing w:after="0" w:line="200" w:lineRule="exact"/>
        <w:ind w:right="-141" w:firstLine="709"/>
        <w:jc w:val="right"/>
        <w:rPr>
          <w:sz w:val="20"/>
          <w:szCs w:val="20"/>
        </w:rPr>
      </w:pPr>
    </w:p>
    <w:p w:rsidR="00DF506D" w:rsidRDefault="00DF506D" w:rsidP="00D316AE">
      <w:pPr>
        <w:spacing w:after="0" w:line="200" w:lineRule="exact"/>
        <w:ind w:right="-141" w:firstLine="709"/>
        <w:jc w:val="right"/>
        <w:rPr>
          <w:sz w:val="20"/>
          <w:szCs w:val="20"/>
        </w:rPr>
      </w:pPr>
    </w:p>
    <w:p w:rsidR="00DF506D" w:rsidRDefault="00DF506D" w:rsidP="00D316AE">
      <w:pPr>
        <w:spacing w:after="0" w:line="200" w:lineRule="exact"/>
        <w:ind w:right="-141" w:firstLine="709"/>
        <w:jc w:val="right"/>
        <w:rPr>
          <w:sz w:val="20"/>
          <w:szCs w:val="20"/>
        </w:rPr>
      </w:pPr>
    </w:p>
    <w:p w:rsidR="00DF506D" w:rsidRDefault="00DF506D" w:rsidP="00D316AE">
      <w:pPr>
        <w:spacing w:after="0" w:line="200" w:lineRule="exact"/>
        <w:ind w:right="-141" w:firstLine="709"/>
        <w:jc w:val="right"/>
        <w:rPr>
          <w:sz w:val="20"/>
          <w:szCs w:val="20"/>
        </w:rPr>
      </w:pPr>
    </w:p>
    <w:p w:rsidR="00DF506D" w:rsidRDefault="00DF506D" w:rsidP="00D316AE">
      <w:pPr>
        <w:spacing w:after="0" w:line="200" w:lineRule="exact"/>
        <w:ind w:right="-141" w:firstLine="709"/>
        <w:jc w:val="right"/>
        <w:rPr>
          <w:sz w:val="20"/>
          <w:szCs w:val="20"/>
        </w:rPr>
      </w:pPr>
    </w:p>
    <w:p w:rsidR="00DF506D" w:rsidRDefault="006C1242" w:rsidP="00D316AE">
      <w:pPr>
        <w:spacing w:after="0" w:line="200" w:lineRule="exact"/>
        <w:ind w:right="-141" w:firstLine="709"/>
        <w:jc w:val="right"/>
        <w:rPr>
          <w:sz w:val="20"/>
          <w:szCs w:val="20"/>
        </w:rPr>
      </w:pPr>
      <w:r w:rsidRPr="00862C62">
        <w:rPr>
          <w:sz w:val="20"/>
          <w:szCs w:val="20"/>
        </w:rPr>
        <w:lastRenderedPageBreak/>
        <w:t>Таблица №11</w:t>
      </w:r>
      <w:r w:rsidR="00772DF2">
        <w:rPr>
          <w:sz w:val="20"/>
          <w:szCs w:val="20"/>
        </w:rPr>
        <w:t xml:space="preserve"> </w:t>
      </w:r>
    </w:p>
    <w:p w:rsidR="006C1242" w:rsidRPr="00862C62" w:rsidRDefault="006C1242" w:rsidP="00D316AE">
      <w:pPr>
        <w:spacing w:after="0" w:line="200" w:lineRule="exact"/>
        <w:ind w:right="-141" w:firstLine="709"/>
        <w:jc w:val="right"/>
        <w:rPr>
          <w:sz w:val="20"/>
          <w:szCs w:val="20"/>
        </w:rPr>
      </w:pPr>
      <w:r w:rsidRPr="00862C62">
        <w:rPr>
          <w:sz w:val="20"/>
          <w:szCs w:val="20"/>
        </w:rPr>
        <w:t>(в тыс. руб.)</w:t>
      </w:r>
    </w:p>
    <w:tbl>
      <w:tblPr>
        <w:tblW w:w="10982" w:type="dxa"/>
        <w:tblInd w:w="-436" w:type="dxa"/>
        <w:tblLayout w:type="fixed"/>
        <w:tblLook w:val="04A0"/>
      </w:tblPr>
      <w:tblGrid>
        <w:gridCol w:w="3805"/>
        <w:gridCol w:w="1276"/>
        <w:gridCol w:w="992"/>
        <w:gridCol w:w="1134"/>
        <w:gridCol w:w="1134"/>
        <w:gridCol w:w="992"/>
        <w:gridCol w:w="850"/>
        <w:gridCol w:w="799"/>
      </w:tblGrid>
      <w:tr w:rsidR="006C1242" w:rsidRPr="00862C62" w:rsidTr="00772DF2">
        <w:trPr>
          <w:trHeight w:val="879"/>
        </w:trPr>
        <w:tc>
          <w:tcPr>
            <w:tcW w:w="3805" w:type="dxa"/>
            <w:vMerge w:val="restart"/>
            <w:tcBorders>
              <w:top w:val="single" w:sz="8" w:space="0" w:color="auto"/>
              <w:left w:val="single" w:sz="8" w:space="0" w:color="auto"/>
              <w:bottom w:val="single" w:sz="8" w:space="0" w:color="000000"/>
              <w:right w:val="single" w:sz="8" w:space="0" w:color="auto"/>
            </w:tcBorders>
            <w:shd w:val="clear" w:color="auto" w:fill="FDE9D9" w:themeFill="accent6" w:themeFillTint="33"/>
            <w:vAlign w:val="center"/>
            <w:hideMark/>
          </w:tcPr>
          <w:p w:rsidR="006C1242" w:rsidRPr="00862C62" w:rsidRDefault="006C1242" w:rsidP="00266360">
            <w:pPr>
              <w:spacing w:after="0" w:line="240" w:lineRule="auto"/>
              <w:jc w:val="center"/>
              <w:rPr>
                <w:sz w:val="14"/>
                <w:szCs w:val="14"/>
              </w:rPr>
            </w:pPr>
          </w:p>
          <w:p w:rsidR="006C1242" w:rsidRPr="00862C62" w:rsidRDefault="006C1242" w:rsidP="00266360">
            <w:pPr>
              <w:spacing w:after="0" w:line="240" w:lineRule="auto"/>
              <w:jc w:val="center"/>
              <w:rPr>
                <w:sz w:val="14"/>
                <w:szCs w:val="14"/>
              </w:rPr>
            </w:pPr>
          </w:p>
        </w:tc>
        <w:tc>
          <w:tcPr>
            <w:tcW w:w="2268" w:type="dxa"/>
            <w:gridSpan w:val="2"/>
            <w:tcBorders>
              <w:top w:val="single" w:sz="8" w:space="0" w:color="auto"/>
              <w:left w:val="nil"/>
              <w:bottom w:val="single" w:sz="8" w:space="0" w:color="auto"/>
              <w:right w:val="single" w:sz="8" w:space="0" w:color="000000"/>
            </w:tcBorders>
            <w:shd w:val="clear" w:color="auto" w:fill="FDE9D9" w:themeFill="accent6" w:themeFillTint="33"/>
            <w:vAlign w:val="center"/>
            <w:hideMark/>
          </w:tcPr>
          <w:p w:rsidR="006C1242" w:rsidRPr="00862C62" w:rsidRDefault="006C1242" w:rsidP="00266360">
            <w:pPr>
              <w:spacing w:after="0" w:line="240" w:lineRule="auto"/>
              <w:jc w:val="center"/>
              <w:rPr>
                <w:sz w:val="14"/>
                <w:szCs w:val="14"/>
              </w:rPr>
            </w:pPr>
            <w:r w:rsidRPr="00862C62">
              <w:rPr>
                <w:snapToGrid w:val="0"/>
                <w:sz w:val="14"/>
                <w:szCs w:val="14"/>
              </w:rPr>
              <w:t>2017 год (тыс. руб.)</w:t>
            </w:r>
          </w:p>
        </w:tc>
        <w:tc>
          <w:tcPr>
            <w:tcW w:w="2268" w:type="dxa"/>
            <w:gridSpan w:val="2"/>
            <w:tcBorders>
              <w:top w:val="single" w:sz="8" w:space="0" w:color="auto"/>
              <w:left w:val="nil"/>
              <w:bottom w:val="single" w:sz="8" w:space="0" w:color="auto"/>
              <w:right w:val="single" w:sz="8" w:space="0" w:color="000000"/>
            </w:tcBorders>
            <w:shd w:val="clear" w:color="auto" w:fill="FDE9D9" w:themeFill="accent6" w:themeFillTint="33"/>
            <w:vAlign w:val="center"/>
            <w:hideMark/>
          </w:tcPr>
          <w:p w:rsidR="006C1242" w:rsidRPr="00862C62" w:rsidRDefault="006C1242" w:rsidP="00D316AE">
            <w:pPr>
              <w:spacing w:after="0" w:line="240" w:lineRule="auto"/>
              <w:ind w:left="-108" w:right="-108"/>
              <w:jc w:val="center"/>
              <w:rPr>
                <w:snapToGrid w:val="0"/>
                <w:sz w:val="14"/>
                <w:szCs w:val="14"/>
              </w:rPr>
            </w:pPr>
            <w:r w:rsidRPr="00862C62">
              <w:rPr>
                <w:snapToGrid w:val="0"/>
                <w:sz w:val="14"/>
                <w:szCs w:val="14"/>
              </w:rPr>
              <w:t xml:space="preserve">(+/-) исполнение 2017 года к утвержденному плану </w:t>
            </w:r>
          </w:p>
          <w:p w:rsidR="006C1242" w:rsidRPr="00862C62" w:rsidRDefault="006C1242" w:rsidP="00D316AE">
            <w:pPr>
              <w:spacing w:after="0" w:line="240" w:lineRule="auto"/>
              <w:ind w:left="-108" w:right="-108"/>
              <w:jc w:val="center"/>
              <w:rPr>
                <w:snapToGrid w:val="0"/>
                <w:sz w:val="14"/>
                <w:szCs w:val="14"/>
              </w:rPr>
            </w:pPr>
            <w:r w:rsidRPr="00862C62">
              <w:rPr>
                <w:snapToGrid w:val="0"/>
                <w:sz w:val="14"/>
                <w:szCs w:val="14"/>
              </w:rPr>
              <w:t xml:space="preserve">на 2017 год с учетом изменений, утвержденных решением о бюджете </w:t>
            </w:r>
          </w:p>
          <w:p w:rsidR="006C1242" w:rsidRPr="00862C62" w:rsidRDefault="006C1242" w:rsidP="00D316AE">
            <w:pPr>
              <w:spacing w:after="0" w:line="240" w:lineRule="auto"/>
              <w:ind w:left="-108" w:right="-108"/>
              <w:jc w:val="center"/>
              <w:rPr>
                <w:snapToGrid w:val="0"/>
                <w:sz w:val="14"/>
                <w:szCs w:val="14"/>
              </w:rPr>
            </w:pPr>
            <w:r w:rsidRPr="00862C62">
              <w:rPr>
                <w:snapToGrid w:val="0"/>
                <w:sz w:val="14"/>
                <w:szCs w:val="14"/>
              </w:rPr>
              <w:t xml:space="preserve">на 2017 год от 29.12.2017 г. </w:t>
            </w:r>
          </w:p>
          <w:p w:rsidR="006C1242" w:rsidRPr="00862C62" w:rsidRDefault="006C1242" w:rsidP="00D316AE">
            <w:pPr>
              <w:spacing w:after="0" w:line="240" w:lineRule="auto"/>
              <w:ind w:left="-108" w:right="-108"/>
              <w:jc w:val="center"/>
              <w:rPr>
                <w:sz w:val="14"/>
                <w:szCs w:val="14"/>
              </w:rPr>
            </w:pPr>
            <w:r w:rsidRPr="00862C62">
              <w:rPr>
                <w:snapToGrid w:val="0"/>
                <w:sz w:val="14"/>
                <w:szCs w:val="14"/>
              </w:rPr>
              <w:t>№ 304</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FDE9D9" w:themeFill="accent6" w:themeFillTint="33"/>
            <w:vAlign w:val="center"/>
            <w:hideMark/>
          </w:tcPr>
          <w:p w:rsidR="006C1242" w:rsidRPr="00862C62" w:rsidRDefault="006C1242" w:rsidP="00266360">
            <w:pPr>
              <w:spacing w:after="0" w:line="240" w:lineRule="auto"/>
              <w:jc w:val="center"/>
              <w:rPr>
                <w:sz w:val="14"/>
                <w:szCs w:val="14"/>
              </w:rPr>
            </w:pPr>
            <w:r w:rsidRPr="00862C62">
              <w:rPr>
                <w:snapToGrid w:val="0"/>
                <w:sz w:val="14"/>
                <w:szCs w:val="14"/>
              </w:rPr>
              <w:t>Исполнение 2016 года</w:t>
            </w:r>
          </w:p>
        </w:tc>
        <w:tc>
          <w:tcPr>
            <w:tcW w:w="1649" w:type="dxa"/>
            <w:gridSpan w:val="2"/>
            <w:tcBorders>
              <w:top w:val="single" w:sz="8" w:space="0" w:color="auto"/>
              <w:left w:val="nil"/>
              <w:bottom w:val="single" w:sz="8" w:space="0" w:color="auto"/>
              <w:right w:val="single" w:sz="8" w:space="0" w:color="000000"/>
            </w:tcBorders>
            <w:shd w:val="clear" w:color="auto" w:fill="FDE9D9" w:themeFill="accent6" w:themeFillTint="33"/>
            <w:vAlign w:val="center"/>
            <w:hideMark/>
          </w:tcPr>
          <w:p w:rsidR="00D316AE" w:rsidRDefault="006C1242" w:rsidP="00266360">
            <w:pPr>
              <w:spacing w:after="0" w:line="240" w:lineRule="auto"/>
              <w:jc w:val="center"/>
              <w:rPr>
                <w:snapToGrid w:val="0"/>
                <w:sz w:val="14"/>
                <w:szCs w:val="14"/>
              </w:rPr>
            </w:pPr>
            <w:r w:rsidRPr="00862C62">
              <w:rPr>
                <w:snapToGrid w:val="0"/>
                <w:sz w:val="14"/>
                <w:szCs w:val="14"/>
              </w:rPr>
              <w:t xml:space="preserve">(+/-) </w:t>
            </w:r>
          </w:p>
          <w:p w:rsidR="006C1242" w:rsidRPr="00862C62" w:rsidRDefault="006C1242" w:rsidP="00266360">
            <w:pPr>
              <w:spacing w:after="0" w:line="240" w:lineRule="auto"/>
              <w:jc w:val="center"/>
              <w:rPr>
                <w:sz w:val="14"/>
                <w:szCs w:val="14"/>
              </w:rPr>
            </w:pPr>
            <w:r w:rsidRPr="00862C62">
              <w:rPr>
                <w:snapToGrid w:val="0"/>
                <w:sz w:val="14"/>
                <w:szCs w:val="14"/>
              </w:rPr>
              <w:t>исполнение 2017 года к исполнению 2016 года</w:t>
            </w:r>
          </w:p>
        </w:tc>
      </w:tr>
      <w:tr w:rsidR="006C1242" w:rsidRPr="00862C62" w:rsidTr="00772DF2">
        <w:trPr>
          <w:trHeight w:val="752"/>
        </w:trPr>
        <w:tc>
          <w:tcPr>
            <w:tcW w:w="3805" w:type="dxa"/>
            <w:vMerge/>
            <w:tcBorders>
              <w:top w:val="single" w:sz="8" w:space="0" w:color="auto"/>
              <w:left w:val="single" w:sz="8" w:space="0" w:color="auto"/>
              <w:bottom w:val="single" w:sz="8" w:space="0" w:color="000000"/>
              <w:right w:val="single" w:sz="8" w:space="0" w:color="auto"/>
            </w:tcBorders>
            <w:shd w:val="clear" w:color="auto" w:fill="FDE9D9" w:themeFill="accent6" w:themeFillTint="33"/>
            <w:vAlign w:val="center"/>
            <w:hideMark/>
          </w:tcPr>
          <w:p w:rsidR="006C1242" w:rsidRPr="00862C62" w:rsidRDefault="006C1242" w:rsidP="00266360">
            <w:pPr>
              <w:spacing w:after="0" w:line="240" w:lineRule="auto"/>
              <w:rPr>
                <w:sz w:val="14"/>
                <w:szCs w:val="14"/>
              </w:rPr>
            </w:pPr>
          </w:p>
        </w:tc>
        <w:tc>
          <w:tcPr>
            <w:tcW w:w="1276" w:type="dxa"/>
            <w:tcBorders>
              <w:top w:val="nil"/>
              <w:left w:val="nil"/>
              <w:bottom w:val="single" w:sz="4" w:space="0" w:color="auto"/>
              <w:right w:val="single" w:sz="8" w:space="0" w:color="auto"/>
            </w:tcBorders>
            <w:shd w:val="clear" w:color="auto" w:fill="FDE9D9" w:themeFill="accent6" w:themeFillTint="33"/>
            <w:vAlign w:val="center"/>
            <w:hideMark/>
          </w:tcPr>
          <w:p w:rsidR="006C1242" w:rsidRPr="00862C62" w:rsidRDefault="006C1242" w:rsidP="00772DF2">
            <w:pPr>
              <w:spacing w:after="0" w:line="240" w:lineRule="auto"/>
              <w:ind w:left="-108" w:right="-108"/>
              <w:jc w:val="center"/>
              <w:rPr>
                <w:sz w:val="14"/>
                <w:szCs w:val="14"/>
              </w:rPr>
            </w:pPr>
            <w:r w:rsidRPr="00862C62">
              <w:rPr>
                <w:rFonts w:cs="Arial"/>
                <w:sz w:val="14"/>
                <w:szCs w:val="14"/>
              </w:rPr>
              <w:t>Утверждено</w:t>
            </w:r>
          </w:p>
          <w:p w:rsidR="006C1242" w:rsidRPr="00862C62" w:rsidRDefault="006C1242" w:rsidP="00772DF2">
            <w:pPr>
              <w:spacing w:after="0" w:line="240" w:lineRule="auto"/>
              <w:ind w:left="-108" w:right="-108"/>
              <w:jc w:val="center"/>
              <w:rPr>
                <w:sz w:val="14"/>
                <w:szCs w:val="14"/>
              </w:rPr>
            </w:pPr>
            <w:r w:rsidRPr="00862C62">
              <w:rPr>
                <w:rFonts w:cs="Arial"/>
                <w:sz w:val="14"/>
                <w:szCs w:val="14"/>
              </w:rPr>
              <w:t>решением о бюджете</w:t>
            </w:r>
          </w:p>
          <w:p w:rsidR="006C1242" w:rsidRPr="00862C62" w:rsidRDefault="006C1242" w:rsidP="00772DF2">
            <w:pPr>
              <w:spacing w:after="0" w:line="240" w:lineRule="auto"/>
              <w:ind w:left="-108" w:right="-108"/>
              <w:jc w:val="center"/>
              <w:rPr>
                <w:sz w:val="14"/>
                <w:szCs w:val="14"/>
              </w:rPr>
            </w:pPr>
            <w:r w:rsidRPr="00862C62">
              <w:rPr>
                <w:rFonts w:cs="Arial"/>
                <w:sz w:val="14"/>
                <w:szCs w:val="14"/>
              </w:rPr>
              <w:t>в редакции</w:t>
            </w:r>
          </w:p>
          <w:p w:rsidR="006C1242" w:rsidRPr="00862C62" w:rsidRDefault="006C1242" w:rsidP="00772DF2">
            <w:pPr>
              <w:spacing w:after="0" w:line="240" w:lineRule="auto"/>
              <w:ind w:left="-108" w:right="-108"/>
              <w:jc w:val="center"/>
              <w:rPr>
                <w:sz w:val="14"/>
                <w:szCs w:val="14"/>
              </w:rPr>
            </w:pPr>
            <w:r w:rsidRPr="00862C62">
              <w:rPr>
                <w:rFonts w:cs="Arial"/>
                <w:sz w:val="14"/>
                <w:szCs w:val="14"/>
              </w:rPr>
              <w:t>от 29.12.2017г.</w:t>
            </w:r>
          </w:p>
          <w:p w:rsidR="006C1242" w:rsidRPr="00862C62" w:rsidRDefault="006C1242" w:rsidP="00772DF2">
            <w:pPr>
              <w:spacing w:after="0" w:line="240" w:lineRule="auto"/>
              <w:ind w:left="-108" w:right="-108"/>
              <w:jc w:val="center"/>
              <w:rPr>
                <w:sz w:val="14"/>
                <w:szCs w:val="14"/>
              </w:rPr>
            </w:pPr>
            <w:r w:rsidRPr="00862C62">
              <w:rPr>
                <w:rFonts w:cs="Arial"/>
                <w:sz w:val="14"/>
                <w:szCs w:val="14"/>
              </w:rPr>
              <w:t>№304</w:t>
            </w:r>
          </w:p>
        </w:tc>
        <w:tc>
          <w:tcPr>
            <w:tcW w:w="992" w:type="dxa"/>
            <w:tcBorders>
              <w:top w:val="nil"/>
              <w:left w:val="single" w:sz="8" w:space="0" w:color="auto"/>
              <w:bottom w:val="single" w:sz="8" w:space="0" w:color="000000"/>
              <w:right w:val="single" w:sz="8" w:space="0" w:color="auto"/>
            </w:tcBorders>
            <w:shd w:val="clear" w:color="auto" w:fill="FDE9D9" w:themeFill="accent6" w:themeFillTint="33"/>
            <w:vAlign w:val="center"/>
            <w:hideMark/>
          </w:tcPr>
          <w:p w:rsidR="006C1242" w:rsidRPr="00862C62" w:rsidRDefault="006C1242" w:rsidP="00266360">
            <w:pPr>
              <w:spacing w:after="0" w:line="240" w:lineRule="auto"/>
              <w:jc w:val="center"/>
              <w:rPr>
                <w:sz w:val="14"/>
                <w:szCs w:val="14"/>
              </w:rPr>
            </w:pPr>
            <w:r w:rsidRPr="00862C62">
              <w:rPr>
                <w:snapToGrid w:val="0"/>
                <w:sz w:val="14"/>
                <w:szCs w:val="14"/>
              </w:rPr>
              <w:t>Исполнено</w:t>
            </w:r>
          </w:p>
        </w:tc>
        <w:tc>
          <w:tcPr>
            <w:tcW w:w="1134" w:type="dxa"/>
            <w:tcBorders>
              <w:top w:val="nil"/>
              <w:left w:val="single" w:sz="8" w:space="0" w:color="auto"/>
              <w:bottom w:val="single" w:sz="8" w:space="0" w:color="000000"/>
              <w:right w:val="single" w:sz="8" w:space="0" w:color="auto"/>
            </w:tcBorders>
            <w:shd w:val="clear" w:color="auto" w:fill="FDE9D9" w:themeFill="accent6" w:themeFillTint="33"/>
            <w:vAlign w:val="center"/>
            <w:hideMark/>
          </w:tcPr>
          <w:p w:rsidR="006C1242" w:rsidRPr="00862C62" w:rsidRDefault="00D316AE" w:rsidP="00266360">
            <w:pPr>
              <w:spacing w:after="0" w:line="240" w:lineRule="auto"/>
              <w:jc w:val="center"/>
              <w:rPr>
                <w:sz w:val="14"/>
                <w:szCs w:val="14"/>
              </w:rPr>
            </w:pPr>
            <w:r>
              <w:rPr>
                <w:snapToGrid w:val="0"/>
                <w:sz w:val="14"/>
                <w:szCs w:val="14"/>
              </w:rPr>
              <w:t>т</w:t>
            </w:r>
            <w:r w:rsidR="006C1242" w:rsidRPr="00862C62">
              <w:rPr>
                <w:snapToGrid w:val="0"/>
                <w:sz w:val="14"/>
                <w:szCs w:val="14"/>
              </w:rPr>
              <w:t>ыс. руб.</w:t>
            </w:r>
          </w:p>
        </w:tc>
        <w:tc>
          <w:tcPr>
            <w:tcW w:w="1134" w:type="dxa"/>
            <w:tcBorders>
              <w:top w:val="nil"/>
              <w:left w:val="single" w:sz="8" w:space="0" w:color="auto"/>
              <w:bottom w:val="single" w:sz="8" w:space="0" w:color="000000"/>
              <w:right w:val="single" w:sz="8" w:space="0" w:color="auto"/>
            </w:tcBorders>
            <w:shd w:val="clear" w:color="auto" w:fill="FDE9D9" w:themeFill="accent6" w:themeFillTint="33"/>
            <w:vAlign w:val="center"/>
            <w:hideMark/>
          </w:tcPr>
          <w:p w:rsidR="006C1242" w:rsidRPr="00862C62" w:rsidRDefault="006C1242" w:rsidP="00266360">
            <w:pPr>
              <w:spacing w:after="0" w:line="240" w:lineRule="auto"/>
              <w:jc w:val="center"/>
              <w:rPr>
                <w:sz w:val="14"/>
                <w:szCs w:val="14"/>
              </w:rPr>
            </w:pPr>
            <w:r w:rsidRPr="00862C62">
              <w:rPr>
                <w:snapToGrid w:val="0"/>
                <w:sz w:val="14"/>
                <w:szCs w:val="14"/>
              </w:rPr>
              <w:t>%</w:t>
            </w:r>
          </w:p>
        </w:tc>
        <w:tc>
          <w:tcPr>
            <w:tcW w:w="992" w:type="dxa"/>
            <w:vMerge/>
            <w:tcBorders>
              <w:top w:val="single" w:sz="8" w:space="0" w:color="auto"/>
              <w:left w:val="single" w:sz="8" w:space="0" w:color="auto"/>
              <w:bottom w:val="single" w:sz="8" w:space="0" w:color="000000"/>
              <w:right w:val="single" w:sz="8" w:space="0" w:color="auto"/>
            </w:tcBorders>
            <w:shd w:val="clear" w:color="auto" w:fill="FDE9D9" w:themeFill="accent6" w:themeFillTint="33"/>
            <w:vAlign w:val="center"/>
            <w:hideMark/>
          </w:tcPr>
          <w:p w:rsidR="006C1242" w:rsidRPr="00862C62" w:rsidRDefault="006C1242" w:rsidP="00266360">
            <w:pPr>
              <w:spacing w:after="0" w:line="240" w:lineRule="auto"/>
              <w:rPr>
                <w:sz w:val="14"/>
                <w:szCs w:val="14"/>
              </w:rPr>
            </w:pPr>
          </w:p>
        </w:tc>
        <w:tc>
          <w:tcPr>
            <w:tcW w:w="850" w:type="dxa"/>
            <w:tcBorders>
              <w:top w:val="nil"/>
              <w:left w:val="single" w:sz="8" w:space="0" w:color="auto"/>
              <w:bottom w:val="single" w:sz="8" w:space="0" w:color="000000"/>
              <w:right w:val="single" w:sz="8" w:space="0" w:color="auto"/>
            </w:tcBorders>
            <w:shd w:val="clear" w:color="auto" w:fill="FDE9D9" w:themeFill="accent6" w:themeFillTint="33"/>
            <w:vAlign w:val="center"/>
            <w:hideMark/>
          </w:tcPr>
          <w:p w:rsidR="006C1242" w:rsidRPr="00862C62" w:rsidRDefault="00D316AE" w:rsidP="00266360">
            <w:pPr>
              <w:spacing w:after="0" w:line="240" w:lineRule="auto"/>
              <w:jc w:val="center"/>
              <w:rPr>
                <w:sz w:val="14"/>
                <w:szCs w:val="14"/>
              </w:rPr>
            </w:pPr>
            <w:r>
              <w:rPr>
                <w:snapToGrid w:val="0"/>
                <w:sz w:val="14"/>
                <w:szCs w:val="14"/>
              </w:rPr>
              <w:t>т</w:t>
            </w:r>
            <w:r w:rsidR="006C1242" w:rsidRPr="00862C62">
              <w:rPr>
                <w:snapToGrid w:val="0"/>
                <w:sz w:val="14"/>
                <w:szCs w:val="14"/>
              </w:rPr>
              <w:t>ыс. руб.</w:t>
            </w:r>
          </w:p>
        </w:tc>
        <w:tc>
          <w:tcPr>
            <w:tcW w:w="799" w:type="dxa"/>
            <w:tcBorders>
              <w:top w:val="nil"/>
              <w:left w:val="single" w:sz="8" w:space="0" w:color="auto"/>
              <w:bottom w:val="single" w:sz="8" w:space="0" w:color="000000"/>
              <w:right w:val="single" w:sz="8" w:space="0" w:color="auto"/>
            </w:tcBorders>
            <w:shd w:val="clear" w:color="auto" w:fill="FDE9D9" w:themeFill="accent6" w:themeFillTint="33"/>
            <w:vAlign w:val="center"/>
            <w:hideMark/>
          </w:tcPr>
          <w:p w:rsidR="006C1242" w:rsidRPr="00862C62" w:rsidRDefault="006C1242" w:rsidP="00266360">
            <w:pPr>
              <w:spacing w:after="0" w:line="240" w:lineRule="auto"/>
              <w:jc w:val="center"/>
              <w:rPr>
                <w:sz w:val="14"/>
                <w:szCs w:val="14"/>
              </w:rPr>
            </w:pPr>
            <w:r w:rsidRPr="00862C62">
              <w:rPr>
                <w:snapToGrid w:val="0"/>
                <w:sz w:val="14"/>
                <w:szCs w:val="14"/>
              </w:rPr>
              <w:t>%</w:t>
            </w:r>
          </w:p>
        </w:tc>
      </w:tr>
      <w:tr w:rsidR="006C1242" w:rsidRPr="00862C62" w:rsidTr="00772DF2">
        <w:trPr>
          <w:trHeight w:hRule="exact" w:val="227"/>
        </w:trPr>
        <w:tc>
          <w:tcPr>
            <w:tcW w:w="3805" w:type="dxa"/>
            <w:tcBorders>
              <w:top w:val="nil"/>
              <w:left w:val="single" w:sz="8" w:space="0" w:color="auto"/>
              <w:bottom w:val="single" w:sz="8" w:space="0" w:color="auto"/>
              <w:right w:val="single" w:sz="8" w:space="0" w:color="auto"/>
            </w:tcBorders>
            <w:shd w:val="clear" w:color="auto" w:fill="auto"/>
            <w:vAlign w:val="center"/>
            <w:hideMark/>
          </w:tcPr>
          <w:p w:rsidR="006C1242" w:rsidRPr="00862C62" w:rsidRDefault="006C1242" w:rsidP="00266360">
            <w:pPr>
              <w:spacing w:after="0" w:line="240" w:lineRule="auto"/>
              <w:jc w:val="center"/>
              <w:rPr>
                <w:sz w:val="14"/>
                <w:szCs w:val="14"/>
              </w:rPr>
            </w:pPr>
            <w:r w:rsidRPr="00862C62">
              <w:rPr>
                <w:snapToGrid w:val="0"/>
                <w:sz w:val="14"/>
                <w:szCs w:val="14"/>
              </w:rPr>
              <w:t>1</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6C1242" w:rsidRPr="00862C62" w:rsidRDefault="006C1242" w:rsidP="00266360">
            <w:pPr>
              <w:spacing w:after="0" w:line="240" w:lineRule="auto"/>
              <w:jc w:val="center"/>
              <w:rPr>
                <w:sz w:val="14"/>
                <w:szCs w:val="14"/>
              </w:rPr>
            </w:pPr>
            <w:r w:rsidRPr="00862C62">
              <w:rPr>
                <w:snapToGrid w:val="0"/>
                <w:sz w:val="14"/>
                <w:szCs w:val="14"/>
              </w:rPr>
              <w:t>2</w:t>
            </w:r>
          </w:p>
        </w:tc>
        <w:tc>
          <w:tcPr>
            <w:tcW w:w="992" w:type="dxa"/>
            <w:tcBorders>
              <w:top w:val="nil"/>
              <w:left w:val="nil"/>
              <w:bottom w:val="single" w:sz="8" w:space="0" w:color="auto"/>
              <w:right w:val="single" w:sz="8" w:space="0" w:color="auto"/>
            </w:tcBorders>
            <w:shd w:val="clear" w:color="000000" w:fill="FFFFFF"/>
            <w:vAlign w:val="center"/>
            <w:hideMark/>
          </w:tcPr>
          <w:p w:rsidR="006C1242" w:rsidRPr="00862C62" w:rsidRDefault="006C1242" w:rsidP="00266360">
            <w:pPr>
              <w:spacing w:after="0" w:line="240" w:lineRule="auto"/>
              <w:jc w:val="center"/>
              <w:rPr>
                <w:sz w:val="14"/>
                <w:szCs w:val="14"/>
              </w:rPr>
            </w:pPr>
            <w:r w:rsidRPr="00862C62">
              <w:rPr>
                <w:snapToGrid w:val="0"/>
                <w:sz w:val="14"/>
                <w:szCs w:val="14"/>
              </w:rPr>
              <w:t>3</w:t>
            </w:r>
          </w:p>
        </w:tc>
        <w:tc>
          <w:tcPr>
            <w:tcW w:w="1134" w:type="dxa"/>
            <w:tcBorders>
              <w:top w:val="nil"/>
              <w:left w:val="nil"/>
              <w:bottom w:val="single" w:sz="8" w:space="0" w:color="auto"/>
              <w:right w:val="single" w:sz="8" w:space="0" w:color="auto"/>
            </w:tcBorders>
            <w:shd w:val="clear" w:color="auto" w:fill="auto"/>
            <w:vAlign w:val="center"/>
            <w:hideMark/>
          </w:tcPr>
          <w:p w:rsidR="006C1242" w:rsidRPr="00862C62" w:rsidRDefault="006C1242" w:rsidP="00266360">
            <w:pPr>
              <w:spacing w:after="0" w:line="240" w:lineRule="auto"/>
              <w:jc w:val="center"/>
              <w:rPr>
                <w:sz w:val="14"/>
                <w:szCs w:val="14"/>
              </w:rPr>
            </w:pPr>
            <w:r w:rsidRPr="00862C62">
              <w:rPr>
                <w:snapToGrid w:val="0"/>
                <w:sz w:val="14"/>
                <w:szCs w:val="14"/>
              </w:rPr>
              <w:t>4</w:t>
            </w:r>
          </w:p>
        </w:tc>
        <w:tc>
          <w:tcPr>
            <w:tcW w:w="1134" w:type="dxa"/>
            <w:tcBorders>
              <w:top w:val="nil"/>
              <w:left w:val="nil"/>
              <w:bottom w:val="single" w:sz="8" w:space="0" w:color="auto"/>
              <w:right w:val="single" w:sz="8" w:space="0" w:color="auto"/>
            </w:tcBorders>
            <w:shd w:val="clear" w:color="auto" w:fill="auto"/>
            <w:vAlign w:val="center"/>
            <w:hideMark/>
          </w:tcPr>
          <w:p w:rsidR="006C1242" w:rsidRPr="00862C62" w:rsidRDefault="006C1242" w:rsidP="00266360">
            <w:pPr>
              <w:spacing w:after="0" w:line="240" w:lineRule="auto"/>
              <w:jc w:val="center"/>
              <w:rPr>
                <w:sz w:val="14"/>
                <w:szCs w:val="14"/>
              </w:rPr>
            </w:pPr>
            <w:r w:rsidRPr="00862C62">
              <w:rPr>
                <w:snapToGrid w:val="0"/>
                <w:sz w:val="14"/>
                <w:szCs w:val="14"/>
              </w:rPr>
              <w:t>5</w:t>
            </w:r>
          </w:p>
        </w:tc>
        <w:tc>
          <w:tcPr>
            <w:tcW w:w="992" w:type="dxa"/>
            <w:tcBorders>
              <w:top w:val="nil"/>
              <w:left w:val="nil"/>
              <w:bottom w:val="single" w:sz="8" w:space="0" w:color="auto"/>
              <w:right w:val="single" w:sz="8" w:space="0" w:color="auto"/>
            </w:tcBorders>
            <w:shd w:val="clear" w:color="000000" w:fill="FFFFFF"/>
            <w:vAlign w:val="center"/>
            <w:hideMark/>
          </w:tcPr>
          <w:p w:rsidR="006C1242" w:rsidRPr="00862C62" w:rsidRDefault="006C1242" w:rsidP="00266360">
            <w:pPr>
              <w:spacing w:after="0" w:line="240" w:lineRule="auto"/>
              <w:jc w:val="center"/>
              <w:rPr>
                <w:sz w:val="14"/>
                <w:szCs w:val="14"/>
              </w:rPr>
            </w:pPr>
            <w:r w:rsidRPr="00862C62">
              <w:rPr>
                <w:snapToGrid w:val="0"/>
                <w:sz w:val="14"/>
                <w:szCs w:val="14"/>
              </w:rPr>
              <w:t>6</w:t>
            </w:r>
          </w:p>
        </w:tc>
        <w:tc>
          <w:tcPr>
            <w:tcW w:w="850" w:type="dxa"/>
            <w:tcBorders>
              <w:top w:val="nil"/>
              <w:left w:val="nil"/>
              <w:bottom w:val="single" w:sz="8" w:space="0" w:color="auto"/>
              <w:right w:val="single" w:sz="8" w:space="0" w:color="auto"/>
            </w:tcBorders>
            <w:shd w:val="clear" w:color="auto" w:fill="auto"/>
            <w:vAlign w:val="center"/>
            <w:hideMark/>
          </w:tcPr>
          <w:p w:rsidR="006C1242" w:rsidRPr="00862C62" w:rsidRDefault="006C1242" w:rsidP="00266360">
            <w:pPr>
              <w:spacing w:after="0" w:line="240" w:lineRule="auto"/>
              <w:jc w:val="center"/>
              <w:rPr>
                <w:sz w:val="14"/>
                <w:szCs w:val="14"/>
              </w:rPr>
            </w:pPr>
            <w:r w:rsidRPr="00862C62">
              <w:rPr>
                <w:snapToGrid w:val="0"/>
                <w:sz w:val="14"/>
                <w:szCs w:val="14"/>
              </w:rPr>
              <w:t>7</w:t>
            </w:r>
          </w:p>
        </w:tc>
        <w:tc>
          <w:tcPr>
            <w:tcW w:w="799" w:type="dxa"/>
            <w:tcBorders>
              <w:top w:val="nil"/>
              <w:left w:val="nil"/>
              <w:bottom w:val="single" w:sz="8" w:space="0" w:color="auto"/>
              <w:right w:val="single" w:sz="8" w:space="0" w:color="auto"/>
            </w:tcBorders>
            <w:shd w:val="clear" w:color="auto" w:fill="auto"/>
            <w:vAlign w:val="center"/>
            <w:hideMark/>
          </w:tcPr>
          <w:p w:rsidR="006C1242" w:rsidRPr="00862C62" w:rsidRDefault="006C1242" w:rsidP="00266360">
            <w:pPr>
              <w:spacing w:after="0" w:line="240" w:lineRule="auto"/>
              <w:jc w:val="center"/>
              <w:rPr>
                <w:sz w:val="14"/>
                <w:szCs w:val="14"/>
              </w:rPr>
            </w:pPr>
            <w:r w:rsidRPr="00862C62">
              <w:rPr>
                <w:snapToGrid w:val="0"/>
                <w:sz w:val="14"/>
                <w:szCs w:val="14"/>
              </w:rPr>
              <w:t>8</w:t>
            </w:r>
          </w:p>
        </w:tc>
      </w:tr>
      <w:tr w:rsidR="006C1242" w:rsidRPr="00862C62" w:rsidTr="00772DF2">
        <w:trPr>
          <w:trHeight w:hRule="exact" w:val="227"/>
        </w:trPr>
        <w:tc>
          <w:tcPr>
            <w:tcW w:w="3805" w:type="dxa"/>
            <w:tcBorders>
              <w:top w:val="nil"/>
              <w:left w:val="single" w:sz="8" w:space="0" w:color="auto"/>
              <w:bottom w:val="single" w:sz="8" w:space="0" w:color="auto"/>
              <w:right w:val="single" w:sz="8" w:space="0" w:color="auto"/>
            </w:tcBorders>
            <w:shd w:val="clear" w:color="auto" w:fill="auto"/>
            <w:vAlign w:val="center"/>
            <w:hideMark/>
          </w:tcPr>
          <w:p w:rsidR="006C1242" w:rsidRPr="00862C62" w:rsidRDefault="006C1242" w:rsidP="00D316AE">
            <w:pPr>
              <w:spacing w:after="0" w:line="240" w:lineRule="auto"/>
              <w:rPr>
                <w:b/>
                <w:bCs/>
                <w:sz w:val="14"/>
                <w:szCs w:val="14"/>
              </w:rPr>
            </w:pPr>
            <w:r w:rsidRPr="00862C62">
              <w:rPr>
                <w:b/>
                <w:bCs/>
                <w:snapToGrid w:val="0"/>
                <w:sz w:val="14"/>
                <w:szCs w:val="14"/>
              </w:rPr>
              <w:t>Доходы бюджета</w:t>
            </w:r>
          </w:p>
        </w:tc>
        <w:tc>
          <w:tcPr>
            <w:tcW w:w="1276" w:type="dxa"/>
            <w:tcBorders>
              <w:top w:val="nil"/>
              <w:left w:val="nil"/>
              <w:bottom w:val="single" w:sz="8" w:space="0" w:color="auto"/>
              <w:right w:val="single" w:sz="8" w:space="0" w:color="auto"/>
            </w:tcBorders>
            <w:shd w:val="clear" w:color="000000" w:fill="FFFFFF"/>
            <w:vAlign w:val="center"/>
          </w:tcPr>
          <w:p w:rsidR="006C1242" w:rsidRPr="00862C62" w:rsidRDefault="006C1242" w:rsidP="00266360">
            <w:pPr>
              <w:spacing w:after="0" w:line="240" w:lineRule="auto"/>
              <w:jc w:val="right"/>
              <w:rPr>
                <w:b/>
                <w:bCs/>
                <w:sz w:val="14"/>
                <w:szCs w:val="14"/>
              </w:rPr>
            </w:pPr>
            <w:r w:rsidRPr="00862C62">
              <w:rPr>
                <w:b/>
                <w:bCs/>
                <w:sz w:val="14"/>
                <w:szCs w:val="14"/>
              </w:rPr>
              <w:t>1744860,2</w:t>
            </w:r>
          </w:p>
        </w:tc>
        <w:tc>
          <w:tcPr>
            <w:tcW w:w="992" w:type="dxa"/>
            <w:tcBorders>
              <w:top w:val="nil"/>
              <w:left w:val="nil"/>
              <w:bottom w:val="single" w:sz="8" w:space="0" w:color="auto"/>
              <w:right w:val="single" w:sz="8" w:space="0" w:color="auto"/>
            </w:tcBorders>
            <w:shd w:val="clear" w:color="000000" w:fill="FFFFFF"/>
            <w:vAlign w:val="center"/>
          </w:tcPr>
          <w:p w:rsidR="006C1242" w:rsidRPr="00862C62" w:rsidRDefault="006C1242" w:rsidP="00266360">
            <w:pPr>
              <w:spacing w:after="0" w:line="240" w:lineRule="auto"/>
              <w:jc w:val="right"/>
              <w:rPr>
                <w:b/>
                <w:bCs/>
                <w:sz w:val="14"/>
                <w:szCs w:val="14"/>
              </w:rPr>
            </w:pPr>
            <w:r w:rsidRPr="00862C62">
              <w:rPr>
                <w:b/>
                <w:bCs/>
                <w:sz w:val="14"/>
                <w:szCs w:val="14"/>
              </w:rPr>
              <w:t>1696827,1</w:t>
            </w:r>
          </w:p>
        </w:tc>
        <w:tc>
          <w:tcPr>
            <w:tcW w:w="1134" w:type="dxa"/>
            <w:tcBorders>
              <w:top w:val="nil"/>
              <w:left w:val="nil"/>
              <w:bottom w:val="single" w:sz="8" w:space="0" w:color="auto"/>
              <w:right w:val="single" w:sz="8" w:space="0" w:color="auto"/>
            </w:tcBorders>
            <w:shd w:val="clear" w:color="auto" w:fill="auto"/>
            <w:vAlign w:val="center"/>
          </w:tcPr>
          <w:p w:rsidR="006C1242" w:rsidRPr="00862C62" w:rsidRDefault="006C1242" w:rsidP="00266360">
            <w:pPr>
              <w:spacing w:after="0" w:line="240" w:lineRule="auto"/>
              <w:jc w:val="right"/>
              <w:rPr>
                <w:b/>
                <w:bCs/>
                <w:sz w:val="14"/>
                <w:szCs w:val="14"/>
              </w:rPr>
            </w:pPr>
            <w:r w:rsidRPr="00862C62">
              <w:rPr>
                <w:b/>
                <w:bCs/>
                <w:sz w:val="14"/>
                <w:szCs w:val="14"/>
              </w:rPr>
              <w:t>-48033,1</w:t>
            </w:r>
          </w:p>
        </w:tc>
        <w:tc>
          <w:tcPr>
            <w:tcW w:w="1134" w:type="dxa"/>
            <w:tcBorders>
              <w:top w:val="nil"/>
              <w:left w:val="nil"/>
              <w:bottom w:val="single" w:sz="8" w:space="0" w:color="auto"/>
              <w:right w:val="single" w:sz="8" w:space="0" w:color="auto"/>
            </w:tcBorders>
            <w:shd w:val="clear" w:color="auto" w:fill="auto"/>
            <w:vAlign w:val="center"/>
          </w:tcPr>
          <w:p w:rsidR="006C1242" w:rsidRPr="00862C62" w:rsidRDefault="006C1242" w:rsidP="00266360">
            <w:pPr>
              <w:spacing w:after="0" w:line="240" w:lineRule="auto"/>
              <w:jc w:val="right"/>
              <w:rPr>
                <w:b/>
                <w:bCs/>
                <w:sz w:val="14"/>
                <w:szCs w:val="14"/>
              </w:rPr>
            </w:pPr>
            <w:r w:rsidRPr="00862C62">
              <w:rPr>
                <w:b/>
                <w:bCs/>
                <w:sz w:val="14"/>
                <w:szCs w:val="14"/>
              </w:rPr>
              <w:t>97,2</w:t>
            </w:r>
          </w:p>
        </w:tc>
        <w:tc>
          <w:tcPr>
            <w:tcW w:w="992" w:type="dxa"/>
            <w:tcBorders>
              <w:top w:val="nil"/>
              <w:left w:val="nil"/>
              <w:bottom w:val="single" w:sz="8" w:space="0" w:color="auto"/>
              <w:right w:val="single" w:sz="8" w:space="0" w:color="auto"/>
            </w:tcBorders>
            <w:shd w:val="clear" w:color="000000" w:fill="FFFFFF"/>
            <w:vAlign w:val="center"/>
          </w:tcPr>
          <w:p w:rsidR="006C1242" w:rsidRPr="00862C62" w:rsidRDefault="006C1242" w:rsidP="00266360">
            <w:pPr>
              <w:spacing w:after="0" w:line="240" w:lineRule="auto"/>
              <w:jc w:val="right"/>
              <w:rPr>
                <w:b/>
                <w:bCs/>
                <w:sz w:val="14"/>
                <w:szCs w:val="14"/>
              </w:rPr>
            </w:pPr>
            <w:r w:rsidRPr="00862C62">
              <w:rPr>
                <w:b/>
                <w:bCs/>
                <w:snapToGrid w:val="0"/>
                <w:sz w:val="14"/>
                <w:szCs w:val="14"/>
              </w:rPr>
              <w:t>1280025,4</w:t>
            </w:r>
          </w:p>
        </w:tc>
        <w:tc>
          <w:tcPr>
            <w:tcW w:w="850" w:type="dxa"/>
            <w:tcBorders>
              <w:top w:val="nil"/>
              <w:left w:val="nil"/>
              <w:bottom w:val="single" w:sz="8" w:space="0" w:color="auto"/>
              <w:right w:val="single" w:sz="8" w:space="0" w:color="auto"/>
            </w:tcBorders>
            <w:shd w:val="clear" w:color="auto" w:fill="auto"/>
            <w:vAlign w:val="center"/>
          </w:tcPr>
          <w:p w:rsidR="006C1242" w:rsidRPr="00862C62" w:rsidRDefault="006C1242" w:rsidP="00266360">
            <w:pPr>
              <w:spacing w:after="0" w:line="240" w:lineRule="auto"/>
              <w:jc w:val="right"/>
              <w:rPr>
                <w:b/>
                <w:bCs/>
                <w:sz w:val="14"/>
                <w:szCs w:val="14"/>
              </w:rPr>
            </w:pPr>
            <w:r w:rsidRPr="00862C62">
              <w:rPr>
                <w:b/>
                <w:bCs/>
                <w:sz w:val="14"/>
                <w:szCs w:val="14"/>
              </w:rPr>
              <w:t>416801,7</w:t>
            </w:r>
          </w:p>
        </w:tc>
        <w:tc>
          <w:tcPr>
            <w:tcW w:w="799" w:type="dxa"/>
            <w:tcBorders>
              <w:top w:val="nil"/>
              <w:left w:val="nil"/>
              <w:bottom w:val="single" w:sz="8" w:space="0" w:color="auto"/>
              <w:right w:val="single" w:sz="8" w:space="0" w:color="auto"/>
            </w:tcBorders>
            <w:shd w:val="clear" w:color="auto" w:fill="auto"/>
            <w:vAlign w:val="center"/>
          </w:tcPr>
          <w:p w:rsidR="006C1242" w:rsidRPr="00862C62" w:rsidRDefault="006C1242" w:rsidP="00266360">
            <w:pPr>
              <w:spacing w:after="0" w:line="240" w:lineRule="auto"/>
              <w:jc w:val="right"/>
              <w:rPr>
                <w:b/>
                <w:bCs/>
                <w:sz w:val="14"/>
                <w:szCs w:val="14"/>
              </w:rPr>
            </w:pPr>
            <w:r w:rsidRPr="00862C62">
              <w:rPr>
                <w:b/>
                <w:bCs/>
                <w:sz w:val="14"/>
                <w:szCs w:val="14"/>
              </w:rPr>
              <w:t>132,6</w:t>
            </w:r>
          </w:p>
        </w:tc>
      </w:tr>
      <w:tr w:rsidR="006C1242" w:rsidRPr="00862C62" w:rsidTr="00772DF2">
        <w:trPr>
          <w:trHeight w:hRule="exact" w:val="227"/>
        </w:trPr>
        <w:tc>
          <w:tcPr>
            <w:tcW w:w="3805" w:type="dxa"/>
            <w:tcBorders>
              <w:top w:val="nil"/>
              <w:left w:val="single" w:sz="8" w:space="0" w:color="auto"/>
              <w:bottom w:val="single" w:sz="8" w:space="0" w:color="auto"/>
              <w:right w:val="single" w:sz="8" w:space="0" w:color="auto"/>
            </w:tcBorders>
            <w:shd w:val="clear" w:color="auto" w:fill="auto"/>
            <w:vAlign w:val="center"/>
            <w:hideMark/>
          </w:tcPr>
          <w:p w:rsidR="006C1242" w:rsidRPr="00862C62" w:rsidRDefault="006C1242" w:rsidP="00D316AE">
            <w:pPr>
              <w:spacing w:after="0" w:line="240" w:lineRule="auto"/>
              <w:rPr>
                <w:b/>
                <w:bCs/>
                <w:sz w:val="14"/>
                <w:szCs w:val="14"/>
              </w:rPr>
            </w:pPr>
            <w:r w:rsidRPr="00862C62">
              <w:rPr>
                <w:b/>
                <w:bCs/>
                <w:snapToGrid w:val="0"/>
                <w:sz w:val="14"/>
                <w:szCs w:val="14"/>
              </w:rPr>
              <w:t>Расходы бюджета</w:t>
            </w:r>
          </w:p>
        </w:tc>
        <w:tc>
          <w:tcPr>
            <w:tcW w:w="1276" w:type="dxa"/>
            <w:tcBorders>
              <w:top w:val="nil"/>
              <w:left w:val="nil"/>
              <w:bottom w:val="single" w:sz="8" w:space="0" w:color="auto"/>
              <w:right w:val="single" w:sz="8" w:space="0" w:color="auto"/>
            </w:tcBorders>
            <w:shd w:val="clear" w:color="000000" w:fill="FFFFFF"/>
            <w:vAlign w:val="center"/>
          </w:tcPr>
          <w:p w:rsidR="006C1242" w:rsidRPr="00862C62" w:rsidRDefault="006C1242" w:rsidP="00266360">
            <w:pPr>
              <w:spacing w:after="0" w:line="240" w:lineRule="auto"/>
              <w:jc w:val="right"/>
              <w:rPr>
                <w:b/>
                <w:bCs/>
                <w:sz w:val="14"/>
                <w:szCs w:val="14"/>
              </w:rPr>
            </w:pPr>
            <w:r w:rsidRPr="00862C62">
              <w:rPr>
                <w:b/>
                <w:bCs/>
                <w:sz w:val="14"/>
                <w:szCs w:val="14"/>
              </w:rPr>
              <w:t>1846329,9</w:t>
            </w:r>
          </w:p>
        </w:tc>
        <w:tc>
          <w:tcPr>
            <w:tcW w:w="992" w:type="dxa"/>
            <w:tcBorders>
              <w:top w:val="nil"/>
              <w:left w:val="nil"/>
              <w:bottom w:val="single" w:sz="8" w:space="0" w:color="auto"/>
              <w:right w:val="single" w:sz="8" w:space="0" w:color="auto"/>
            </w:tcBorders>
            <w:shd w:val="clear" w:color="000000" w:fill="FFFFFF"/>
            <w:vAlign w:val="center"/>
          </w:tcPr>
          <w:p w:rsidR="006C1242" w:rsidRPr="00862C62" w:rsidRDefault="006C1242" w:rsidP="00266360">
            <w:pPr>
              <w:spacing w:after="0" w:line="240" w:lineRule="auto"/>
              <w:jc w:val="right"/>
              <w:rPr>
                <w:b/>
                <w:bCs/>
                <w:sz w:val="14"/>
                <w:szCs w:val="14"/>
              </w:rPr>
            </w:pPr>
            <w:r w:rsidRPr="00862C62">
              <w:rPr>
                <w:b/>
                <w:bCs/>
                <w:sz w:val="14"/>
                <w:szCs w:val="14"/>
              </w:rPr>
              <w:t>1789602,9</w:t>
            </w:r>
          </w:p>
        </w:tc>
        <w:tc>
          <w:tcPr>
            <w:tcW w:w="1134" w:type="dxa"/>
            <w:tcBorders>
              <w:top w:val="nil"/>
              <w:left w:val="nil"/>
              <w:bottom w:val="single" w:sz="8" w:space="0" w:color="auto"/>
              <w:right w:val="single" w:sz="8" w:space="0" w:color="auto"/>
            </w:tcBorders>
            <w:shd w:val="clear" w:color="auto" w:fill="auto"/>
            <w:vAlign w:val="center"/>
          </w:tcPr>
          <w:p w:rsidR="006C1242" w:rsidRPr="00862C62" w:rsidRDefault="006C1242" w:rsidP="00266360">
            <w:pPr>
              <w:spacing w:after="0" w:line="240" w:lineRule="auto"/>
              <w:jc w:val="right"/>
              <w:rPr>
                <w:b/>
                <w:bCs/>
                <w:sz w:val="14"/>
                <w:szCs w:val="14"/>
              </w:rPr>
            </w:pPr>
            <w:r w:rsidRPr="00862C62">
              <w:rPr>
                <w:b/>
                <w:bCs/>
                <w:sz w:val="14"/>
                <w:szCs w:val="14"/>
              </w:rPr>
              <w:t>-56727,0</w:t>
            </w:r>
          </w:p>
        </w:tc>
        <w:tc>
          <w:tcPr>
            <w:tcW w:w="1134" w:type="dxa"/>
            <w:tcBorders>
              <w:top w:val="nil"/>
              <w:left w:val="nil"/>
              <w:bottom w:val="single" w:sz="8" w:space="0" w:color="auto"/>
              <w:right w:val="single" w:sz="8" w:space="0" w:color="auto"/>
            </w:tcBorders>
            <w:shd w:val="clear" w:color="auto" w:fill="auto"/>
            <w:vAlign w:val="center"/>
          </w:tcPr>
          <w:p w:rsidR="006C1242" w:rsidRPr="00862C62" w:rsidRDefault="006C1242" w:rsidP="00266360">
            <w:pPr>
              <w:spacing w:after="0" w:line="240" w:lineRule="auto"/>
              <w:jc w:val="right"/>
              <w:rPr>
                <w:b/>
                <w:bCs/>
                <w:sz w:val="14"/>
                <w:szCs w:val="14"/>
              </w:rPr>
            </w:pPr>
            <w:r w:rsidRPr="00862C62">
              <w:rPr>
                <w:b/>
                <w:bCs/>
                <w:sz w:val="14"/>
                <w:szCs w:val="14"/>
              </w:rPr>
              <w:t>96,9</w:t>
            </w:r>
          </w:p>
        </w:tc>
        <w:tc>
          <w:tcPr>
            <w:tcW w:w="992" w:type="dxa"/>
            <w:tcBorders>
              <w:top w:val="nil"/>
              <w:left w:val="nil"/>
              <w:bottom w:val="single" w:sz="8" w:space="0" w:color="auto"/>
              <w:right w:val="single" w:sz="8" w:space="0" w:color="auto"/>
            </w:tcBorders>
            <w:shd w:val="clear" w:color="000000" w:fill="FFFFFF"/>
            <w:vAlign w:val="center"/>
          </w:tcPr>
          <w:p w:rsidR="006C1242" w:rsidRPr="00862C62" w:rsidRDefault="006C1242" w:rsidP="00266360">
            <w:pPr>
              <w:spacing w:after="0" w:line="240" w:lineRule="auto"/>
              <w:jc w:val="right"/>
              <w:rPr>
                <w:b/>
                <w:bCs/>
                <w:sz w:val="14"/>
                <w:szCs w:val="14"/>
              </w:rPr>
            </w:pPr>
            <w:r w:rsidRPr="00862C62">
              <w:rPr>
                <w:b/>
                <w:bCs/>
                <w:snapToGrid w:val="0"/>
                <w:sz w:val="14"/>
                <w:szCs w:val="14"/>
              </w:rPr>
              <w:t>1414942,1</w:t>
            </w:r>
          </w:p>
        </w:tc>
        <w:tc>
          <w:tcPr>
            <w:tcW w:w="850" w:type="dxa"/>
            <w:tcBorders>
              <w:top w:val="nil"/>
              <w:left w:val="nil"/>
              <w:bottom w:val="single" w:sz="8" w:space="0" w:color="auto"/>
              <w:right w:val="single" w:sz="8" w:space="0" w:color="auto"/>
            </w:tcBorders>
            <w:shd w:val="clear" w:color="auto" w:fill="auto"/>
            <w:vAlign w:val="center"/>
          </w:tcPr>
          <w:p w:rsidR="006C1242" w:rsidRPr="00862C62" w:rsidRDefault="006C1242" w:rsidP="00266360">
            <w:pPr>
              <w:spacing w:after="0" w:line="240" w:lineRule="auto"/>
              <w:jc w:val="right"/>
              <w:rPr>
                <w:b/>
                <w:bCs/>
                <w:sz w:val="14"/>
                <w:szCs w:val="14"/>
              </w:rPr>
            </w:pPr>
            <w:r w:rsidRPr="00862C62">
              <w:rPr>
                <w:b/>
                <w:bCs/>
                <w:sz w:val="14"/>
                <w:szCs w:val="14"/>
              </w:rPr>
              <w:t>374660,8</w:t>
            </w:r>
          </w:p>
        </w:tc>
        <w:tc>
          <w:tcPr>
            <w:tcW w:w="799" w:type="dxa"/>
            <w:tcBorders>
              <w:top w:val="nil"/>
              <w:left w:val="nil"/>
              <w:bottom w:val="single" w:sz="8" w:space="0" w:color="auto"/>
              <w:right w:val="single" w:sz="8" w:space="0" w:color="auto"/>
            </w:tcBorders>
            <w:shd w:val="clear" w:color="auto" w:fill="auto"/>
            <w:vAlign w:val="center"/>
          </w:tcPr>
          <w:p w:rsidR="006C1242" w:rsidRPr="00862C62" w:rsidRDefault="006C1242" w:rsidP="00266360">
            <w:pPr>
              <w:spacing w:after="0" w:line="240" w:lineRule="auto"/>
              <w:jc w:val="right"/>
              <w:rPr>
                <w:b/>
                <w:bCs/>
                <w:sz w:val="14"/>
                <w:szCs w:val="14"/>
              </w:rPr>
            </w:pPr>
            <w:r w:rsidRPr="00862C62">
              <w:rPr>
                <w:b/>
                <w:bCs/>
                <w:sz w:val="14"/>
                <w:szCs w:val="14"/>
              </w:rPr>
              <w:t>126,5</w:t>
            </w:r>
          </w:p>
        </w:tc>
      </w:tr>
      <w:tr w:rsidR="006C1242" w:rsidRPr="00862C62" w:rsidTr="00772DF2">
        <w:trPr>
          <w:trHeight w:hRule="exact" w:val="227"/>
        </w:trPr>
        <w:tc>
          <w:tcPr>
            <w:tcW w:w="3805" w:type="dxa"/>
            <w:tcBorders>
              <w:top w:val="nil"/>
              <w:left w:val="single" w:sz="8" w:space="0" w:color="auto"/>
              <w:bottom w:val="single" w:sz="8" w:space="0" w:color="auto"/>
              <w:right w:val="single" w:sz="8" w:space="0" w:color="auto"/>
            </w:tcBorders>
            <w:shd w:val="clear" w:color="auto" w:fill="auto"/>
            <w:vAlign w:val="center"/>
            <w:hideMark/>
          </w:tcPr>
          <w:p w:rsidR="006C1242" w:rsidRPr="00862C62" w:rsidRDefault="006C1242" w:rsidP="00D316AE">
            <w:pPr>
              <w:spacing w:after="0" w:line="240" w:lineRule="auto"/>
              <w:rPr>
                <w:b/>
                <w:bCs/>
                <w:sz w:val="14"/>
                <w:szCs w:val="14"/>
              </w:rPr>
            </w:pPr>
            <w:r w:rsidRPr="00862C62">
              <w:rPr>
                <w:b/>
                <w:bCs/>
                <w:snapToGrid w:val="0"/>
                <w:sz w:val="14"/>
                <w:szCs w:val="14"/>
              </w:rPr>
              <w:t>Дефицит (-), Профицит (+)</w:t>
            </w:r>
          </w:p>
        </w:tc>
        <w:tc>
          <w:tcPr>
            <w:tcW w:w="1276" w:type="dxa"/>
            <w:tcBorders>
              <w:top w:val="nil"/>
              <w:left w:val="nil"/>
              <w:bottom w:val="single" w:sz="8" w:space="0" w:color="auto"/>
              <w:right w:val="single" w:sz="8" w:space="0" w:color="auto"/>
            </w:tcBorders>
            <w:shd w:val="clear" w:color="000000" w:fill="FFFFFF"/>
            <w:vAlign w:val="center"/>
          </w:tcPr>
          <w:p w:rsidR="006C1242" w:rsidRPr="00862C62" w:rsidRDefault="006C1242" w:rsidP="00266360">
            <w:pPr>
              <w:spacing w:after="0" w:line="240" w:lineRule="auto"/>
              <w:jc w:val="right"/>
              <w:rPr>
                <w:b/>
                <w:bCs/>
                <w:sz w:val="14"/>
                <w:szCs w:val="14"/>
              </w:rPr>
            </w:pPr>
            <w:r w:rsidRPr="00862C62">
              <w:rPr>
                <w:b/>
                <w:sz w:val="14"/>
                <w:szCs w:val="14"/>
              </w:rPr>
              <w:t>-101469,7</w:t>
            </w:r>
          </w:p>
        </w:tc>
        <w:tc>
          <w:tcPr>
            <w:tcW w:w="992" w:type="dxa"/>
            <w:tcBorders>
              <w:top w:val="nil"/>
              <w:left w:val="nil"/>
              <w:bottom w:val="single" w:sz="8" w:space="0" w:color="auto"/>
              <w:right w:val="single" w:sz="8" w:space="0" w:color="auto"/>
            </w:tcBorders>
            <w:shd w:val="clear" w:color="000000" w:fill="FFFFFF"/>
            <w:vAlign w:val="center"/>
          </w:tcPr>
          <w:p w:rsidR="006C1242" w:rsidRPr="00862C62" w:rsidRDefault="006C1242" w:rsidP="00266360">
            <w:pPr>
              <w:spacing w:after="0" w:line="240" w:lineRule="auto"/>
              <w:jc w:val="right"/>
              <w:rPr>
                <w:b/>
                <w:bCs/>
                <w:sz w:val="14"/>
                <w:szCs w:val="14"/>
              </w:rPr>
            </w:pPr>
            <w:r w:rsidRPr="00862C62">
              <w:rPr>
                <w:b/>
                <w:bCs/>
                <w:sz w:val="14"/>
                <w:szCs w:val="14"/>
              </w:rPr>
              <w:t>-92775,8</w:t>
            </w:r>
          </w:p>
        </w:tc>
        <w:tc>
          <w:tcPr>
            <w:tcW w:w="1134" w:type="dxa"/>
            <w:tcBorders>
              <w:top w:val="nil"/>
              <w:left w:val="nil"/>
              <w:bottom w:val="single" w:sz="8" w:space="0" w:color="auto"/>
              <w:right w:val="single" w:sz="8" w:space="0" w:color="auto"/>
            </w:tcBorders>
            <w:shd w:val="clear" w:color="auto" w:fill="auto"/>
            <w:vAlign w:val="center"/>
          </w:tcPr>
          <w:p w:rsidR="006C1242" w:rsidRPr="00862C62" w:rsidRDefault="006C1242" w:rsidP="00266360">
            <w:pPr>
              <w:spacing w:after="0" w:line="240" w:lineRule="auto"/>
              <w:jc w:val="right"/>
              <w:rPr>
                <w:b/>
                <w:bCs/>
                <w:sz w:val="14"/>
                <w:szCs w:val="14"/>
              </w:rPr>
            </w:pPr>
            <w:r w:rsidRPr="00862C62">
              <w:rPr>
                <w:b/>
                <w:bCs/>
                <w:sz w:val="14"/>
                <w:szCs w:val="14"/>
              </w:rPr>
              <w:t>8693,9</w:t>
            </w:r>
          </w:p>
        </w:tc>
        <w:tc>
          <w:tcPr>
            <w:tcW w:w="1134" w:type="dxa"/>
            <w:tcBorders>
              <w:top w:val="nil"/>
              <w:left w:val="nil"/>
              <w:bottom w:val="single" w:sz="8" w:space="0" w:color="auto"/>
              <w:right w:val="single" w:sz="8" w:space="0" w:color="auto"/>
            </w:tcBorders>
            <w:shd w:val="clear" w:color="auto" w:fill="auto"/>
            <w:vAlign w:val="center"/>
          </w:tcPr>
          <w:p w:rsidR="006C1242" w:rsidRPr="00862C62" w:rsidRDefault="006C1242" w:rsidP="00266360">
            <w:pPr>
              <w:spacing w:after="0" w:line="240" w:lineRule="auto"/>
              <w:jc w:val="right"/>
              <w:rPr>
                <w:b/>
                <w:bCs/>
                <w:sz w:val="14"/>
                <w:szCs w:val="14"/>
              </w:rPr>
            </w:pPr>
            <w:r w:rsidRPr="00862C62">
              <w:rPr>
                <w:b/>
                <w:bCs/>
                <w:sz w:val="14"/>
                <w:szCs w:val="14"/>
              </w:rPr>
              <w:t>91,4</w:t>
            </w:r>
          </w:p>
        </w:tc>
        <w:tc>
          <w:tcPr>
            <w:tcW w:w="992" w:type="dxa"/>
            <w:tcBorders>
              <w:top w:val="nil"/>
              <w:left w:val="nil"/>
              <w:bottom w:val="single" w:sz="8" w:space="0" w:color="auto"/>
              <w:right w:val="single" w:sz="8" w:space="0" w:color="auto"/>
            </w:tcBorders>
            <w:shd w:val="clear" w:color="000000" w:fill="FFFFFF"/>
            <w:vAlign w:val="center"/>
          </w:tcPr>
          <w:p w:rsidR="006C1242" w:rsidRPr="00862C62" w:rsidRDefault="006C1242" w:rsidP="00266360">
            <w:pPr>
              <w:spacing w:after="0" w:line="240" w:lineRule="auto"/>
              <w:jc w:val="right"/>
              <w:rPr>
                <w:b/>
                <w:bCs/>
                <w:sz w:val="14"/>
                <w:szCs w:val="14"/>
              </w:rPr>
            </w:pPr>
            <w:r w:rsidRPr="00862C62">
              <w:rPr>
                <w:b/>
                <w:bCs/>
                <w:sz w:val="14"/>
                <w:szCs w:val="14"/>
              </w:rPr>
              <w:t>-134916,7</w:t>
            </w:r>
          </w:p>
        </w:tc>
        <w:tc>
          <w:tcPr>
            <w:tcW w:w="850" w:type="dxa"/>
            <w:tcBorders>
              <w:top w:val="nil"/>
              <w:left w:val="nil"/>
              <w:bottom w:val="single" w:sz="8" w:space="0" w:color="auto"/>
              <w:right w:val="single" w:sz="8" w:space="0" w:color="auto"/>
            </w:tcBorders>
            <w:shd w:val="clear" w:color="auto" w:fill="auto"/>
            <w:vAlign w:val="center"/>
          </w:tcPr>
          <w:p w:rsidR="006C1242" w:rsidRPr="00862C62" w:rsidRDefault="006C1242" w:rsidP="00266360">
            <w:pPr>
              <w:spacing w:after="0" w:line="240" w:lineRule="auto"/>
              <w:jc w:val="right"/>
              <w:rPr>
                <w:b/>
                <w:bCs/>
                <w:sz w:val="14"/>
                <w:szCs w:val="14"/>
              </w:rPr>
            </w:pPr>
            <w:r w:rsidRPr="00862C62">
              <w:rPr>
                <w:b/>
                <w:bCs/>
                <w:sz w:val="14"/>
                <w:szCs w:val="14"/>
              </w:rPr>
              <w:t>-42140,9</w:t>
            </w:r>
          </w:p>
        </w:tc>
        <w:tc>
          <w:tcPr>
            <w:tcW w:w="799" w:type="dxa"/>
            <w:tcBorders>
              <w:top w:val="nil"/>
              <w:left w:val="nil"/>
              <w:bottom w:val="single" w:sz="8" w:space="0" w:color="auto"/>
              <w:right w:val="single" w:sz="8" w:space="0" w:color="auto"/>
            </w:tcBorders>
            <w:shd w:val="clear" w:color="auto" w:fill="auto"/>
            <w:vAlign w:val="center"/>
          </w:tcPr>
          <w:p w:rsidR="006C1242" w:rsidRPr="00862C62" w:rsidRDefault="006C1242" w:rsidP="00266360">
            <w:pPr>
              <w:spacing w:after="0" w:line="240" w:lineRule="auto"/>
              <w:jc w:val="right"/>
              <w:rPr>
                <w:b/>
                <w:bCs/>
                <w:sz w:val="14"/>
                <w:szCs w:val="14"/>
              </w:rPr>
            </w:pPr>
            <w:r w:rsidRPr="00862C62">
              <w:rPr>
                <w:b/>
                <w:bCs/>
                <w:sz w:val="14"/>
                <w:szCs w:val="14"/>
              </w:rPr>
              <w:t>68,8</w:t>
            </w:r>
          </w:p>
        </w:tc>
      </w:tr>
      <w:tr w:rsidR="006C1242" w:rsidRPr="00862C62" w:rsidTr="00772DF2">
        <w:trPr>
          <w:trHeight w:hRule="exact" w:val="369"/>
        </w:trPr>
        <w:tc>
          <w:tcPr>
            <w:tcW w:w="3805" w:type="dxa"/>
            <w:tcBorders>
              <w:top w:val="nil"/>
              <w:left w:val="single" w:sz="8" w:space="0" w:color="auto"/>
              <w:bottom w:val="single" w:sz="8" w:space="0" w:color="auto"/>
              <w:right w:val="single" w:sz="8" w:space="0" w:color="auto"/>
            </w:tcBorders>
            <w:shd w:val="clear" w:color="auto" w:fill="auto"/>
            <w:vAlign w:val="center"/>
            <w:hideMark/>
          </w:tcPr>
          <w:p w:rsidR="006C1242" w:rsidRPr="00862C62" w:rsidRDefault="006C1242" w:rsidP="00D316AE">
            <w:pPr>
              <w:spacing w:after="0" w:line="240" w:lineRule="auto"/>
              <w:rPr>
                <w:b/>
                <w:bCs/>
                <w:sz w:val="14"/>
                <w:szCs w:val="14"/>
              </w:rPr>
            </w:pPr>
            <w:r w:rsidRPr="00862C62">
              <w:rPr>
                <w:b/>
                <w:bCs/>
                <w:snapToGrid w:val="0"/>
                <w:sz w:val="14"/>
                <w:szCs w:val="14"/>
              </w:rPr>
              <w:t>Источники внутреннего финансирования дефицита бюджета, в том числе:</w:t>
            </w:r>
          </w:p>
        </w:tc>
        <w:tc>
          <w:tcPr>
            <w:tcW w:w="1276" w:type="dxa"/>
            <w:tcBorders>
              <w:top w:val="nil"/>
              <w:left w:val="nil"/>
              <w:bottom w:val="single" w:sz="8" w:space="0" w:color="auto"/>
              <w:right w:val="single" w:sz="8" w:space="0" w:color="auto"/>
            </w:tcBorders>
            <w:shd w:val="clear" w:color="000000" w:fill="FFFFFF"/>
            <w:vAlign w:val="center"/>
          </w:tcPr>
          <w:p w:rsidR="006C1242" w:rsidRPr="00862C62" w:rsidRDefault="006C1242" w:rsidP="00266360">
            <w:pPr>
              <w:spacing w:after="0" w:line="240" w:lineRule="auto"/>
              <w:jc w:val="right"/>
              <w:rPr>
                <w:b/>
                <w:bCs/>
                <w:sz w:val="14"/>
                <w:szCs w:val="14"/>
              </w:rPr>
            </w:pPr>
            <w:r w:rsidRPr="00862C62">
              <w:rPr>
                <w:b/>
                <w:bCs/>
                <w:sz w:val="14"/>
                <w:szCs w:val="14"/>
              </w:rPr>
              <w:t>101469,7</w:t>
            </w:r>
          </w:p>
        </w:tc>
        <w:tc>
          <w:tcPr>
            <w:tcW w:w="992" w:type="dxa"/>
            <w:tcBorders>
              <w:top w:val="nil"/>
              <w:left w:val="nil"/>
              <w:bottom w:val="single" w:sz="8" w:space="0" w:color="auto"/>
              <w:right w:val="single" w:sz="8" w:space="0" w:color="auto"/>
            </w:tcBorders>
            <w:shd w:val="clear" w:color="000000" w:fill="FFFFFF"/>
            <w:vAlign w:val="center"/>
          </w:tcPr>
          <w:p w:rsidR="006C1242" w:rsidRPr="00862C62" w:rsidRDefault="006C1242" w:rsidP="00266360">
            <w:pPr>
              <w:spacing w:after="0" w:line="240" w:lineRule="auto"/>
              <w:jc w:val="right"/>
              <w:rPr>
                <w:b/>
                <w:bCs/>
                <w:sz w:val="14"/>
                <w:szCs w:val="14"/>
              </w:rPr>
            </w:pPr>
            <w:r w:rsidRPr="00862C62">
              <w:rPr>
                <w:b/>
                <w:bCs/>
                <w:sz w:val="14"/>
                <w:szCs w:val="14"/>
              </w:rPr>
              <w:t>92775,8</w:t>
            </w:r>
          </w:p>
        </w:tc>
        <w:tc>
          <w:tcPr>
            <w:tcW w:w="1134" w:type="dxa"/>
            <w:tcBorders>
              <w:top w:val="nil"/>
              <w:left w:val="nil"/>
              <w:bottom w:val="single" w:sz="8" w:space="0" w:color="auto"/>
              <w:right w:val="single" w:sz="8" w:space="0" w:color="auto"/>
            </w:tcBorders>
            <w:shd w:val="clear" w:color="auto" w:fill="auto"/>
            <w:vAlign w:val="center"/>
          </w:tcPr>
          <w:p w:rsidR="006C1242" w:rsidRPr="00862C62" w:rsidRDefault="006C1242" w:rsidP="00266360">
            <w:pPr>
              <w:spacing w:after="0" w:line="240" w:lineRule="auto"/>
              <w:jc w:val="right"/>
              <w:rPr>
                <w:b/>
                <w:bCs/>
                <w:sz w:val="14"/>
                <w:szCs w:val="14"/>
              </w:rPr>
            </w:pPr>
            <w:r w:rsidRPr="00862C62">
              <w:rPr>
                <w:b/>
                <w:bCs/>
                <w:sz w:val="14"/>
                <w:szCs w:val="14"/>
              </w:rPr>
              <w:t>-8693,9</w:t>
            </w:r>
          </w:p>
        </w:tc>
        <w:tc>
          <w:tcPr>
            <w:tcW w:w="1134" w:type="dxa"/>
            <w:tcBorders>
              <w:top w:val="nil"/>
              <w:left w:val="nil"/>
              <w:bottom w:val="single" w:sz="8" w:space="0" w:color="auto"/>
              <w:right w:val="single" w:sz="8" w:space="0" w:color="auto"/>
            </w:tcBorders>
            <w:shd w:val="clear" w:color="auto" w:fill="auto"/>
            <w:vAlign w:val="center"/>
          </w:tcPr>
          <w:p w:rsidR="006C1242" w:rsidRPr="00862C62" w:rsidRDefault="006C1242" w:rsidP="00266360">
            <w:pPr>
              <w:spacing w:after="0" w:line="240" w:lineRule="auto"/>
              <w:jc w:val="right"/>
              <w:rPr>
                <w:b/>
                <w:bCs/>
                <w:sz w:val="14"/>
                <w:szCs w:val="14"/>
              </w:rPr>
            </w:pPr>
            <w:r w:rsidRPr="00862C62">
              <w:rPr>
                <w:b/>
                <w:bCs/>
                <w:sz w:val="14"/>
                <w:szCs w:val="14"/>
              </w:rPr>
              <w:t>91,4</w:t>
            </w:r>
          </w:p>
        </w:tc>
        <w:tc>
          <w:tcPr>
            <w:tcW w:w="992" w:type="dxa"/>
            <w:tcBorders>
              <w:top w:val="nil"/>
              <w:left w:val="nil"/>
              <w:bottom w:val="single" w:sz="8" w:space="0" w:color="auto"/>
              <w:right w:val="single" w:sz="8" w:space="0" w:color="auto"/>
            </w:tcBorders>
            <w:shd w:val="clear" w:color="000000" w:fill="FFFFFF"/>
            <w:vAlign w:val="center"/>
          </w:tcPr>
          <w:p w:rsidR="006C1242" w:rsidRPr="00862C62" w:rsidRDefault="006C1242" w:rsidP="00266360">
            <w:pPr>
              <w:spacing w:after="0" w:line="240" w:lineRule="auto"/>
              <w:jc w:val="right"/>
              <w:rPr>
                <w:b/>
                <w:bCs/>
                <w:sz w:val="14"/>
                <w:szCs w:val="14"/>
              </w:rPr>
            </w:pPr>
            <w:r w:rsidRPr="00862C62">
              <w:rPr>
                <w:b/>
                <w:bCs/>
                <w:snapToGrid w:val="0"/>
                <w:sz w:val="14"/>
                <w:szCs w:val="14"/>
              </w:rPr>
              <w:t>134916,7</w:t>
            </w:r>
          </w:p>
        </w:tc>
        <w:tc>
          <w:tcPr>
            <w:tcW w:w="850" w:type="dxa"/>
            <w:tcBorders>
              <w:top w:val="nil"/>
              <w:left w:val="nil"/>
              <w:bottom w:val="single" w:sz="8" w:space="0" w:color="auto"/>
              <w:right w:val="single" w:sz="8" w:space="0" w:color="auto"/>
            </w:tcBorders>
            <w:shd w:val="clear" w:color="auto" w:fill="auto"/>
            <w:vAlign w:val="center"/>
          </w:tcPr>
          <w:p w:rsidR="006C1242" w:rsidRPr="00862C62" w:rsidRDefault="006C1242" w:rsidP="00266360">
            <w:pPr>
              <w:spacing w:after="0" w:line="240" w:lineRule="auto"/>
              <w:jc w:val="right"/>
              <w:rPr>
                <w:b/>
                <w:bCs/>
                <w:sz w:val="14"/>
                <w:szCs w:val="14"/>
              </w:rPr>
            </w:pPr>
            <w:r w:rsidRPr="00862C62">
              <w:rPr>
                <w:b/>
                <w:bCs/>
                <w:sz w:val="14"/>
                <w:szCs w:val="14"/>
              </w:rPr>
              <w:t>-42140,9</w:t>
            </w:r>
          </w:p>
        </w:tc>
        <w:tc>
          <w:tcPr>
            <w:tcW w:w="799" w:type="dxa"/>
            <w:tcBorders>
              <w:top w:val="nil"/>
              <w:left w:val="nil"/>
              <w:bottom w:val="single" w:sz="8" w:space="0" w:color="auto"/>
              <w:right w:val="single" w:sz="8" w:space="0" w:color="auto"/>
            </w:tcBorders>
            <w:shd w:val="clear" w:color="auto" w:fill="auto"/>
            <w:vAlign w:val="center"/>
          </w:tcPr>
          <w:p w:rsidR="006C1242" w:rsidRPr="00862C62" w:rsidRDefault="006C1242" w:rsidP="00266360">
            <w:pPr>
              <w:spacing w:after="0" w:line="240" w:lineRule="auto"/>
              <w:jc w:val="right"/>
              <w:rPr>
                <w:b/>
                <w:bCs/>
                <w:sz w:val="14"/>
                <w:szCs w:val="14"/>
              </w:rPr>
            </w:pPr>
            <w:r w:rsidRPr="00862C62">
              <w:rPr>
                <w:b/>
                <w:bCs/>
                <w:sz w:val="14"/>
                <w:szCs w:val="14"/>
              </w:rPr>
              <w:t>68,8</w:t>
            </w:r>
          </w:p>
        </w:tc>
      </w:tr>
      <w:tr w:rsidR="006C1242" w:rsidRPr="00862C62" w:rsidTr="00772DF2">
        <w:trPr>
          <w:trHeight w:hRule="exact" w:val="369"/>
        </w:trPr>
        <w:tc>
          <w:tcPr>
            <w:tcW w:w="3805" w:type="dxa"/>
            <w:tcBorders>
              <w:top w:val="nil"/>
              <w:left w:val="single" w:sz="8" w:space="0" w:color="auto"/>
              <w:bottom w:val="single" w:sz="4" w:space="0" w:color="auto"/>
              <w:right w:val="single" w:sz="8" w:space="0" w:color="auto"/>
            </w:tcBorders>
            <w:shd w:val="clear" w:color="auto" w:fill="auto"/>
            <w:vAlign w:val="center"/>
            <w:hideMark/>
          </w:tcPr>
          <w:p w:rsidR="006C1242" w:rsidRPr="00862C62" w:rsidRDefault="006C1242" w:rsidP="00D316AE">
            <w:pPr>
              <w:spacing w:after="0" w:line="240" w:lineRule="auto"/>
              <w:rPr>
                <w:b/>
                <w:bCs/>
                <w:sz w:val="14"/>
                <w:szCs w:val="14"/>
              </w:rPr>
            </w:pPr>
            <w:r w:rsidRPr="00862C62">
              <w:rPr>
                <w:b/>
                <w:bCs/>
                <w:sz w:val="14"/>
                <w:szCs w:val="14"/>
              </w:rPr>
              <w:t>Кредиты кредитных организаций в валюте Российской Федерации, в том числе:</w:t>
            </w:r>
          </w:p>
        </w:tc>
        <w:tc>
          <w:tcPr>
            <w:tcW w:w="1276" w:type="dxa"/>
            <w:tcBorders>
              <w:top w:val="nil"/>
              <w:left w:val="nil"/>
              <w:bottom w:val="single" w:sz="4" w:space="0" w:color="auto"/>
              <w:right w:val="single" w:sz="8" w:space="0" w:color="auto"/>
            </w:tcBorders>
            <w:shd w:val="clear" w:color="000000" w:fill="FFFFFF"/>
            <w:vAlign w:val="center"/>
          </w:tcPr>
          <w:p w:rsidR="006C1242" w:rsidRPr="00862C62" w:rsidRDefault="006C1242" w:rsidP="00266360">
            <w:pPr>
              <w:spacing w:after="0" w:line="240" w:lineRule="auto"/>
              <w:jc w:val="right"/>
              <w:rPr>
                <w:b/>
                <w:bCs/>
                <w:sz w:val="14"/>
                <w:szCs w:val="14"/>
              </w:rPr>
            </w:pPr>
            <w:r w:rsidRPr="00862C62">
              <w:rPr>
                <w:b/>
                <w:bCs/>
                <w:sz w:val="14"/>
                <w:szCs w:val="14"/>
              </w:rPr>
              <w:t>-6600,0</w:t>
            </w:r>
          </w:p>
        </w:tc>
        <w:tc>
          <w:tcPr>
            <w:tcW w:w="992" w:type="dxa"/>
            <w:tcBorders>
              <w:top w:val="nil"/>
              <w:left w:val="nil"/>
              <w:bottom w:val="single" w:sz="4" w:space="0" w:color="auto"/>
              <w:right w:val="single" w:sz="8" w:space="0" w:color="auto"/>
            </w:tcBorders>
            <w:shd w:val="clear" w:color="000000" w:fill="FFFFFF"/>
            <w:vAlign w:val="center"/>
          </w:tcPr>
          <w:p w:rsidR="006C1242" w:rsidRPr="00862C62" w:rsidRDefault="006C1242" w:rsidP="00266360">
            <w:pPr>
              <w:spacing w:after="0" w:line="240" w:lineRule="auto"/>
              <w:jc w:val="right"/>
              <w:rPr>
                <w:b/>
                <w:bCs/>
                <w:sz w:val="14"/>
                <w:szCs w:val="14"/>
              </w:rPr>
            </w:pPr>
            <w:r w:rsidRPr="00862C62">
              <w:rPr>
                <w:b/>
                <w:bCs/>
                <w:sz w:val="14"/>
                <w:szCs w:val="14"/>
              </w:rPr>
              <w:t>-6600,0</w:t>
            </w:r>
          </w:p>
        </w:tc>
        <w:tc>
          <w:tcPr>
            <w:tcW w:w="1134" w:type="dxa"/>
            <w:tcBorders>
              <w:top w:val="nil"/>
              <w:left w:val="nil"/>
              <w:bottom w:val="single" w:sz="4" w:space="0" w:color="auto"/>
              <w:right w:val="single" w:sz="8" w:space="0" w:color="auto"/>
            </w:tcBorders>
            <w:shd w:val="clear" w:color="auto" w:fill="auto"/>
            <w:vAlign w:val="center"/>
          </w:tcPr>
          <w:p w:rsidR="006C1242" w:rsidRPr="00862C62" w:rsidRDefault="006C1242" w:rsidP="00266360">
            <w:pPr>
              <w:spacing w:after="0" w:line="240" w:lineRule="auto"/>
              <w:jc w:val="right"/>
              <w:rPr>
                <w:b/>
                <w:bCs/>
                <w:sz w:val="14"/>
                <w:szCs w:val="14"/>
              </w:rPr>
            </w:pPr>
            <w:r w:rsidRPr="00862C62">
              <w:rPr>
                <w:b/>
                <w:bCs/>
                <w:sz w:val="14"/>
                <w:szCs w:val="14"/>
              </w:rPr>
              <w:t>0,0</w:t>
            </w:r>
          </w:p>
        </w:tc>
        <w:tc>
          <w:tcPr>
            <w:tcW w:w="1134" w:type="dxa"/>
            <w:tcBorders>
              <w:top w:val="nil"/>
              <w:left w:val="nil"/>
              <w:bottom w:val="single" w:sz="4" w:space="0" w:color="auto"/>
              <w:right w:val="single" w:sz="8" w:space="0" w:color="auto"/>
            </w:tcBorders>
            <w:shd w:val="clear" w:color="auto" w:fill="auto"/>
            <w:vAlign w:val="center"/>
          </w:tcPr>
          <w:p w:rsidR="006C1242" w:rsidRPr="00862C62" w:rsidRDefault="006C1242" w:rsidP="00266360">
            <w:pPr>
              <w:spacing w:after="0" w:line="240" w:lineRule="auto"/>
              <w:jc w:val="right"/>
              <w:rPr>
                <w:b/>
                <w:bCs/>
                <w:sz w:val="14"/>
                <w:szCs w:val="14"/>
              </w:rPr>
            </w:pPr>
            <w:r w:rsidRPr="00862C62">
              <w:rPr>
                <w:b/>
                <w:bCs/>
                <w:sz w:val="14"/>
                <w:szCs w:val="14"/>
              </w:rPr>
              <w:t>100,0</w:t>
            </w:r>
          </w:p>
        </w:tc>
        <w:tc>
          <w:tcPr>
            <w:tcW w:w="992" w:type="dxa"/>
            <w:tcBorders>
              <w:top w:val="nil"/>
              <w:left w:val="nil"/>
              <w:bottom w:val="single" w:sz="4" w:space="0" w:color="auto"/>
              <w:right w:val="single" w:sz="8" w:space="0" w:color="auto"/>
            </w:tcBorders>
            <w:shd w:val="clear" w:color="000000" w:fill="FFFFFF"/>
            <w:vAlign w:val="center"/>
          </w:tcPr>
          <w:p w:rsidR="006C1242" w:rsidRPr="00862C62" w:rsidRDefault="006C1242" w:rsidP="00266360">
            <w:pPr>
              <w:spacing w:after="0" w:line="240" w:lineRule="auto"/>
              <w:jc w:val="right"/>
              <w:rPr>
                <w:b/>
                <w:bCs/>
                <w:sz w:val="14"/>
                <w:szCs w:val="14"/>
              </w:rPr>
            </w:pPr>
            <w:r w:rsidRPr="00862C62">
              <w:rPr>
                <w:b/>
                <w:bCs/>
                <w:sz w:val="14"/>
                <w:szCs w:val="14"/>
              </w:rPr>
              <w:t>-36551,6</w:t>
            </w:r>
          </w:p>
        </w:tc>
        <w:tc>
          <w:tcPr>
            <w:tcW w:w="850" w:type="dxa"/>
            <w:tcBorders>
              <w:top w:val="nil"/>
              <w:left w:val="nil"/>
              <w:bottom w:val="single" w:sz="4" w:space="0" w:color="auto"/>
              <w:right w:val="single" w:sz="8" w:space="0" w:color="auto"/>
            </w:tcBorders>
            <w:shd w:val="clear" w:color="auto" w:fill="auto"/>
            <w:vAlign w:val="center"/>
          </w:tcPr>
          <w:p w:rsidR="006C1242" w:rsidRPr="00862C62" w:rsidRDefault="006C1242" w:rsidP="00266360">
            <w:pPr>
              <w:spacing w:after="0" w:line="240" w:lineRule="auto"/>
              <w:jc w:val="right"/>
              <w:rPr>
                <w:b/>
                <w:bCs/>
                <w:sz w:val="14"/>
                <w:szCs w:val="14"/>
              </w:rPr>
            </w:pPr>
            <w:r w:rsidRPr="00862C62">
              <w:rPr>
                <w:b/>
                <w:bCs/>
                <w:sz w:val="14"/>
                <w:szCs w:val="14"/>
              </w:rPr>
              <w:t>-29951,0</w:t>
            </w:r>
          </w:p>
        </w:tc>
        <w:tc>
          <w:tcPr>
            <w:tcW w:w="799" w:type="dxa"/>
            <w:tcBorders>
              <w:top w:val="nil"/>
              <w:left w:val="nil"/>
              <w:bottom w:val="single" w:sz="4" w:space="0" w:color="auto"/>
              <w:right w:val="single" w:sz="8" w:space="0" w:color="auto"/>
            </w:tcBorders>
            <w:shd w:val="clear" w:color="auto" w:fill="auto"/>
            <w:vAlign w:val="center"/>
          </w:tcPr>
          <w:p w:rsidR="006C1242" w:rsidRPr="00862C62" w:rsidRDefault="006C1242" w:rsidP="00266360">
            <w:pPr>
              <w:spacing w:after="0" w:line="240" w:lineRule="auto"/>
              <w:jc w:val="right"/>
              <w:rPr>
                <w:b/>
                <w:bCs/>
                <w:sz w:val="14"/>
                <w:szCs w:val="14"/>
              </w:rPr>
            </w:pPr>
            <w:r w:rsidRPr="00862C62">
              <w:rPr>
                <w:b/>
                <w:bCs/>
                <w:sz w:val="14"/>
                <w:szCs w:val="14"/>
              </w:rPr>
              <w:t>18,0</w:t>
            </w:r>
          </w:p>
        </w:tc>
      </w:tr>
      <w:tr w:rsidR="006C1242" w:rsidRPr="00862C62" w:rsidTr="00772DF2">
        <w:trPr>
          <w:trHeight w:hRule="exact" w:val="340"/>
        </w:trPr>
        <w:tc>
          <w:tcPr>
            <w:tcW w:w="3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242" w:rsidRPr="00862C62" w:rsidRDefault="006C1242" w:rsidP="00D316AE">
            <w:pPr>
              <w:spacing w:after="0" w:line="240" w:lineRule="auto"/>
              <w:rPr>
                <w:sz w:val="14"/>
                <w:szCs w:val="14"/>
              </w:rPr>
            </w:pPr>
            <w:r w:rsidRPr="00862C62">
              <w:rPr>
                <w:sz w:val="14"/>
                <w:szCs w:val="14"/>
              </w:rPr>
              <w:t>получение кредитов от кредитных организаций бюджетами городских округов</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6C1242" w:rsidRPr="00862C62" w:rsidRDefault="006C1242" w:rsidP="00266360">
            <w:pPr>
              <w:spacing w:after="0" w:line="240" w:lineRule="auto"/>
              <w:jc w:val="right"/>
              <w:rPr>
                <w:sz w:val="14"/>
                <w:szCs w:val="14"/>
              </w:rPr>
            </w:pPr>
            <w:r w:rsidRPr="00862C62">
              <w:rPr>
                <w:sz w:val="14"/>
                <w:szCs w:val="14"/>
              </w:rPr>
              <w:t>63400,0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6C1242" w:rsidRPr="00862C62" w:rsidRDefault="006C1242" w:rsidP="00266360">
            <w:pPr>
              <w:spacing w:after="0" w:line="240" w:lineRule="auto"/>
              <w:jc w:val="right"/>
              <w:rPr>
                <w:sz w:val="14"/>
                <w:szCs w:val="14"/>
              </w:rPr>
            </w:pPr>
            <w:r w:rsidRPr="00862C62">
              <w:rPr>
                <w:sz w:val="14"/>
                <w:szCs w:val="14"/>
              </w:rPr>
              <w:t>63400,0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1242" w:rsidRPr="00862C62" w:rsidRDefault="006C1242" w:rsidP="00266360">
            <w:pPr>
              <w:spacing w:after="0" w:line="240" w:lineRule="auto"/>
              <w:jc w:val="right"/>
              <w:rPr>
                <w:sz w:val="14"/>
                <w:szCs w:val="14"/>
              </w:rPr>
            </w:pPr>
            <w:r w:rsidRPr="00862C62">
              <w:rPr>
                <w:sz w:val="14"/>
                <w:szCs w:val="14"/>
              </w:rPr>
              <w:t>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6C1242" w:rsidRPr="00862C62" w:rsidRDefault="006C1242" w:rsidP="00266360">
            <w:pPr>
              <w:spacing w:after="0" w:line="240" w:lineRule="auto"/>
              <w:jc w:val="right"/>
              <w:rPr>
                <w:sz w:val="14"/>
                <w:szCs w:val="14"/>
              </w:rPr>
            </w:pPr>
            <w:r w:rsidRPr="00862C62">
              <w:rPr>
                <w:sz w:val="14"/>
                <w:szCs w:val="14"/>
              </w:rPr>
              <w:t>100,0</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6C1242" w:rsidRPr="00862C62" w:rsidRDefault="006C1242" w:rsidP="00266360">
            <w:pPr>
              <w:spacing w:after="0" w:line="240" w:lineRule="auto"/>
              <w:jc w:val="right"/>
              <w:rPr>
                <w:sz w:val="14"/>
                <w:szCs w:val="14"/>
              </w:rPr>
            </w:pPr>
            <w:r w:rsidRPr="00862C62">
              <w:rPr>
                <w:sz w:val="14"/>
                <w:szCs w:val="14"/>
              </w:rPr>
              <w:t>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6C1242" w:rsidRPr="00862C62" w:rsidRDefault="006C1242" w:rsidP="00266360">
            <w:pPr>
              <w:spacing w:after="0" w:line="240" w:lineRule="auto"/>
              <w:jc w:val="right"/>
              <w:rPr>
                <w:sz w:val="14"/>
                <w:szCs w:val="14"/>
              </w:rPr>
            </w:pPr>
            <w:r w:rsidRPr="00862C62">
              <w:rPr>
                <w:sz w:val="14"/>
                <w:szCs w:val="14"/>
              </w:rPr>
              <w:t>63400,0</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rsidR="006C1242" w:rsidRPr="00862C62" w:rsidRDefault="006C1242" w:rsidP="00266360">
            <w:pPr>
              <w:spacing w:after="0" w:line="240" w:lineRule="auto"/>
              <w:jc w:val="right"/>
              <w:rPr>
                <w:sz w:val="14"/>
                <w:szCs w:val="14"/>
              </w:rPr>
            </w:pPr>
            <w:r w:rsidRPr="00862C62">
              <w:rPr>
                <w:sz w:val="14"/>
                <w:szCs w:val="14"/>
              </w:rPr>
              <w:t>0,0</w:t>
            </w:r>
          </w:p>
        </w:tc>
      </w:tr>
      <w:tr w:rsidR="006C1242" w:rsidRPr="00862C62" w:rsidTr="00772DF2">
        <w:trPr>
          <w:trHeight w:hRule="exact" w:val="340"/>
        </w:trPr>
        <w:tc>
          <w:tcPr>
            <w:tcW w:w="380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6C1242" w:rsidRPr="00862C62" w:rsidRDefault="006C1242" w:rsidP="00D316AE">
            <w:pPr>
              <w:spacing w:after="0" w:line="240" w:lineRule="auto"/>
              <w:rPr>
                <w:sz w:val="14"/>
                <w:szCs w:val="14"/>
              </w:rPr>
            </w:pPr>
            <w:r w:rsidRPr="00862C62">
              <w:rPr>
                <w:sz w:val="14"/>
                <w:szCs w:val="14"/>
              </w:rPr>
              <w:t>погашение кредитов, предоставленных кредитными организациями</w:t>
            </w:r>
          </w:p>
        </w:tc>
        <w:tc>
          <w:tcPr>
            <w:tcW w:w="1276" w:type="dxa"/>
            <w:tcBorders>
              <w:top w:val="single" w:sz="4" w:space="0" w:color="auto"/>
              <w:left w:val="nil"/>
              <w:bottom w:val="single" w:sz="8" w:space="0" w:color="auto"/>
              <w:right w:val="single" w:sz="8" w:space="0" w:color="auto"/>
            </w:tcBorders>
            <w:shd w:val="clear" w:color="000000" w:fill="FFFFFF"/>
            <w:vAlign w:val="center"/>
          </w:tcPr>
          <w:p w:rsidR="006C1242" w:rsidRPr="00862C62" w:rsidRDefault="006C1242" w:rsidP="00266360">
            <w:pPr>
              <w:spacing w:after="0" w:line="240" w:lineRule="auto"/>
              <w:jc w:val="right"/>
              <w:rPr>
                <w:sz w:val="14"/>
                <w:szCs w:val="14"/>
              </w:rPr>
            </w:pPr>
            <w:r w:rsidRPr="00862C62">
              <w:rPr>
                <w:sz w:val="14"/>
                <w:szCs w:val="14"/>
              </w:rPr>
              <w:t>70000,0</w:t>
            </w:r>
          </w:p>
        </w:tc>
        <w:tc>
          <w:tcPr>
            <w:tcW w:w="992" w:type="dxa"/>
            <w:tcBorders>
              <w:top w:val="single" w:sz="4" w:space="0" w:color="auto"/>
              <w:left w:val="nil"/>
              <w:bottom w:val="single" w:sz="8" w:space="0" w:color="auto"/>
              <w:right w:val="single" w:sz="8" w:space="0" w:color="auto"/>
            </w:tcBorders>
            <w:shd w:val="clear" w:color="000000" w:fill="FFFFFF"/>
            <w:vAlign w:val="center"/>
          </w:tcPr>
          <w:p w:rsidR="006C1242" w:rsidRPr="00862C62" w:rsidRDefault="006C1242" w:rsidP="00266360">
            <w:pPr>
              <w:spacing w:after="0" w:line="240" w:lineRule="auto"/>
              <w:jc w:val="right"/>
              <w:rPr>
                <w:sz w:val="14"/>
                <w:szCs w:val="14"/>
              </w:rPr>
            </w:pPr>
            <w:r w:rsidRPr="00862C62">
              <w:rPr>
                <w:sz w:val="14"/>
                <w:szCs w:val="14"/>
              </w:rPr>
              <w:t>70000,0</w:t>
            </w:r>
          </w:p>
        </w:tc>
        <w:tc>
          <w:tcPr>
            <w:tcW w:w="1134" w:type="dxa"/>
            <w:tcBorders>
              <w:top w:val="single" w:sz="4" w:space="0" w:color="auto"/>
              <w:left w:val="nil"/>
              <w:bottom w:val="single" w:sz="8" w:space="0" w:color="auto"/>
              <w:right w:val="single" w:sz="8" w:space="0" w:color="auto"/>
            </w:tcBorders>
            <w:shd w:val="clear" w:color="auto" w:fill="auto"/>
            <w:vAlign w:val="center"/>
          </w:tcPr>
          <w:p w:rsidR="006C1242" w:rsidRPr="00862C62" w:rsidRDefault="006C1242" w:rsidP="00266360">
            <w:pPr>
              <w:spacing w:after="0" w:line="240" w:lineRule="auto"/>
              <w:jc w:val="right"/>
              <w:rPr>
                <w:sz w:val="14"/>
                <w:szCs w:val="14"/>
              </w:rPr>
            </w:pPr>
            <w:r w:rsidRPr="00862C62">
              <w:rPr>
                <w:sz w:val="14"/>
                <w:szCs w:val="14"/>
              </w:rPr>
              <w:t>0,0</w:t>
            </w:r>
          </w:p>
        </w:tc>
        <w:tc>
          <w:tcPr>
            <w:tcW w:w="1134" w:type="dxa"/>
            <w:tcBorders>
              <w:top w:val="single" w:sz="4" w:space="0" w:color="auto"/>
              <w:left w:val="nil"/>
              <w:bottom w:val="single" w:sz="8" w:space="0" w:color="auto"/>
              <w:right w:val="single" w:sz="8" w:space="0" w:color="auto"/>
            </w:tcBorders>
            <w:shd w:val="clear" w:color="auto" w:fill="auto"/>
            <w:vAlign w:val="center"/>
          </w:tcPr>
          <w:p w:rsidR="006C1242" w:rsidRPr="00862C62" w:rsidRDefault="006C1242" w:rsidP="00266360">
            <w:pPr>
              <w:spacing w:after="0" w:line="240" w:lineRule="auto"/>
              <w:jc w:val="right"/>
              <w:rPr>
                <w:sz w:val="14"/>
                <w:szCs w:val="14"/>
              </w:rPr>
            </w:pPr>
            <w:r w:rsidRPr="00862C62">
              <w:rPr>
                <w:sz w:val="14"/>
                <w:szCs w:val="14"/>
              </w:rPr>
              <w:t>100,0</w:t>
            </w:r>
          </w:p>
        </w:tc>
        <w:tc>
          <w:tcPr>
            <w:tcW w:w="992" w:type="dxa"/>
            <w:tcBorders>
              <w:top w:val="single" w:sz="4" w:space="0" w:color="auto"/>
              <w:left w:val="nil"/>
              <w:bottom w:val="single" w:sz="8" w:space="0" w:color="auto"/>
              <w:right w:val="single" w:sz="8" w:space="0" w:color="auto"/>
            </w:tcBorders>
            <w:shd w:val="clear" w:color="000000" w:fill="FFFFFF"/>
            <w:vAlign w:val="center"/>
          </w:tcPr>
          <w:p w:rsidR="006C1242" w:rsidRPr="00862C62" w:rsidRDefault="006C1242" w:rsidP="00266360">
            <w:pPr>
              <w:spacing w:after="0" w:line="240" w:lineRule="auto"/>
              <w:jc w:val="right"/>
              <w:rPr>
                <w:sz w:val="14"/>
                <w:szCs w:val="14"/>
              </w:rPr>
            </w:pPr>
            <w:r w:rsidRPr="00862C62">
              <w:rPr>
                <w:sz w:val="14"/>
                <w:szCs w:val="14"/>
              </w:rPr>
              <w:t>36551,6</w:t>
            </w:r>
          </w:p>
        </w:tc>
        <w:tc>
          <w:tcPr>
            <w:tcW w:w="850" w:type="dxa"/>
            <w:tcBorders>
              <w:top w:val="single" w:sz="4" w:space="0" w:color="auto"/>
              <w:left w:val="nil"/>
              <w:bottom w:val="single" w:sz="8" w:space="0" w:color="auto"/>
              <w:right w:val="single" w:sz="8" w:space="0" w:color="auto"/>
            </w:tcBorders>
            <w:shd w:val="clear" w:color="auto" w:fill="auto"/>
            <w:vAlign w:val="center"/>
          </w:tcPr>
          <w:p w:rsidR="006C1242" w:rsidRPr="00862C62" w:rsidRDefault="006C1242" w:rsidP="00266360">
            <w:pPr>
              <w:spacing w:after="0" w:line="240" w:lineRule="auto"/>
              <w:jc w:val="right"/>
              <w:rPr>
                <w:sz w:val="14"/>
                <w:szCs w:val="14"/>
              </w:rPr>
            </w:pPr>
            <w:r w:rsidRPr="00862C62">
              <w:rPr>
                <w:sz w:val="14"/>
                <w:szCs w:val="14"/>
              </w:rPr>
              <w:t>33448,4</w:t>
            </w:r>
          </w:p>
        </w:tc>
        <w:tc>
          <w:tcPr>
            <w:tcW w:w="799" w:type="dxa"/>
            <w:tcBorders>
              <w:top w:val="single" w:sz="4" w:space="0" w:color="auto"/>
              <w:left w:val="nil"/>
              <w:bottom w:val="single" w:sz="8" w:space="0" w:color="auto"/>
              <w:right w:val="single" w:sz="8" w:space="0" w:color="auto"/>
            </w:tcBorders>
            <w:shd w:val="clear" w:color="auto" w:fill="auto"/>
            <w:vAlign w:val="center"/>
          </w:tcPr>
          <w:p w:rsidR="006C1242" w:rsidRPr="00862C62" w:rsidRDefault="006C1242" w:rsidP="00266360">
            <w:pPr>
              <w:spacing w:after="0" w:line="240" w:lineRule="auto"/>
              <w:jc w:val="right"/>
              <w:rPr>
                <w:sz w:val="14"/>
                <w:szCs w:val="14"/>
              </w:rPr>
            </w:pPr>
            <w:r w:rsidRPr="00862C62">
              <w:rPr>
                <w:sz w:val="14"/>
                <w:szCs w:val="14"/>
              </w:rPr>
              <w:t>191,5</w:t>
            </w:r>
          </w:p>
        </w:tc>
      </w:tr>
      <w:tr w:rsidR="006C1242" w:rsidRPr="00862C62" w:rsidTr="00772DF2">
        <w:trPr>
          <w:trHeight w:hRule="exact" w:val="369"/>
        </w:trPr>
        <w:tc>
          <w:tcPr>
            <w:tcW w:w="3805" w:type="dxa"/>
            <w:tcBorders>
              <w:top w:val="nil"/>
              <w:left w:val="single" w:sz="8" w:space="0" w:color="auto"/>
              <w:bottom w:val="single" w:sz="8" w:space="0" w:color="auto"/>
              <w:right w:val="single" w:sz="8" w:space="0" w:color="auto"/>
            </w:tcBorders>
            <w:shd w:val="clear" w:color="auto" w:fill="auto"/>
            <w:vAlign w:val="center"/>
            <w:hideMark/>
          </w:tcPr>
          <w:p w:rsidR="006C1242" w:rsidRPr="00862C62" w:rsidRDefault="006C1242" w:rsidP="00D316AE">
            <w:pPr>
              <w:spacing w:after="0" w:line="240" w:lineRule="auto"/>
              <w:rPr>
                <w:b/>
                <w:bCs/>
                <w:sz w:val="14"/>
                <w:szCs w:val="14"/>
              </w:rPr>
            </w:pPr>
            <w:r w:rsidRPr="00862C62">
              <w:rPr>
                <w:b/>
                <w:bCs/>
                <w:sz w:val="14"/>
                <w:szCs w:val="14"/>
              </w:rPr>
              <w:t xml:space="preserve">Бюджетные кредиты от других бюджетов бюджетной системы Российской Федерации, в том числе: </w:t>
            </w:r>
          </w:p>
        </w:tc>
        <w:tc>
          <w:tcPr>
            <w:tcW w:w="1276" w:type="dxa"/>
            <w:tcBorders>
              <w:top w:val="nil"/>
              <w:left w:val="nil"/>
              <w:bottom w:val="single" w:sz="8" w:space="0" w:color="auto"/>
              <w:right w:val="single" w:sz="8" w:space="0" w:color="auto"/>
            </w:tcBorders>
            <w:shd w:val="clear" w:color="000000" w:fill="FFFFFF"/>
            <w:vAlign w:val="center"/>
          </w:tcPr>
          <w:p w:rsidR="006C1242" w:rsidRPr="00862C62" w:rsidRDefault="006C1242" w:rsidP="00266360">
            <w:pPr>
              <w:spacing w:after="0" w:line="240" w:lineRule="auto"/>
              <w:jc w:val="right"/>
              <w:rPr>
                <w:b/>
                <w:bCs/>
                <w:sz w:val="14"/>
                <w:szCs w:val="14"/>
              </w:rPr>
            </w:pPr>
            <w:r w:rsidRPr="00862C62">
              <w:rPr>
                <w:b/>
                <w:bCs/>
                <w:sz w:val="14"/>
                <w:szCs w:val="14"/>
              </w:rPr>
              <w:t>31950,0</w:t>
            </w:r>
          </w:p>
        </w:tc>
        <w:tc>
          <w:tcPr>
            <w:tcW w:w="992" w:type="dxa"/>
            <w:tcBorders>
              <w:top w:val="nil"/>
              <w:left w:val="nil"/>
              <w:bottom w:val="single" w:sz="8" w:space="0" w:color="auto"/>
              <w:right w:val="single" w:sz="8" w:space="0" w:color="auto"/>
            </w:tcBorders>
            <w:shd w:val="clear" w:color="000000" w:fill="FFFFFF"/>
            <w:vAlign w:val="center"/>
          </w:tcPr>
          <w:p w:rsidR="006C1242" w:rsidRPr="00862C62" w:rsidRDefault="006C1242" w:rsidP="00266360">
            <w:pPr>
              <w:spacing w:after="0" w:line="240" w:lineRule="auto"/>
              <w:jc w:val="right"/>
              <w:rPr>
                <w:b/>
                <w:bCs/>
                <w:sz w:val="14"/>
                <w:szCs w:val="14"/>
              </w:rPr>
            </w:pPr>
            <w:r w:rsidRPr="00862C62">
              <w:rPr>
                <w:b/>
                <w:bCs/>
                <w:sz w:val="14"/>
                <w:szCs w:val="14"/>
              </w:rPr>
              <w:t>103550,0</w:t>
            </w:r>
          </w:p>
        </w:tc>
        <w:tc>
          <w:tcPr>
            <w:tcW w:w="1134" w:type="dxa"/>
            <w:tcBorders>
              <w:top w:val="nil"/>
              <w:left w:val="nil"/>
              <w:bottom w:val="single" w:sz="8" w:space="0" w:color="auto"/>
              <w:right w:val="single" w:sz="8" w:space="0" w:color="auto"/>
            </w:tcBorders>
            <w:shd w:val="clear" w:color="auto" w:fill="auto"/>
            <w:vAlign w:val="center"/>
          </w:tcPr>
          <w:p w:rsidR="006C1242" w:rsidRPr="00862C62" w:rsidRDefault="006C1242" w:rsidP="00266360">
            <w:pPr>
              <w:spacing w:after="0" w:line="240" w:lineRule="auto"/>
              <w:jc w:val="right"/>
              <w:rPr>
                <w:b/>
                <w:bCs/>
                <w:sz w:val="14"/>
                <w:szCs w:val="14"/>
              </w:rPr>
            </w:pPr>
            <w:r w:rsidRPr="00862C62">
              <w:rPr>
                <w:b/>
                <w:bCs/>
                <w:sz w:val="14"/>
                <w:szCs w:val="14"/>
              </w:rPr>
              <w:t>71600,0</w:t>
            </w:r>
          </w:p>
        </w:tc>
        <w:tc>
          <w:tcPr>
            <w:tcW w:w="1134" w:type="dxa"/>
            <w:tcBorders>
              <w:top w:val="nil"/>
              <w:left w:val="nil"/>
              <w:bottom w:val="single" w:sz="8" w:space="0" w:color="auto"/>
              <w:right w:val="single" w:sz="8" w:space="0" w:color="auto"/>
            </w:tcBorders>
            <w:shd w:val="clear" w:color="auto" w:fill="auto"/>
            <w:vAlign w:val="center"/>
          </w:tcPr>
          <w:p w:rsidR="006C1242" w:rsidRPr="00862C62" w:rsidRDefault="006C1242" w:rsidP="00266360">
            <w:pPr>
              <w:spacing w:after="0" w:line="240" w:lineRule="auto"/>
              <w:jc w:val="right"/>
              <w:rPr>
                <w:b/>
                <w:bCs/>
                <w:sz w:val="14"/>
                <w:szCs w:val="14"/>
              </w:rPr>
            </w:pPr>
            <w:r w:rsidRPr="00862C62">
              <w:rPr>
                <w:b/>
                <w:bCs/>
                <w:sz w:val="14"/>
                <w:szCs w:val="14"/>
              </w:rPr>
              <w:t>более, чем в 3раза</w:t>
            </w:r>
          </w:p>
        </w:tc>
        <w:tc>
          <w:tcPr>
            <w:tcW w:w="992" w:type="dxa"/>
            <w:tcBorders>
              <w:top w:val="nil"/>
              <w:left w:val="nil"/>
              <w:bottom w:val="single" w:sz="8" w:space="0" w:color="auto"/>
              <w:right w:val="single" w:sz="8" w:space="0" w:color="auto"/>
            </w:tcBorders>
            <w:shd w:val="clear" w:color="000000" w:fill="FFFFFF"/>
            <w:vAlign w:val="center"/>
          </w:tcPr>
          <w:p w:rsidR="006C1242" w:rsidRPr="00862C62" w:rsidRDefault="006C1242" w:rsidP="00266360">
            <w:pPr>
              <w:spacing w:after="0" w:line="240" w:lineRule="auto"/>
              <w:jc w:val="right"/>
              <w:rPr>
                <w:b/>
                <w:bCs/>
                <w:sz w:val="14"/>
                <w:szCs w:val="14"/>
              </w:rPr>
            </w:pPr>
            <w:r w:rsidRPr="00862C62">
              <w:rPr>
                <w:b/>
                <w:bCs/>
                <w:sz w:val="14"/>
                <w:szCs w:val="14"/>
              </w:rPr>
              <w:t>174335,4</w:t>
            </w:r>
          </w:p>
        </w:tc>
        <w:tc>
          <w:tcPr>
            <w:tcW w:w="850" w:type="dxa"/>
            <w:tcBorders>
              <w:top w:val="nil"/>
              <w:left w:val="nil"/>
              <w:bottom w:val="single" w:sz="8" w:space="0" w:color="auto"/>
              <w:right w:val="single" w:sz="8" w:space="0" w:color="auto"/>
            </w:tcBorders>
            <w:shd w:val="clear" w:color="auto" w:fill="auto"/>
            <w:vAlign w:val="center"/>
          </w:tcPr>
          <w:p w:rsidR="006C1242" w:rsidRPr="00862C62" w:rsidRDefault="006C1242" w:rsidP="00266360">
            <w:pPr>
              <w:spacing w:after="0" w:line="240" w:lineRule="auto"/>
              <w:jc w:val="right"/>
              <w:rPr>
                <w:b/>
                <w:bCs/>
                <w:sz w:val="14"/>
                <w:szCs w:val="14"/>
              </w:rPr>
            </w:pPr>
            <w:r w:rsidRPr="00862C62">
              <w:rPr>
                <w:b/>
                <w:bCs/>
                <w:sz w:val="14"/>
                <w:szCs w:val="14"/>
              </w:rPr>
              <w:t>-70785,4</w:t>
            </w:r>
          </w:p>
        </w:tc>
        <w:tc>
          <w:tcPr>
            <w:tcW w:w="799" w:type="dxa"/>
            <w:tcBorders>
              <w:top w:val="nil"/>
              <w:left w:val="nil"/>
              <w:bottom w:val="single" w:sz="8" w:space="0" w:color="auto"/>
              <w:right w:val="single" w:sz="8" w:space="0" w:color="auto"/>
            </w:tcBorders>
            <w:shd w:val="clear" w:color="auto" w:fill="auto"/>
            <w:vAlign w:val="center"/>
          </w:tcPr>
          <w:p w:rsidR="006C1242" w:rsidRPr="00862C62" w:rsidRDefault="006C1242" w:rsidP="00266360">
            <w:pPr>
              <w:spacing w:after="0" w:line="240" w:lineRule="auto"/>
              <w:jc w:val="right"/>
              <w:rPr>
                <w:b/>
                <w:bCs/>
                <w:sz w:val="14"/>
                <w:szCs w:val="14"/>
              </w:rPr>
            </w:pPr>
            <w:r w:rsidRPr="00862C62">
              <w:rPr>
                <w:b/>
                <w:bCs/>
                <w:sz w:val="14"/>
                <w:szCs w:val="14"/>
              </w:rPr>
              <w:t>59,4</w:t>
            </w:r>
          </w:p>
        </w:tc>
      </w:tr>
      <w:tr w:rsidR="006C1242" w:rsidRPr="00862C62" w:rsidTr="00772DF2">
        <w:trPr>
          <w:trHeight w:hRule="exact" w:val="340"/>
        </w:trPr>
        <w:tc>
          <w:tcPr>
            <w:tcW w:w="3805" w:type="dxa"/>
            <w:tcBorders>
              <w:top w:val="nil"/>
              <w:left w:val="single" w:sz="8" w:space="0" w:color="auto"/>
              <w:bottom w:val="single" w:sz="8" w:space="0" w:color="auto"/>
              <w:right w:val="single" w:sz="8" w:space="0" w:color="auto"/>
            </w:tcBorders>
            <w:shd w:val="clear" w:color="auto" w:fill="auto"/>
            <w:vAlign w:val="center"/>
            <w:hideMark/>
          </w:tcPr>
          <w:p w:rsidR="006C1242" w:rsidRPr="00862C62" w:rsidRDefault="006C1242" w:rsidP="00D316AE">
            <w:pPr>
              <w:spacing w:after="0" w:line="240" w:lineRule="auto"/>
              <w:rPr>
                <w:sz w:val="14"/>
                <w:szCs w:val="14"/>
              </w:rPr>
            </w:pPr>
            <w:r w:rsidRPr="00862C62">
              <w:rPr>
                <w:sz w:val="14"/>
                <w:szCs w:val="14"/>
              </w:rPr>
              <w:t>получение бюджетных кредитов от других бюджетов бюджетной системы Российской Федерации</w:t>
            </w:r>
          </w:p>
        </w:tc>
        <w:tc>
          <w:tcPr>
            <w:tcW w:w="1276" w:type="dxa"/>
            <w:tcBorders>
              <w:top w:val="nil"/>
              <w:left w:val="nil"/>
              <w:bottom w:val="single" w:sz="8" w:space="0" w:color="auto"/>
              <w:right w:val="single" w:sz="8" w:space="0" w:color="auto"/>
            </w:tcBorders>
            <w:shd w:val="clear" w:color="000000" w:fill="FFFFFF"/>
            <w:vAlign w:val="center"/>
          </w:tcPr>
          <w:p w:rsidR="006C1242" w:rsidRPr="00862C62" w:rsidRDefault="006C1242" w:rsidP="00266360">
            <w:pPr>
              <w:spacing w:after="0" w:line="240" w:lineRule="auto"/>
              <w:jc w:val="right"/>
              <w:rPr>
                <w:sz w:val="14"/>
                <w:szCs w:val="14"/>
              </w:rPr>
            </w:pPr>
            <w:r w:rsidRPr="00862C62">
              <w:rPr>
                <w:sz w:val="14"/>
                <w:szCs w:val="14"/>
              </w:rPr>
              <w:t>407550,0</w:t>
            </w:r>
          </w:p>
        </w:tc>
        <w:tc>
          <w:tcPr>
            <w:tcW w:w="992" w:type="dxa"/>
            <w:tcBorders>
              <w:top w:val="nil"/>
              <w:left w:val="nil"/>
              <w:bottom w:val="single" w:sz="8" w:space="0" w:color="auto"/>
              <w:right w:val="single" w:sz="8" w:space="0" w:color="auto"/>
            </w:tcBorders>
            <w:shd w:val="clear" w:color="000000" w:fill="FFFFFF"/>
            <w:vAlign w:val="center"/>
          </w:tcPr>
          <w:p w:rsidR="006C1242" w:rsidRPr="00862C62" w:rsidRDefault="006C1242" w:rsidP="00266360">
            <w:pPr>
              <w:spacing w:after="0" w:line="240" w:lineRule="auto"/>
              <w:jc w:val="right"/>
              <w:rPr>
                <w:sz w:val="14"/>
                <w:szCs w:val="14"/>
              </w:rPr>
            </w:pPr>
            <w:r w:rsidRPr="00862C62">
              <w:rPr>
                <w:sz w:val="14"/>
                <w:szCs w:val="14"/>
              </w:rPr>
              <w:t>407550,0</w:t>
            </w:r>
          </w:p>
        </w:tc>
        <w:tc>
          <w:tcPr>
            <w:tcW w:w="1134" w:type="dxa"/>
            <w:tcBorders>
              <w:top w:val="nil"/>
              <w:left w:val="nil"/>
              <w:bottom w:val="single" w:sz="8" w:space="0" w:color="auto"/>
              <w:right w:val="single" w:sz="8" w:space="0" w:color="auto"/>
            </w:tcBorders>
            <w:shd w:val="clear" w:color="auto" w:fill="auto"/>
            <w:vAlign w:val="center"/>
          </w:tcPr>
          <w:p w:rsidR="006C1242" w:rsidRPr="00862C62" w:rsidRDefault="006C1242" w:rsidP="00266360">
            <w:pPr>
              <w:spacing w:after="0" w:line="240" w:lineRule="auto"/>
              <w:jc w:val="right"/>
              <w:rPr>
                <w:sz w:val="14"/>
                <w:szCs w:val="14"/>
              </w:rPr>
            </w:pPr>
            <w:r w:rsidRPr="00862C62">
              <w:rPr>
                <w:sz w:val="14"/>
                <w:szCs w:val="14"/>
              </w:rPr>
              <w:t>0,0</w:t>
            </w:r>
          </w:p>
        </w:tc>
        <w:tc>
          <w:tcPr>
            <w:tcW w:w="1134" w:type="dxa"/>
            <w:tcBorders>
              <w:top w:val="nil"/>
              <w:left w:val="nil"/>
              <w:bottom w:val="single" w:sz="8" w:space="0" w:color="auto"/>
              <w:right w:val="single" w:sz="8" w:space="0" w:color="auto"/>
            </w:tcBorders>
            <w:shd w:val="clear" w:color="auto" w:fill="auto"/>
            <w:vAlign w:val="center"/>
          </w:tcPr>
          <w:p w:rsidR="006C1242" w:rsidRPr="00862C62" w:rsidRDefault="006C1242" w:rsidP="00266360">
            <w:pPr>
              <w:spacing w:after="0" w:line="240" w:lineRule="auto"/>
              <w:jc w:val="right"/>
              <w:rPr>
                <w:sz w:val="14"/>
                <w:szCs w:val="14"/>
              </w:rPr>
            </w:pPr>
            <w:r w:rsidRPr="00862C62">
              <w:rPr>
                <w:sz w:val="14"/>
                <w:szCs w:val="14"/>
              </w:rPr>
              <w:t>100,0</w:t>
            </w:r>
          </w:p>
        </w:tc>
        <w:tc>
          <w:tcPr>
            <w:tcW w:w="992" w:type="dxa"/>
            <w:tcBorders>
              <w:top w:val="nil"/>
              <w:left w:val="nil"/>
              <w:bottom w:val="single" w:sz="8" w:space="0" w:color="auto"/>
              <w:right w:val="single" w:sz="8" w:space="0" w:color="auto"/>
            </w:tcBorders>
            <w:shd w:val="clear" w:color="000000" w:fill="FFFFFF"/>
            <w:vAlign w:val="center"/>
          </w:tcPr>
          <w:p w:rsidR="006C1242" w:rsidRPr="00862C62" w:rsidRDefault="006C1242" w:rsidP="00266360">
            <w:pPr>
              <w:spacing w:after="0" w:line="240" w:lineRule="auto"/>
              <w:jc w:val="right"/>
              <w:rPr>
                <w:sz w:val="14"/>
                <w:szCs w:val="14"/>
              </w:rPr>
            </w:pPr>
            <w:r w:rsidRPr="00862C62">
              <w:rPr>
                <w:sz w:val="14"/>
                <w:szCs w:val="14"/>
              </w:rPr>
              <w:t>304000,0</w:t>
            </w:r>
          </w:p>
        </w:tc>
        <w:tc>
          <w:tcPr>
            <w:tcW w:w="850" w:type="dxa"/>
            <w:tcBorders>
              <w:top w:val="nil"/>
              <w:left w:val="nil"/>
              <w:bottom w:val="single" w:sz="8" w:space="0" w:color="auto"/>
              <w:right w:val="single" w:sz="8" w:space="0" w:color="auto"/>
            </w:tcBorders>
            <w:shd w:val="clear" w:color="auto" w:fill="auto"/>
            <w:vAlign w:val="center"/>
          </w:tcPr>
          <w:p w:rsidR="006C1242" w:rsidRPr="00862C62" w:rsidRDefault="006C1242" w:rsidP="00266360">
            <w:pPr>
              <w:spacing w:after="0" w:line="240" w:lineRule="auto"/>
              <w:jc w:val="right"/>
              <w:rPr>
                <w:sz w:val="14"/>
                <w:szCs w:val="14"/>
              </w:rPr>
            </w:pPr>
            <w:r w:rsidRPr="00862C62">
              <w:rPr>
                <w:sz w:val="14"/>
                <w:szCs w:val="14"/>
              </w:rPr>
              <w:t>103550,0</w:t>
            </w:r>
          </w:p>
        </w:tc>
        <w:tc>
          <w:tcPr>
            <w:tcW w:w="799" w:type="dxa"/>
            <w:tcBorders>
              <w:top w:val="nil"/>
              <w:left w:val="nil"/>
              <w:bottom w:val="single" w:sz="8" w:space="0" w:color="auto"/>
              <w:right w:val="single" w:sz="8" w:space="0" w:color="auto"/>
            </w:tcBorders>
            <w:shd w:val="clear" w:color="auto" w:fill="auto"/>
            <w:vAlign w:val="center"/>
          </w:tcPr>
          <w:p w:rsidR="006C1242" w:rsidRPr="00862C62" w:rsidRDefault="006C1242" w:rsidP="00266360">
            <w:pPr>
              <w:spacing w:after="0" w:line="240" w:lineRule="auto"/>
              <w:jc w:val="right"/>
              <w:rPr>
                <w:sz w:val="14"/>
                <w:szCs w:val="14"/>
              </w:rPr>
            </w:pPr>
            <w:r w:rsidRPr="00862C62">
              <w:rPr>
                <w:sz w:val="14"/>
                <w:szCs w:val="14"/>
              </w:rPr>
              <w:t>134,1</w:t>
            </w:r>
          </w:p>
        </w:tc>
      </w:tr>
      <w:tr w:rsidR="006C1242" w:rsidRPr="00862C62" w:rsidTr="00772DF2">
        <w:trPr>
          <w:trHeight w:hRule="exact" w:val="340"/>
        </w:trPr>
        <w:tc>
          <w:tcPr>
            <w:tcW w:w="3805" w:type="dxa"/>
            <w:tcBorders>
              <w:top w:val="nil"/>
              <w:left w:val="single" w:sz="8" w:space="0" w:color="auto"/>
              <w:bottom w:val="single" w:sz="8" w:space="0" w:color="auto"/>
              <w:right w:val="single" w:sz="8" w:space="0" w:color="auto"/>
            </w:tcBorders>
            <w:shd w:val="clear" w:color="auto" w:fill="auto"/>
            <w:vAlign w:val="center"/>
            <w:hideMark/>
          </w:tcPr>
          <w:p w:rsidR="006C1242" w:rsidRPr="00862C62" w:rsidRDefault="006C1242" w:rsidP="00D316AE">
            <w:pPr>
              <w:spacing w:after="0" w:line="240" w:lineRule="auto"/>
              <w:rPr>
                <w:sz w:val="14"/>
                <w:szCs w:val="14"/>
              </w:rPr>
            </w:pPr>
            <w:r w:rsidRPr="00862C62">
              <w:rPr>
                <w:sz w:val="14"/>
                <w:szCs w:val="14"/>
              </w:rPr>
              <w:t>погашение бюджетных кредитов от других бюджетов бюджетной системы Российской Федерации</w:t>
            </w:r>
          </w:p>
        </w:tc>
        <w:tc>
          <w:tcPr>
            <w:tcW w:w="1276" w:type="dxa"/>
            <w:tcBorders>
              <w:top w:val="nil"/>
              <w:left w:val="nil"/>
              <w:bottom w:val="single" w:sz="8" w:space="0" w:color="auto"/>
              <w:right w:val="single" w:sz="8" w:space="0" w:color="auto"/>
            </w:tcBorders>
            <w:shd w:val="clear" w:color="000000" w:fill="FFFFFF"/>
            <w:vAlign w:val="center"/>
          </w:tcPr>
          <w:p w:rsidR="006C1242" w:rsidRPr="00862C62" w:rsidRDefault="006C1242" w:rsidP="00266360">
            <w:pPr>
              <w:spacing w:after="0" w:line="240" w:lineRule="auto"/>
              <w:jc w:val="right"/>
              <w:rPr>
                <w:sz w:val="14"/>
                <w:szCs w:val="14"/>
              </w:rPr>
            </w:pPr>
            <w:r w:rsidRPr="00862C62">
              <w:rPr>
                <w:sz w:val="14"/>
                <w:szCs w:val="14"/>
              </w:rPr>
              <w:t>375600,0</w:t>
            </w:r>
          </w:p>
        </w:tc>
        <w:tc>
          <w:tcPr>
            <w:tcW w:w="992" w:type="dxa"/>
            <w:tcBorders>
              <w:top w:val="nil"/>
              <w:left w:val="nil"/>
              <w:bottom w:val="single" w:sz="8" w:space="0" w:color="auto"/>
              <w:right w:val="single" w:sz="8" w:space="0" w:color="auto"/>
            </w:tcBorders>
            <w:shd w:val="clear" w:color="000000" w:fill="FFFFFF"/>
            <w:vAlign w:val="center"/>
          </w:tcPr>
          <w:p w:rsidR="006C1242" w:rsidRPr="00862C62" w:rsidRDefault="006C1242" w:rsidP="00266360">
            <w:pPr>
              <w:spacing w:after="0" w:line="240" w:lineRule="auto"/>
              <w:jc w:val="right"/>
              <w:rPr>
                <w:sz w:val="14"/>
                <w:szCs w:val="14"/>
              </w:rPr>
            </w:pPr>
            <w:r w:rsidRPr="00862C62">
              <w:rPr>
                <w:sz w:val="14"/>
                <w:szCs w:val="14"/>
              </w:rPr>
              <w:t>304000,0</w:t>
            </w:r>
          </w:p>
        </w:tc>
        <w:tc>
          <w:tcPr>
            <w:tcW w:w="1134" w:type="dxa"/>
            <w:tcBorders>
              <w:top w:val="nil"/>
              <w:left w:val="nil"/>
              <w:bottom w:val="single" w:sz="8" w:space="0" w:color="auto"/>
              <w:right w:val="single" w:sz="8" w:space="0" w:color="auto"/>
            </w:tcBorders>
            <w:shd w:val="clear" w:color="auto" w:fill="auto"/>
            <w:vAlign w:val="center"/>
          </w:tcPr>
          <w:p w:rsidR="006C1242" w:rsidRPr="00862C62" w:rsidRDefault="006C1242" w:rsidP="00266360">
            <w:pPr>
              <w:spacing w:after="0" w:line="240" w:lineRule="auto"/>
              <w:jc w:val="right"/>
              <w:rPr>
                <w:sz w:val="14"/>
                <w:szCs w:val="14"/>
              </w:rPr>
            </w:pPr>
            <w:r w:rsidRPr="00862C62">
              <w:rPr>
                <w:sz w:val="14"/>
                <w:szCs w:val="14"/>
              </w:rPr>
              <w:t>-71600,0</w:t>
            </w:r>
          </w:p>
        </w:tc>
        <w:tc>
          <w:tcPr>
            <w:tcW w:w="1134" w:type="dxa"/>
            <w:tcBorders>
              <w:top w:val="nil"/>
              <w:left w:val="nil"/>
              <w:bottom w:val="single" w:sz="8" w:space="0" w:color="auto"/>
              <w:right w:val="single" w:sz="8" w:space="0" w:color="auto"/>
            </w:tcBorders>
            <w:shd w:val="clear" w:color="auto" w:fill="auto"/>
            <w:vAlign w:val="center"/>
          </w:tcPr>
          <w:p w:rsidR="006C1242" w:rsidRPr="00862C62" w:rsidRDefault="006C1242" w:rsidP="00266360">
            <w:pPr>
              <w:spacing w:after="0" w:line="240" w:lineRule="auto"/>
              <w:jc w:val="right"/>
              <w:rPr>
                <w:sz w:val="14"/>
                <w:szCs w:val="14"/>
              </w:rPr>
            </w:pPr>
            <w:r w:rsidRPr="00862C62">
              <w:rPr>
                <w:sz w:val="14"/>
                <w:szCs w:val="14"/>
              </w:rPr>
              <w:t>80,9</w:t>
            </w:r>
          </w:p>
        </w:tc>
        <w:tc>
          <w:tcPr>
            <w:tcW w:w="992" w:type="dxa"/>
            <w:tcBorders>
              <w:top w:val="nil"/>
              <w:left w:val="nil"/>
              <w:bottom w:val="single" w:sz="8" w:space="0" w:color="auto"/>
              <w:right w:val="single" w:sz="8" w:space="0" w:color="auto"/>
            </w:tcBorders>
            <w:shd w:val="clear" w:color="000000" w:fill="FFFFFF"/>
            <w:vAlign w:val="center"/>
          </w:tcPr>
          <w:p w:rsidR="006C1242" w:rsidRPr="00862C62" w:rsidRDefault="006C1242" w:rsidP="00266360">
            <w:pPr>
              <w:spacing w:after="0" w:line="240" w:lineRule="auto"/>
              <w:jc w:val="right"/>
              <w:rPr>
                <w:sz w:val="14"/>
                <w:szCs w:val="14"/>
              </w:rPr>
            </w:pPr>
            <w:r w:rsidRPr="00862C62">
              <w:rPr>
                <w:sz w:val="14"/>
                <w:szCs w:val="14"/>
              </w:rPr>
              <w:t>129664,6</w:t>
            </w:r>
          </w:p>
        </w:tc>
        <w:tc>
          <w:tcPr>
            <w:tcW w:w="850" w:type="dxa"/>
            <w:tcBorders>
              <w:top w:val="nil"/>
              <w:left w:val="nil"/>
              <w:bottom w:val="single" w:sz="8" w:space="0" w:color="auto"/>
              <w:right w:val="single" w:sz="8" w:space="0" w:color="auto"/>
            </w:tcBorders>
            <w:shd w:val="clear" w:color="auto" w:fill="auto"/>
            <w:vAlign w:val="center"/>
          </w:tcPr>
          <w:p w:rsidR="006C1242" w:rsidRPr="00862C62" w:rsidRDefault="006C1242" w:rsidP="00266360">
            <w:pPr>
              <w:spacing w:after="0" w:line="240" w:lineRule="auto"/>
              <w:jc w:val="right"/>
              <w:rPr>
                <w:sz w:val="14"/>
                <w:szCs w:val="14"/>
              </w:rPr>
            </w:pPr>
            <w:r w:rsidRPr="00862C62">
              <w:rPr>
                <w:sz w:val="14"/>
                <w:szCs w:val="14"/>
              </w:rPr>
              <w:t>174335,4</w:t>
            </w:r>
          </w:p>
        </w:tc>
        <w:tc>
          <w:tcPr>
            <w:tcW w:w="799" w:type="dxa"/>
            <w:tcBorders>
              <w:top w:val="nil"/>
              <w:left w:val="nil"/>
              <w:bottom w:val="single" w:sz="8" w:space="0" w:color="auto"/>
              <w:right w:val="single" w:sz="8" w:space="0" w:color="auto"/>
            </w:tcBorders>
            <w:shd w:val="clear" w:color="auto" w:fill="auto"/>
            <w:vAlign w:val="center"/>
          </w:tcPr>
          <w:p w:rsidR="006C1242" w:rsidRPr="00862C62" w:rsidRDefault="006C1242" w:rsidP="00D316AE">
            <w:pPr>
              <w:spacing w:after="0" w:line="240" w:lineRule="auto"/>
              <w:ind w:left="-84" w:right="-41"/>
              <w:jc w:val="right"/>
              <w:rPr>
                <w:sz w:val="14"/>
                <w:szCs w:val="14"/>
              </w:rPr>
            </w:pPr>
            <w:r w:rsidRPr="00862C62">
              <w:rPr>
                <w:sz w:val="14"/>
                <w:szCs w:val="14"/>
              </w:rPr>
              <w:t>более, чем в 2 раза</w:t>
            </w:r>
          </w:p>
        </w:tc>
      </w:tr>
      <w:tr w:rsidR="006C1242" w:rsidRPr="00862C62" w:rsidTr="00772DF2">
        <w:trPr>
          <w:trHeight w:hRule="exact" w:val="369"/>
        </w:trPr>
        <w:tc>
          <w:tcPr>
            <w:tcW w:w="3805" w:type="dxa"/>
            <w:tcBorders>
              <w:top w:val="nil"/>
              <w:left w:val="single" w:sz="8" w:space="0" w:color="auto"/>
              <w:bottom w:val="single" w:sz="8" w:space="0" w:color="auto"/>
              <w:right w:val="single" w:sz="8" w:space="0" w:color="auto"/>
            </w:tcBorders>
            <w:shd w:val="clear" w:color="auto" w:fill="auto"/>
            <w:vAlign w:val="center"/>
          </w:tcPr>
          <w:p w:rsidR="006C1242" w:rsidRPr="00862C62" w:rsidRDefault="006C1242" w:rsidP="00D316AE">
            <w:pPr>
              <w:spacing w:after="0" w:line="240" w:lineRule="auto"/>
              <w:rPr>
                <w:b/>
                <w:sz w:val="14"/>
                <w:szCs w:val="14"/>
              </w:rPr>
            </w:pPr>
            <w:r w:rsidRPr="00862C62">
              <w:rPr>
                <w:b/>
                <w:sz w:val="14"/>
                <w:szCs w:val="14"/>
              </w:rPr>
              <w:t>Иные источники внутреннего финансирования дефицитов бюджетов</w:t>
            </w:r>
          </w:p>
        </w:tc>
        <w:tc>
          <w:tcPr>
            <w:tcW w:w="1276" w:type="dxa"/>
            <w:tcBorders>
              <w:top w:val="nil"/>
              <w:left w:val="nil"/>
              <w:bottom w:val="single" w:sz="8" w:space="0" w:color="auto"/>
              <w:right w:val="single" w:sz="8" w:space="0" w:color="auto"/>
            </w:tcBorders>
            <w:shd w:val="clear" w:color="000000" w:fill="FFFFFF"/>
            <w:vAlign w:val="center"/>
          </w:tcPr>
          <w:p w:rsidR="006C1242" w:rsidRPr="00862C62" w:rsidRDefault="006C1242" w:rsidP="00266360">
            <w:pPr>
              <w:spacing w:after="0" w:line="240" w:lineRule="auto"/>
              <w:jc w:val="right"/>
              <w:rPr>
                <w:b/>
                <w:sz w:val="14"/>
                <w:szCs w:val="14"/>
              </w:rPr>
            </w:pPr>
            <w:r w:rsidRPr="00862C62">
              <w:rPr>
                <w:b/>
                <w:sz w:val="14"/>
                <w:szCs w:val="14"/>
              </w:rPr>
              <w:t>71600,0</w:t>
            </w:r>
          </w:p>
        </w:tc>
        <w:tc>
          <w:tcPr>
            <w:tcW w:w="992" w:type="dxa"/>
            <w:tcBorders>
              <w:top w:val="nil"/>
              <w:left w:val="nil"/>
              <w:bottom w:val="single" w:sz="8" w:space="0" w:color="auto"/>
              <w:right w:val="single" w:sz="8" w:space="0" w:color="auto"/>
            </w:tcBorders>
            <w:shd w:val="clear" w:color="000000" w:fill="FFFFFF"/>
            <w:vAlign w:val="center"/>
          </w:tcPr>
          <w:p w:rsidR="006C1242" w:rsidRPr="00862C62" w:rsidRDefault="006C1242" w:rsidP="00266360">
            <w:pPr>
              <w:spacing w:after="0" w:line="240" w:lineRule="auto"/>
              <w:jc w:val="right"/>
              <w:rPr>
                <w:b/>
                <w:sz w:val="14"/>
                <w:szCs w:val="14"/>
              </w:rPr>
            </w:pPr>
            <w:r w:rsidRPr="00862C62">
              <w:rPr>
                <w:b/>
                <w:sz w:val="14"/>
                <w:szCs w:val="14"/>
              </w:rPr>
              <w:t>0,0</w:t>
            </w:r>
          </w:p>
        </w:tc>
        <w:tc>
          <w:tcPr>
            <w:tcW w:w="1134" w:type="dxa"/>
            <w:tcBorders>
              <w:top w:val="nil"/>
              <w:left w:val="nil"/>
              <w:bottom w:val="single" w:sz="8" w:space="0" w:color="auto"/>
              <w:right w:val="single" w:sz="8" w:space="0" w:color="auto"/>
            </w:tcBorders>
            <w:shd w:val="clear" w:color="auto" w:fill="auto"/>
            <w:vAlign w:val="center"/>
          </w:tcPr>
          <w:p w:rsidR="006C1242" w:rsidRPr="00862C62" w:rsidRDefault="006C1242" w:rsidP="00266360">
            <w:pPr>
              <w:spacing w:after="0" w:line="240" w:lineRule="auto"/>
              <w:jc w:val="right"/>
              <w:rPr>
                <w:b/>
                <w:sz w:val="14"/>
                <w:szCs w:val="14"/>
              </w:rPr>
            </w:pPr>
            <w:r w:rsidRPr="00862C62">
              <w:rPr>
                <w:b/>
                <w:sz w:val="14"/>
                <w:szCs w:val="14"/>
              </w:rPr>
              <w:t>-71600,0</w:t>
            </w:r>
          </w:p>
        </w:tc>
        <w:tc>
          <w:tcPr>
            <w:tcW w:w="1134" w:type="dxa"/>
            <w:tcBorders>
              <w:top w:val="nil"/>
              <w:left w:val="nil"/>
              <w:bottom w:val="single" w:sz="8" w:space="0" w:color="auto"/>
              <w:right w:val="single" w:sz="8" w:space="0" w:color="auto"/>
            </w:tcBorders>
            <w:shd w:val="clear" w:color="auto" w:fill="auto"/>
            <w:vAlign w:val="center"/>
          </w:tcPr>
          <w:p w:rsidR="006C1242" w:rsidRPr="00862C62" w:rsidRDefault="006C1242" w:rsidP="00266360">
            <w:pPr>
              <w:spacing w:after="0" w:line="240" w:lineRule="auto"/>
              <w:jc w:val="right"/>
              <w:rPr>
                <w:b/>
                <w:sz w:val="14"/>
                <w:szCs w:val="14"/>
              </w:rPr>
            </w:pPr>
            <w:r w:rsidRPr="00862C62">
              <w:rPr>
                <w:b/>
                <w:sz w:val="14"/>
                <w:szCs w:val="14"/>
              </w:rPr>
              <w:t>0,0</w:t>
            </w:r>
          </w:p>
        </w:tc>
        <w:tc>
          <w:tcPr>
            <w:tcW w:w="992" w:type="dxa"/>
            <w:tcBorders>
              <w:top w:val="nil"/>
              <w:left w:val="nil"/>
              <w:bottom w:val="single" w:sz="8" w:space="0" w:color="auto"/>
              <w:right w:val="single" w:sz="8" w:space="0" w:color="auto"/>
            </w:tcBorders>
            <w:shd w:val="clear" w:color="000000" w:fill="FFFFFF"/>
            <w:vAlign w:val="center"/>
          </w:tcPr>
          <w:p w:rsidR="006C1242" w:rsidRPr="00862C62" w:rsidRDefault="006C1242" w:rsidP="00266360">
            <w:pPr>
              <w:spacing w:after="0" w:line="240" w:lineRule="auto"/>
              <w:jc w:val="center"/>
              <w:rPr>
                <w:b/>
                <w:sz w:val="14"/>
                <w:szCs w:val="14"/>
              </w:rPr>
            </w:pPr>
            <w:r w:rsidRPr="00862C62">
              <w:rPr>
                <w:b/>
                <w:sz w:val="14"/>
                <w:szCs w:val="14"/>
              </w:rPr>
              <w:t>х</w:t>
            </w:r>
          </w:p>
        </w:tc>
        <w:tc>
          <w:tcPr>
            <w:tcW w:w="850" w:type="dxa"/>
            <w:tcBorders>
              <w:top w:val="nil"/>
              <w:left w:val="nil"/>
              <w:bottom w:val="single" w:sz="8" w:space="0" w:color="auto"/>
              <w:right w:val="single" w:sz="8" w:space="0" w:color="auto"/>
            </w:tcBorders>
            <w:shd w:val="clear" w:color="auto" w:fill="auto"/>
            <w:vAlign w:val="center"/>
          </w:tcPr>
          <w:p w:rsidR="006C1242" w:rsidRPr="00862C62" w:rsidRDefault="006C1242" w:rsidP="00266360">
            <w:pPr>
              <w:spacing w:after="0" w:line="240" w:lineRule="auto"/>
              <w:jc w:val="center"/>
              <w:rPr>
                <w:b/>
                <w:sz w:val="14"/>
                <w:szCs w:val="14"/>
              </w:rPr>
            </w:pPr>
            <w:r w:rsidRPr="00862C62">
              <w:rPr>
                <w:b/>
                <w:sz w:val="14"/>
                <w:szCs w:val="14"/>
              </w:rPr>
              <w:t>х</w:t>
            </w:r>
          </w:p>
        </w:tc>
        <w:tc>
          <w:tcPr>
            <w:tcW w:w="799" w:type="dxa"/>
            <w:tcBorders>
              <w:top w:val="nil"/>
              <w:left w:val="nil"/>
              <w:bottom w:val="single" w:sz="8" w:space="0" w:color="auto"/>
              <w:right w:val="single" w:sz="8" w:space="0" w:color="auto"/>
            </w:tcBorders>
            <w:shd w:val="clear" w:color="auto" w:fill="auto"/>
            <w:vAlign w:val="center"/>
          </w:tcPr>
          <w:p w:rsidR="006C1242" w:rsidRPr="00862C62" w:rsidRDefault="006C1242" w:rsidP="00266360">
            <w:pPr>
              <w:spacing w:after="0" w:line="240" w:lineRule="auto"/>
              <w:jc w:val="center"/>
              <w:rPr>
                <w:b/>
                <w:sz w:val="14"/>
                <w:szCs w:val="14"/>
              </w:rPr>
            </w:pPr>
            <w:r w:rsidRPr="00862C62">
              <w:rPr>
                <w:b/>
                <w:sz w:val="14"/>
                <w:szCs w:val="14"/>
              </w:rPr>
              <w:t>х</w:t>
            </w:r>
          </w:p>
        </w:tc>
      </w:tr>
      <w:tr w:rsidR="006C1242" w:rsidRPr="00862C62" w:rsidTr="00772DF2">
        <w:trPr>
          <w:trHeight w:hRule="exact" w:val="373"/>
        </w:trPr>
        <w:tc>
          <w:tcPr>
            <w:tcW w:w="3805" w:type="dxa"/>
            <w:tcBorders>
              <w:top w:val="nil"/>
              <w:left w:val="single" w:sz="8" w:space="0" w:color="auto"/>
              <w:bottom w:val="single" w:sz="8" w:space="0" w:color="auto"/>
              <w:right w:val="single" w:sz="8" w:space="0" w:color="auto"/>
            </w:tcBorders>
            <w:shd w:val="clear" w:color="auto" w:fill="auto"/>
            <w:vAlign w:val="center"/>
            <w:hideMark/>
          </w:tcPr>
          <w:p w:rsidR="006C1242" w:rsidRPr="00862C62" w:rsidRDefault="006C1242" w:rsidP="00D316AE">
            <w:pPr>
              <w:spacing w:after="0" w:line="240" w:lineRule="auto"/>
              <w:rPr>
                <w:b/>
                <w:bCs/>
                <w:sz w:val="14"/>
                <w:szCs w:val="14"/>
              </w:rPr>
            </w:pPr>
            <w:r w:rsidRPr="00862C62">
              <w:rPr>
                <w:b/>
                <w:bCs/>
                <w:spacing w:val="-2"/>
                <w:sz w:val="14"/>
                <w:szCs w:val="14"/>
              </w:rPr>
              <w:t>Изменение остатков средств на счетах по учету средств бюджета</w:t>
            </w:r>
          </w:p>
        </w:tc>
        <w:tc>
          <w:tcPr>
            <w:tcW w:w="1276" w:type="dxa"/>
            <w:tcBorders>
              <w:top w:val="nil"/>
              <w:left w:val="nil"/>
              <w:bottom w:val="single" w:sz="8" w:space="0" w:color="auto"/>
              <w:right w:val="single" w:sz="8" w:space="0" w:color="auto"/>
            </w:tcBorders>
            <w:shd w:val="clear" w:color="000000" w:fill="FFFFFF"/>
            <w:vAlign w:val="center"/>
          </w:tcPr>
          <w:p w:rsidR="006C1242" w:rsidRPr="00862C62" w:rsidRDefault="006C1242" w:rsidP="00266360">
            <w:pPr>
              <w:spacing w:after="0" w:line="240" w:lineRule="auto"/>
              <w:jc w:val="right"/>
              <w:rPr>
                <w:b/>
                <w:bCs/>
                <w:sz w:val="14"/>
                <w:szCs w:val="14"/>
              </w:rPr>
            </w:pPr>
            <w:r w:rsidRPr="00862C62">
              <w:rPr>
                <w:b/>
                <w:bCs/>
                <w:sz w:val="14"/>
                <w:szCs w:val="14"/>
              </w:rPr>
              <w:t>4519,7</w:t>
            </w:r>
          </w:p>
        </w:tc>
        <w:tc>
          <w:tcPr>
            <w:tcW w:w="992" w:type="dxa"/>
            <w:tcBorders>
              <w:top w:val="nil"/>
              <w:left w:val="nil"/>
              <w:bottom w:val="single" w:sz="8" w:space="0" w:color="auto"/>
              <w:right w:val="single" w:sz="8" w:space="0" w:color="auto"/>
            </w:tcBorders>
            <w:shd w:val="clear" w:color="000000" w:fill="FFFFFF"/>
            <w:vAlign w:val="center"/>
          </w:tcPr>
          <w:p w:rsidR="006C1242" w:rsidRPr="00862C62" w:rsidRDefault="006C1242" w:rsidP="00266360">
            <w:pPr>
              <w:spacing w:after="0" w:line="240" w:lineRule="auto"/>
              <w:jc w:val="right"/>
              <w:rPr>
                <w:b/>
                <w:bCs/>
                <w:sz w:val="14"/>
                <w:szCs w:val="14"/>
              </w:rPr>
            </w:pPr>
            <w:r w:rsidRPr="00862C62">
              <w:rPr>
                <w:b/>
                <w:bCs/>
                <w:sz w:val="14"/>
                <w:szCs w:val="14"/>
              </w:rPr>
              <w:t>-4174,2</w:t>
            </w:r>
          </w:p>
        </w:tc>
        <w:tc>
          <w:tcPr>
            <w:tcW w:w="1134" w:type="dxa"/>
            <w:tcBorders>
              <w:top w:val="nil"/>
              <w:left w:val="nil"/>
              <w:bottom w:val="single" w:sz="8" w:space="0" w:color="auto"/>
              <w:right w:val="single" w:sz="8" w:space="0" w:color="auto"/>
            </w:tcBorders>
            <w:shd w:val="clear" w:color="auto" w:fill="auto"/>
            <w:vAlign w:val="center"/>
          </w:tcPr>
          <w:p w:rsidR="006C1242" w:rsidRPr="00862C62" w:rsidRDefault="006C1242" w:rsidP="00266360">
            <w:pPr>
              <w:spacing w:after="0" w:line="240" w:lineRule="auto"/>
              <w:jc w:val="right"/>
              <w:rPr>
                <w:b/>
                <w:bCs/>
                <w:sz w:val="14"/>
                <w:szCs w:val="14"/>
              </w:rPr>
            </w:pPr>
            <w:r w:rsidRPr="00862C62">
              <w:rPr>
                <w:b/>
                <w:bCs/>
                <w:sz w:val="14"/>
                <w:szCs w:val="14"/>
              </w:rPr>
              <w:t>-8693,9</w:t>
            </w:r>
          </w:p>
        </w:tc>
        <w:tc>
          <w:tcPr>
            <w:tcW w:w="1134" w:type="dxa"/>
            <w:tcBorders>
              <w:top w:val="nil"/>
              <w:left w:val="nil"/>
              <w:bottom w:val="single" w:sz="8" w:space="0" w:color="auto"/>
              <w:right w:val="single" w:sz="8" w:space="0" w:color="auto"/>
            </w:tcBorders>
            <w:shd w:val="clear" w:color="auto" w:fill="auto"/>
            <w:vAlign w:val="center"/>
          </w:tcPr>
          <w:p w:rsidR="006C1242" w:rsidRPr="00862C62" w:rsidRDefault="006C1242" w:rsidP="00266360">
            <w:pPr>
              <w:spacing w:after="0" w:line="240" w:lineRule="auto"/>
              <w:jc w:val="right"/>
              <w:rPr>
                <w:b/>
                <w:bCs/>
                <w:sz w:val="14"/>
                <w:szCs w:val="14"/>
              </w:rPr>
            </w:pPr>
            <w:r w:rsidRPr="00862C62">
              <w:rPr>
                <w:b/>
                <w:bCs/>
                <w:sz w:val="14"/>
                <w:szCs w:val="14"/>
              </w:rPr>
              <w:t>-92,4</w:t>
            </w:r>
          </w:p>
        </w:tc>
        <w:tc>
          <w:tcPr>
            <w:tcW w:w="992" w:type="dxa"/>
            <w:tcBorders>
              <w:top w:val="nil"/>
              <w:left w:val="nil"/>
              <w:bottom w:val="single" w:sz="8" w:space="0" w:color="auto"/>
              <w:right w:val="single" w:sz="8" w:space="0" w:color="auto"/>
            </w:tcBorders>
            <w:shd w:val="clear" w:color="000000" w:fill="FFFFFF"/>
            <w:vAlign w:val="center"/>
          </w:tcPr>
          <w:p w:rsidR="006C1242" w:rsidRPr="00862C62" w:rsidRDefault="006C1242" w:rsidP="00266360">
            <w:pPr>
              <w:spacing w:after="0" w:line="240" w:lineRule="auto"/>
              <w:jc w:val="right"/>
              <w:rPr>
                <w:b/>
                <w:bCs/>
                <w:sz w:val="14"/>
                <w:szCs w:val="14"/>
              </w:rPr>
            </w:pPr>
            <w:r w:rsidRPr="00862C62">
              <w:rPr>
                <w:b/>
                <w:bCs/>
                <w:spacing w:val="-2"/>
                <w:sz w:val="14"/>
                <w:szCs w:val="14"/>
              </w:rPr>
              <w:t>-2867,1</w:t>
            </w:r>
          </w:p>
        </w:tc>
        <w:tc>
          <w:tcPr>
            <w:tcW w:w="850" w:type="dxa"/>
            <w:tcBorders>
              <w:top w:val="nil"/>
              <w:left w:val="nil"/>
              <w:bottom w:val="single" w:sz="8" w:space="0" w:color="auto"/>
              <w:right w:val="single" w:sz="8" w:space="0" w:color="auto"/>
            </w:tcBorders>
            <w:shd w:val="clear" w:color="auto" w:fill="auto"/>
            <w:vAlign w:val="center"/>
          </w:tcPr>
          <w:p w:rsidR="006C1242" w:rsidRPr="00862C62" w:rsidRDefault="006C1242" w:rsidP="00266360">
            <w:pPr>
              <w:spacing w:after="0" w:line="240" w:lineRule="auto"/>
              <w:jc w:val="right"/>
              <w:rPr>
                <w:b/>
                <w:bCs/>
                <w:sz w:val="14"/>
                <w:szCs w:val="14"/>
              </w:rPr>
            </w:pPr>
            <w:r w:rsidRPr="00862C62">
              <w:rPr>
                <w:b/>
                <w:bCs/>
                <w:sz w:val="14"/>
                <w:szCs w:val="14"/>
              </w:rPr>
              <w:t>1307,1</w:t>
            </w:r>
          </w:p>
        </w:tc>
        <w:tc>
          <w:tcPr>
            <w:tcW w:w="799" w:type="dxa"/>
            <w:tcBorders>
              <w:top w:val="nil"/>
              <w:left w:val="nil"/>
              <w:bottom w:val="single" w:sz="8" w:space="0" w:color="auto"/>
              <w:right w:val="single" w:sz="8" w:space="0" w:color="auto"/>
            </w:tcBorders>
            <w:shd w:val="clear" w:color="auto" w:fill="auto"/>
            <w:vAlign w:val="center"/>
          </w:tcPr>
          <w:p w:rsidR="006C1242" w:rsidRPr="00862C62" w:rsidRDefault="006C1242" w:rsidP="00266360">
            <w:pPr>
              <w:spacing w:after="0" w:line="240" w:lineRule="auto"/>
              <w:jc w:val="right"/>
              <w:rPr>
                <w:b/>
                <w:bCs/>
                <w:sz w:val="14"/>
                <w:szCs w:val="14"/>
              </w:rPr>
            </w:pPr>
            <w:r w:rsidRPr="00862C62">
              <w:rPr>
                <w:b/>
                <w:bCs/>
                <w:sz w:val="14"/>
                <w:szCs w:val="14"/>
              </w:rPr>
              <w:t>145,6</w:t>
            </w:r>
          </w:p>
        </w:tc>
      </w:tr>
    </w:tbl>
    <w:p w:rsidR="00D316AE" w:rsidRDefault="00D316AE" w:rsidP="006C1242">
      <w:pPr>
        <w:spacing w:after="0" w:line="240" w:lineRule="auto"/>
        <w:ind w:firstLine="709"/>
        <w:jc w:val="both"/>
        <w:rPr>
          <w:snapToGrid w:val="0"/>
          <w:szCs w:val="28"/>
        </w:rPr>
      </w:pPr>
    </w:p>
    <w:p w:rsidR="006C1242" w:rsidRPr="00F659FA" w:rsidRDefault="006C1242" w:rsidP="006C1242">
      <w:pPr>
        <w:spacing w:after="0" w:line="240" w:lineRule="auto"/>
        <w:ind w:firstLine="709"/>
        <w:jc w:val="both"/>
        <w:rPr>
          <w:snapToGrid w:val="0"/>
          <w:szCs w:val="28"/>
        </w:rPr>
      </w:pPr>
      <w:r w:rsidRPr="00862C62">
        <w:rPr>
          <w:snapToGrid w:val="0"/>
          <w:szCs w:val="28"/>
        </w:rPr>
        <w:t>В отчетном 2017 году кредиты от кредитных организаций привлечены в объеме 63400,0 тыс. рублей или 100% к плану 2017 года, тогда как в 2016 году</w:t>
      </w:r>
      <w:r w:rsidRPr="00F659FA">
        <w:rPr>
          <w:snapToGrid w:val="0"/>
          <w:szCs w:val="28"/>
        </w:rPr>
        <w:t xml:space="preserve"> кредиты от кредитных организаций не привлекались.</w:t>
      </w:r>
    </w:p>
    <w:p w:rsidR="006C1242" w:rsidRPr="00F659FA" w:rsidRDefault="006C1242" w:rsidP="006C1242">
      <w:pPr>
        <w:spacing w:after="0" w:line="240" w:lineRule="auto"/>
        <w:ind w:firstLine="709"/>
        <w:jc w:val="both"/>
        <w:rPr>
          <w:snapToGrid w:val="0"/>
          <w:szCs w:val="28"/>
        </w:rPr>
      </w:pPr>
      <w:r w:rsidRPr="00F659FA">
        <w:rPr>
          <w:snapToGrid w:val="0"/>
          <w:szCs w:val="28"/>
        </w:rPr>
        <w:t>Возвращено кредитов кредитных организаций в 2017 году 70000,0 тыс. рублей или 100,0% к уточненному плану. По сравнению с 2016 годом погашено кредитов кредитных организаций больше на 33448,4 тыс. рублей и процент исполнения к 2016 году составил 191,5% (2016 год – 36551,6 тыс. рублей).</w:t>
      </w:r>
    </w:p>
    <w:p w:rsidR="006C1242" w:rsidRPr="00F659FA" w:rsidRDefault="006C1242" w:rsidP="006C1242">
      <w:pPr>
        <w:spacing w:after="0" w:line="240" w:lineRule="auto"/>
        <w:ind w:firstLine="709"/>
        <w:jc w:val="both"/>
        <w:rPr>
          <w:snapToGrid w:val="0"/>
          <w:szCs w:val="28"/>
        </w:rPr>
      </w:pPr>
      <w:r w:rsidRPr="00F659FA">
        <w:rPr>
          <w:snapToGrid w:val="0"/>
          <w:szCs w:val="28"/>
        </w:rPr>
        <w:t>Бюджетных кредитов от других бюджетов бюджетной системы Российской Федерации в 2017 году привлечено 407550,0 тыс. рублей, или 100,0% к уточненному плану, по сравнению с 2016 годом бюджетных кредитов от других бюджетов бюджетной системы Российской Федерации привлечено в большем объеме на 103550,0 тыс. рублей или на 34,1% больше (2016 год – 304000,0 тыс. рублей).</w:t>
      </w:r>
    </w:p>
    <w:p w:rsidR="006C1242" w:rsidRDefault="00DF506D" w:rsidP="006C1242">
      <w:pPr>
        <w:spacing w:after="0" w:line="240" w:lineRule="auto"/>
        <w:ind w:firstLine="709"/>
        <w:jc w:val="both"/>
        <w:rPr>
          <w:snapToGrid w:val="0"/>
          <w:szCs w:val="28"/>
        </w:rPr>
      </w:pPr>
      <w:r>
        <w:rPr>
          <w:snapToGrid w:val="0"/>
          <w:szCs w:val="28"/>
        </w:rPr>
        <w:t>Погашено</w:t>
      </w:r>
      <w:r w:rsidR="006C1242" w:rsidRPr="005751FC">
        <w:rPr>
          <w:snapToGrid w:val="0"/>
          <w:szCs w:val="28"/>
        </w:rPr>
        <w:t xml:space="preserve"> бюджетных кредитов от других бюджетов бюджетной системы Российской Федерации в 2017 году в сумме 304000,0 тыс. рублей, что составляет 80,9% к уточненному плану, по сравнению с 2016 годом бюджетных кредитов от других бюджетов бюджетной системы Российской Федерации возвращено больше на 174335,4 тыс. рублей или более, чем в два раза (2016 год – </w:t>
      </w:r>
      <w:r w:rsidR="006C1242" w:rsidRPr="005751FC">
        <w:rPr>
          <w:szCs w:val="28"/>
        </w:rPr>
        <w:t>129664,9</w:t>
      </w:r>
      <w:r w:rsidR="006C1242" w:rsidRPr="005751FC">
        <w:rPr>
          <w:snapToGrid w:val="0"/>
          <w:szCs w:val="28"/>
        </w:rPr>
        <w:t xml:space="preserve"> тыс. рублей).</w:t>
      </w:r>
    </w:p>
    <w:p w:rsidR="006C1242" w:rsidRPr="005751FC" w:rsidRDefault="006C1242" w:rsidP="006C1242">
      <w:pPr>
        <w:spacing w:after="0" w:line="240" w:lineRule="auto"/>
        <w:ind w:firstLine="709"/>
        <w:jc w:val="both"/>
        <w:rPr>
          <w:snapToGrid w:val="0"/>
          <w:szCs w:val="28"/>
        </w:rPr>
      </w:pPr>
      <w:r>
        <w:rPr>
          <w:snapToGrid w:val="0"/>
          <w:szCs w:val="28"/>
        </w:rPr>
        <w:t>В отчетном 2017 году исполнение по иным источникам внутреннего финансирования дефицитов бюджетов (средства от продажи акций и иных форм участия в капитале, находящихся в собственности городских округов) составило 0,0 тыс. рублей или 0,0% к уточненному плану на 2017 год (71600,0 тыс. рублей).</w:t>
      </w:r>
    </w:p>
    <w:p w:rsidR="006C1242" w:rsidRPr="00C70067" w:rsidRDefault="006C1242" w:rsidP="006C1242">
      <w:pPr>
        <w:autoSpaceDE w:val="0"/>
        <w:autoSpaceDN w:val="0"/>
        <w:adjustRightInd w:val="0"/>
        <w:spacing w:after="0" w:line="240" w:lineRule="auto"/>
        <w:ind w:firstLine="709"/>
        <w:jc w:val="both"/>
        <w:rPr>
          <w:snapToGrid w:val="0"/>
          <w:szCs w:val="28"/>
        </w:rPr>
      </w:pPr>
      <w:r w:rsidRPr="00C70067">
        <w:rPr>
          <w:snapToGrid w:val="0"/>
          <w:szCs w:val="28"/>
        </w:rPr>
        <w:t xml:space="preserve">Изменение остатков средств на счетах по учету средств бюджета города Горячий Ключ в течение 2017 года сложилось за счет уменьшения остатков на </w:t>
      </w:r>
      <w:r w:rsidRPr="00C70067">
        <w:rPr>
          <w:snapToGrid w:val="0"/>
          <w:szCs w:val="28"/>
        </w:rPr>
        <w:lastRenderedPageBreak/>
        <w:t xml:space="preserve">счетах по учету средств бюджета города в сумме – 4174,2 тыс. рублей или 92,4% к уточненному плану (4519,7 тыс. рублей). </w:t>
      </w:r>
      <w:r w:rsidRPr="00C70067">
        <w:rPr>
          <w:szCs w:val="28"/>
        </w:rPr>
        <w:t>По сравнению с 2016 годом изменение остатков средств на счетах по учету средств бюджета в 2017 году увеличилось на 1307,1 тыс. рублей, или на 45,6% (2016 год – 2867,1 тыс. рублей).</w:t>
      </w:r>
    </w:p>
    <w:p w:rsidR="006C1242" w:rsidRPr="00FD59E1" w:rsidRDefault="006C1242" w:rsidP="006C1242">
      <w:pPr>
        <w:autoSpaceDE w:val="0"/>
        <w:autoSpaceDN w:val="0"/>
        <w:adjustRightInd w:val="0"/>
        <w:spacing w:after="0" w:line="240" w:lineRule="auto"/>
        <w:ind w:firstLine="709"/>
        <w:jc w:val="both"/>
        <w:rPr>
          <w:szCs w:val="28"/>
        </w:rPr>
      </w:pPr>
      <w:r w:rsidRPr="00FD59E1">
        <w:rPr>
          <w:szCs w:val="28"/>
        </w:rPr>
        <w:t xml:space="preserve">По данным годового отчета об исполнении бюджета (форма 0503117) муниципального образования город Горячий Ключ по состоянию на 01.01.2018 года дефицит бюджета сложился в сумме минус 92775,8 тыс. рублей. Допустимый дефицит бюджета в соответствии со </w:t>
      </w:r>
      <w:r w:rsidRPr="00FD59E1">
        <w:rPr>
          <w:snapToGrid w:val="0"/>
          <w:szCs w:val="28"/>
        </w:rPr>
        <w:t xml:space="preserve">статьей 92.1 Бюджетного кодекса Российской Федерации определен в сумме минус 147565,8 тыс. рублей, из них: 10% суммы </w:t>
      </w:r>
      <w:r w:rsidRPr="00FD59E1">
        <w:rPr>
          <w:szCs w:val="28"/>
        </w:rPr>
        <w:t xml:space="preserve">утвержденного общего годового объема доходов бюджета муниципального образования город Горячий Ключ без учета утвержденного объема безвозмездных поступлений и поступлений налоговых доходов по дополнительным нормативам отчислений – 39841,6 тыс. рублей, </w:t>
      </w:r>
      <w:r w:rsidRPr="00FD59E1">
        <w:rPr>
          <w:snapToGrid w:val="0"/>
          <w:szCs w:val="28"/>
        </w:rPr>
        <w:t xml:space="preserve">сумма снижения остатков средств на счетах по учету средств бюджета в сумме </w:t>
      </w:r>
      <w:r w:rsidRPr="00FD59E1">
        <w:rPr>
          <w:szCs w:val="28"/>
        </w:rPr>
        <w:t>–</w:t>
      </w:r>
      <w:r w:rsidRPr="00FD59E1">
        <w:rPr>
          <w:snapToGrid w:val="0"/>
          <w:szCs w:val="28"/>
        </w:rPr>
        <w:t xml:space="preserve"> 4174,2 тыс. рублей, </w:t>
      </w:r>
      <w:r w:rsidRPr="00FD59E1">
        <w:rPr>
          <w:szCs w:val="28"/>
        </w:rPr>
        <w:t>разницы между полученными и погашенными муниципальным образованием город Горячий Ключ бюджетными кредитами, предоставленными местному бюджету краевым бюджетом в сумме – 103550,0 тыс. рублей.</w:t>
      </w:r>
    </w:p>
    <w:p w:rsidR="006C1242" w:rsidRPr="005D73C4" w:rsidRDefault="006C1242" w:rsidP="006C1242">
      <w:pPr>
        <w:spacing w:after="0" w:line="240" w:lineRule="auto"/>
        <w:ind w:firstLine="709"/>
        <w:jc w:val="both"/>
        <w:rPr>
          <w:szCs w:val="28"/>
        </w:rPr>
      </w:pPr>
      <w:r w:rsidRPr="005D73C4">
        <w:rPr>
          <w:szCs w:val="28"/>
        </w:rPr>
        <w:t>Согласно бюджетной отчетности ф.0503117</w:t>
      </w:r>
      <w:r w:rsidR="00D316AE">
        <w:rPr>
          <w:szCs w:val="28"/>
        </w:rPr>
        <w:t xml:space="preserve"> </w:t>
      </w:r>
      <w:r w:rsidRPr="005D73C4">
        <w:rPr>
          <w:szCs w:val="28"/>
        </w:rPr>
        <w:t xml:space="preserve">«Отчет об исполнении бюджета» </w:t>
      </w:r>
      <w:r w:rsidR="00DF506D">
        <w:rPr>
          <w:szCs w:val="28"/>
        </w:rPr>
        <w:t xml:space="preserve">по </w:t>
      </w:r>
      <w:r w:rsidRPr="005D73C4">
        <w:rPr>
          <w:szCs w:val="28"/>
        </w:rPr>
        <w:t>исполнени</w:t>
      </w:r>
      <w:r w:rsidR="00DF506D">
        <w:rPr>
          <w:szCs w:val="28"/>
        </w:rPr>
        <w:t xml:space="preserve">ю бюджета </w:t>
      </w:r>
      <w:r w:rsidRPr="005D73C4">
        <w:rPr>
          <w:szCs w:val="28"/>
        </w:rPr>
        <w:t>дефицита составил минус 92775,8 тыс. руб. или 91,4 % к уточненному годовому плану бюджетных назначений.</w:t>
      </w:r>
    </w:p>
    <w:p w:rsidR="006C1242" w:rsidRPr="005D73C4" w:rsidRDefault="006C1242" w:rsidP="006C1242">
      <w:pPr>
        <w:spacing w:after="0" w:line="240" w:lineRule="auto"/>
        <w:ind w:firstLine="709"/>
        <w:jc w:val="both"/>
        <w:rPr>
          <w:szCs w:val="28"/>
        </w:rPr>
      </w:pPr>
      <w:r w:rsidRPr="005D73C4">
        <w:rPr>
          <w:szCs w:val="28"/>
        </w:rPr>
        <w:t>По результатам исполнения местного бюджета за 2017</w:t>
      </w:r>
      <w:r w:rsidR="00D316AE">
        <w:rPr>
          <w:szCs w:val="28"/>
        </w:rPr>
        <w:t xml:space="preserve"> </w:t>
      </w:r>
      <w:r w:rsidRPr="005D73C4">
        <w:rPr>
          <w:szCs w:val="28"/>
        </w:rPr>
        <w:t>год показатель размера дефицита, относительно 2016 года, снизился на 42140,9</w:t>
      </w:r>
      <w:r w:rsidR="00D316AE">
        <w:rPr>
          <w:szCs w:val="28"/>
        </w:rPr>
        <w:t xml:space="preserve"> </w:t>
      </w:r>
      <w:r w:rsidRPr="005D73C4">
        <w:rPr>
          <w:szCs w:val="28"/>
        </w:rPr>
        <w:t>тыс.</w:t>
      </w:r>
      <w:r w:rsidR="00D316AE">
        <w:rPr>
          <w:szCs w:val="28"/>
        </w:rPr>
        <w:t xml:space="preserve"> </w:t>
      </w:r>
      <w:r w:rsidRPr="005D73C4">
        <w:rPr>
          <w:szCs w:val="28"/>
        </w:rPr>
        <w:t>рублей.</w:t>
      </w:r>
    </w:p>
    <w:p w:rsidR="006C1242" w:rsidRPr="00D316AE" w:rsidRDefault="006C1242" w:rsidP="00380B28">
      <w:pPr>
        <w:pStyle w:val="af2"/>
        <w:spacing w:after="0"/>
        <w:ind w:left="0" w:firstLine="709"/>
        <w:jc w:val="center"/>
        <w:rPr>
          <w:rFonts w:ascii="Times New Roman" w:hAnsi="Times New Roman"/>
          <w:b/>
          <w:sz w:val="28"/>
          <w:szCs w:val="28"/>
        </w:rPr>
      </w:pPr>
    </w:p>
    <w:p w:rsidR="005260E6" w:rsidRDefault="00D9610E" w:rsidP="00C637C9">
      <w:pPr>
        <w:pStyle w:val="af2"/>
        <w:spacing w:after="0"/>
        <w:ind w:left="0" w:firstLine="709"/>
        <w:jc w:val="both"/>
        <w:rPr>
          <w:rFonts w:ascii="Times New Roman" w:hAnsi="Times New Roman"/>
          <w:b/>
          <w:sz w:val="28"/>
          <w:szCs w:val="28"/>
        </w:rPr>
      </w:pPr>
      <w:bookmarkStart w:id="2" w:name="_Hlk480450755"/>
      <w:r w:rsidRPr="004E5F8F">
        <w:rPr>
          <w:rFonts w:ascii="Times New Roman" w:hAnsi="Times New Roman"/>
          <w:b/>
          <w:sz w:val="28"/>
          <w:szCs w:val="28"/>
        </w:rPr>
        <w:t>8</w:t>
      </w:r>
      <w:r w:rsidR="005260E6" w:rsidRPr="004E5F8F">
        <w:rPr>
          <w:rFonts w:ascii="Times New Roman" w:hAnsi="Times New Roman"/>
          <w:b/>
          <w:sz w:val="28"/>
          <w:szCs w:val="28"/>
        </w:rPr>
        <w:t>. Состояние муниципального долга и расходов на его обслуживание</w:t>
      </w:r>
      <w:r w:rsidR="00C505DE" w:rsidRPr="004E5F8F">
        <w:rPr>
          <w:rFonts w:ascii="Times New Roman" w:hAnsi="Times New Roman"/>
          <w:b/>
          <w:sz w:val="28"/>
          <w:szCs w:val="28"/>
        </w:rPr>
        <w:t>.</w:t>
      </w:r>
    </w:p>
    <w:p w:rsidR="008805BB" w:rsidRPr="004E5F8F" w:rsidRDefault="008805BB" w:rsidP="00C637C9">
      <w:pPr>
        <w:pStyle w:val="af2"/>
        <w:spacing w:after="0"/>
        <w:ind w:left="0" w:firstLine="709"/>
        <w:jc w:val="both"/>
        <w:rPr>
          <w:rFonts w:ascii="Times New Roman" w:hAnsi="Times New Roman"/>
          <w:b/>
          <w:sz w:val="28"/>
          <w:szCs w:val="28"/>
        </w:rPr>
      </w:pPr>
    </w:p>
    <w:p w:rsidR="005260E6" w:rsidRPr="00CE59A1" w:rsidRDefault="005260E6" w:rsidP="005260E6">
      <w:pPr>
        <w:spacing w:after="0" w:line="240" w:lineRule="auto"/>
        <w:ind w:right="57" w:firstLine="709"/>
        <w:jc w:val="both"/>
        <w:rPr>
          <w:snapToGrid w:val="0"/>
          <w:szCs w:val="28"/>
        </w:rPr>
      </w:pPr>
      <w:bookmarkStart w:id="3" w:name="_Hlk480209471"/>
      <w:r w:rsidRPr="004E5F8F">
        <w:rPr>
          <w:szCs w:val="28"/>
        </w:rPr>
        <w:t xml:space="preserve">Решением Совета муниципального образования город Горячий Ключ от </w:t>
      </w:r>
      <w:r w:rsidR="004E5F8F" w:rsidRPr="004E5F8F">
        <w:rPr>
          <w:szCs w:val="28"/>
        </w:rPr>
        <w:t>19</w:t>
      </w:r>
      <w:r w:rsidRPr="004E5F8F">
        <w:rPr>
          <w:szCs w:val="28"/>
        </w:rPr>
        <w:t>.1</w:t>
      </w:r>
      <w:r w:rsidR="00AD692E" w:rsidRPr="004E5F8F">
        <w:rPr>
          <w:szCs w:val="28"/>
        </w:rPr>
        <w:t>2</w:t>
      </w:r>
      <w:r w:rsidRPr="004E5F8F">
        <w:rPr>
          <w:szCs w:val="28"/>
        </w:rPr>
        <w:t>.201</w:t>
      </w:r>
      <w:r w:rsidR="004E5F8F" w:rsidRPr="004E5F8F">
        <w:rPr>
          <w:szCs w:val="28"/>
        </w:rPr>
        <w:t>6</w:t>
      </w:r>
      <w:r w:rsidR="00AD692E" w:rsidRPr="004E5F8F">
        <w:rPr>
          <w:szCs w:val="28"/>
        </w:rPr>
        <w:t xml:space="preserve"> </w:t>
      </w:r>
      <w:r w:rsidRPr="004E5F8F">
        <w:rPr>
          <w:szCs w:val="28"/>
        </w:rPr>
        <w:t>г. №</w:t>
      </w:r>
      <w:r w:rsidR="004E5F8F" w:rsidRPr="00881657">
        <w:rPr>
          <w:szCs w:val="28"/>
        </w:rPr>
        <w:t>1</w:t>
      </w:r>
      <w:r w:rsidR="00AD692E" w:rsidRPr="00881657">
        <w:rPr>
          <w:szCs w:val="28"/>
        </w:rPr>
        <w:t>4</w:t>
      </w:r>
      <w:r w:rsidR="004E5F8F" w:rsidRPr="00881657">
        <w:rPr>
          <w:szCs w:val="28"/>
        </w:rPr>
        <w:t>9</w:t>
      </w:r>
      <w:r w:rsidRPr="00881657">
        <w:rPr>
          <w:szCs w:val="28"/>
        </w:rPr>
        <w:t xml:space="preserve"> «</w:t>
      </w:r>
      <w:r w:rsidR="004E5F8F" w:rsidRPr="00881657">
        <w:rPr>
          <w:snapToGrid w:val="0"/>
          <w:szCs w:val="28"/>
        </w:rPr>
        <w:t>О бюджете муниципального образования город Горячий Ключ на 2017 год и на плановый период 2018 и 2019 годов</w:t>
      </w:r>
      <w:r w:rsidRPr="00881657">
        <w:rPr>
          <w:snapToGrid w:val="0"/>
          <w:szCs w:val="28"/>
        </w:rPr>
        <w:t>» установлены по состоянию на 1 января 201</w:t>
      </w:r>
      <w:r w:rsidR="004E5F8F" w:rsidRPr="00881657">
        <w:rPr>
          <w:snapToGrid w:val="0"/>
          <w:szCs w:val="28"/>
        </w:rPr>
        <w:t>8</w:t>
      </w:r>
      <w:r w:rsidRPr="00881657">
        <w:rPr>
          <w:snapToGrid w:val="0"/>
          <w:szCs w:val="28"/>
        </w:rPr>
        <w:t xml:space="preserve"> года: предельный объем муниципального долга в </w:t>
      </w:r>
      <w:r w:rsidRPr="00CE59A1">
        <w:rPr>
          <w:snapToGrid w:val="0"/>
          <w:szCs w:val="28"/>
        </w:rPr>
        <w:t xml:space="preserve">сумме </w:t>
      </w:r>
      <w:r w:rsidR="00CE59A1" w:rsidRPr="00CE59A1">
        <w:rPr>
          <w:snapToGrid w:val="0"/>
          <w:szCs w:val="28"/>
        </w:rPr>
        <w:t>500000,0</w:t>
      </w:r>
      <w:r w:rsidRPr="00CE59A1">
        <w:rPr>
          <w:snapToGrid w:val="0"/>
          <w:szCs w:val="28"/>
        </w:rPr>
        <w:t xml:space="preserve"> тыс. рублей, верхний предел муниципального долга города Горячий Ключ в сумме </w:t>
      </w:r>
      <w:r w:rsidR="00CE59A1" w:rsidRPr="00CE59A1">
        <w:rPr>
          <w:snapToGrid w:val="0"/>
          <w:szCs w:val="28"/>
        </w:rPr>
        <w:t>219500</w:t>
      </w:r>
      <w:r w:rsidR="00A61AF4" w:rsidRPr="00CE59A1">
        <w:rPr>
          <w:szCs w:val="28"/>
        </w:rPr>
        <w:t xml:space="preserve">,0 </w:t>
      </w:r>
      <w:r w:rsidRPr="00CE59A1">
        <w:rPr>
          <w:snapToGrid w:val="0"/>
          <w:szCs w:val="28"/>
        </w:rPr>
        <w:t>тыс. рублей, в том</w:t>
      </w:r>
      <w:r w:rsidR="00492AA0" w:rsidRPr="00CE59A1">
        <w:rPr>
          <w:snapToGrid w:val="0"/>
          <w:szCs w:val="28"/>
        </w:rPr>
        <w:t xml:space="preserve"> </w:t>
      </w:r>
      <w:r w:rsidRPr="00CE59A1">
        <w:rPr>
          <w:snapToGrid w:val="0"/>
          <w:szCs w:val="28"/>
        </w:rPr>
        <w:t>числе по муниципальным гарантиям города в сумме 0,0 тыс. рублей.</w:t>
      </w:r>
    </w:p>
    <w:p w:rsidR="005260E6" w:rsidRPr="00726CE1" w:rsidRDefault="005260E6" w:rsidP="005260E6">
      <w:pPr>
        <w:spacing w:after="0" w:line="240" w:lineRule="auto"/>
        <w:ind w:right="57" w:firstLine="709"/>
        <w:jc w:val="both"/>
        <w:rPr>
          <w:snapToGrid w:val="0"/>
          <w:szCs w:val="28"/>
        </w:rPr>
      </w:pPr>
      <w:r w:rsidRPr="00A177FF">
        <w:rPr>
          <w:snapToGrid w:val="0"/>
          <w:szCs w:val="28"/>
        </w:rPr>
        <w:t>В течение 201</w:t>
      </w:r>
      <w:r w:rsidR="00CE59A1" w:rsidRPr="00A177FF">
        <w:rPr>
          <w:snapToGrid w:val="0"/>
          <w:szCs w:val="28"/>
        </w:rPr>
        <w:t>7</w:t>
      </w:r>
      <w:r w:rsidRPr="00A177FF">
        <w:rPr>
          <w:snapToGrid w:val="0"/>
          <w:szCs w:val="28"/>
        </w:rPr>
        <w:t xml:space="preserve"> года предельный объем муниципального долга увеличился на </w:t>
      </w:r>
      <w:r w:rsidR="005F03D7" w:rsidRPr="00A177FF">
        <w:rPr>
          <w:snapToGrid w:val="0"/>
          <w:szCs w:val="28"/>
        </w:rPr>
        <w:t>3</w:t>
      </w:r>
      <w:r w:rsidR="00A177FF" w:rsidRPr="00A177FF">
        <w:rPr>
          <w:snapToGrid w:val="0"/>
          <w:szCs w:val="28"/>
        </w:rPr>
        <w:t>3</w:t>
      </w:r>
      <w:r w:rsidR="005F03D7" w:rsidRPr="00A177FF">
        <w:rPr>
          <w:snapToGrid w:val="0"/>
          <w:szCs w:val="28"/>
        </w:rPr>
        <w:t>0000</w:t>
      </w:r>
      <w:r w:rsidR="00D93038" w:rsidRPr="00A177FF">
        <w:rPr>
          <w:snapToGrid w:val="0"/>
          <w:szCs w:val="28"/>
        </w:rPr>
        <w:t>,</w:t>
      </w:r>
      <w:r w:rsidR="005F03D7" w:rsidRPr="00A177FF">
        <w:rPr>
          <w:snapToGrid w:val="0"/>
          <w:szCs w:val="28"/>
        </w:rPr>
        <w:t>0</w:t>
      </w:r>
      <w:r w:rsidRPr="00A177FF">
        <w:rPr>
          <w:snapToGrid w:val="0"/>
          <w:szCs w:val="28"/>
        </w:rPr>
        <w:t xml:space="preserve"> тыс. рублей, верхний предел муниципального долга города Горячий Ключ увеличился на </w:t>
      </w:r>
      <w:r w:rsidR="00A177FF" w:rsidRPr="00A177FF">
        <w:rPr>
          <w:snapToGrid w:val="0"/>
          <w:szCs w:val="28"/>
        </w:rPr>
        <w:t>251450</w:t>
      </w:r>
      <w:r w:rsidR="00D93038" w:rsidRPr="00A177FF">
        <w:rPr>
          <w:snapToGrid w:val="0"/>
          <w:szCs w:val="28"/>
        </w:rPr>
        <w:t>,</w:t>
      </w:r>
      <w:r w:rsidR="00A177FF" w:rsidRPr="00A177FF">
        <w:rPr>
          <w:snapToGrid w:val="0"/>
          <w:szCs w:val="28"/>
        </w:rPr>
        <w:t>0</w:t>
      </w:r>
      <w:r w:rsidRPr="00A177FF">
        <w:rPr>
          <w:snapToGrid w:val="0"/>
          <w:szCs w:val="28"/>
        </w:rPr>
        <w:t xml:space="preserve"> тыс. рублей, муниципальные гарантии городом не</w:t>
      </w:r>
      <w:r w:rsidRPr="00726CE1">
        <w:rPr>
          <w:snapToGrid w:val="0"/>
          <w:szCs w:val="28"/>
        </w:rPr>
        <w:t xml:space="preserve"> выдавались.</w:t>
      </w:r>
    </w:p>
    <w:p w:rsidR="005260E6" w:rsidRPr="00A177FF" w:rsidRDefault="005260E6" w:rsidP="005260E6">
      <w:pPr>
        <w:spacing w:after="0" w:line="240" w:lineRule="auto"/>
        <w:ind w:right="57" w:firstLine="709"/>
        <w:jc w:val="both"/>
        <w:rPr>
          <w:snapToGrid w:val="0"/>
          <w:szCs w:val="28"/>
        </w:rPr>
      </w:pPr>
      <w:r w:rsidRPr="00A177FF">
        <w:rPr>
          <w:snapToGrid w:val="0"/>
          <w:szCs w:val="28"/>
        </w:rPr>
        <w:t>По состоянию на 1 января 201</w:t>
      </w:r>
      <w:r w:rsidR="00C170E8" w:rsidRPr="00A177FF">
        <w:rPr>
          <w:snapToGrid w:val="0"/>
          <w:szCs w:val="28"/>
        </w:rPr>
        <w:t>8</w:t>
      </w:r>
      <w:r w:rsidRPr="00A177FF">
        <w:rPr>
          <w:snapToGrid w:val="0"/>
          <w:szCs w:val="28"/>
        </w:rPr>
        <w:t xml:space="preserve"> года с учетом изменений: предельный объем муниципального долга установлен в сумме </w:t>
      </w:r>
      <w:r w:rsidR="00A177FF" w:rsidRPr="00A177FF">
        <w:rPr>
          <w:snapToGrid w:val="0"/>
          <w:szCs w:val="28"/>
        </w:rPr>
        <w:t>830</w:t>
      </w:r>
      <w:r w:rsidRPr="00A177FF">
        <w:rPr>
          <w:snapToGrid w:val="0"/>
          <w:szCs w:val="28"/>
        </w:rPr>
        <w:t>000,0 тыс. рублей, верхний предел муниципального долга города Горячий Ключ установлен в сумме 4</w:t>
      </w:r>
      <w:r w:rsidR="00C170E8" w:rsidRPr="00A177FF">
        <w:rPr>
          <w:snapToGrid w:val="0"/>
          <w:szCs w:val="28"/>
        </w:rPr>
        <w:t>70950,0</w:t>
      </w:r>
      <w:r w:rsidRPr="00A177FF">
        <w:rPr>
          <w:snapToGrid w:val="0"/>
          <w:szCs w:val="28"/>
        </w:rPr>
        <w:t xml:space="preserve"> тыс.</w:t>
      </w:r>
      <w:r w:rsidRPr="00C170E8">
        <w:rPr>
          <w:snapToGrid w:val="0"/>
          <w:szCs w:val="28"/>
        </w:rPr>
        <w:t xml:space="preserve"> рублей</w:t>
      </w:r>
      <w:r w:rsidRPr="00A177FF">
        <w:rPr>
          <w:snapToGrid w:val="0"/>
          <w:szCs w:val="28"/>
        </w:rPr>
        <w:t xml:space="preserve">.  </w:t>
      </w:r>
    </w:p>
    <w:p w:rsidR="005260E6" w:rsidRPr="001A4A91" w:rsidRDefault="005260E6" w:rsidP="005260E6">
      <w:pPr>
        <w:spacing w:after="0" w:line="240" w:lineRule="auto"/>
        <w:ind w:right="57" w:firstLine="709"/>
        <w:jc w:val="both"/>
        <w:rPr>
          <w:snapToGrid w:val="0"/>
          <w:szCs w:val="28"/>
        </w:rPr>
      </w:pPr>
      <w:r w:rsidRPr="001A4A91">
        <w:rPr>
          <w:snapToGrid w:val="0"/>
          <w:szCs w:val="28"/>
        </w:rPr>
        <w:t>Статьей 107</w:t>
      </w:r>
      <w:r w:rsidR="003C5223" w:rsidRPr="001A4A91">
        <w:rPr>
          <w:snapToGrid w:val="0"/>
          <w:szCs w:val="28"/>
        </w:rPr>
        <w:t xml:space="preserve"> </w:t>
      </w:r>
      <w:r w:rsidRPr="001A4A91">
        <w:rPr>
          <w:snapToGrid w:val="0"/>
          <w:szCs w:val="28"/>
        </w:rPr>
        <w:t xml:space="preserve">Бюджетного кодекса Российской Федерации установлено, что 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 Превышение </w:t>
      </w:r>
      <w:r w:rsidR="00C66047" w:rsidRPr="001A4A91">
        <w:rPr>
          <w:snapToGrid w:val="0"/>
          <w:szCs w:val="28"/>
        </w:rPr>
        <w:t>ограничений возможно</w:t>
      </w:r>
      <w:r w:rsidRPr="001A4A91">
        <w:rPr>
          <w:snapToGrid w:val="0"/>
          <w:szCs w:val="28"/>
        </w:rPr>
        <w:t xml:space="preserve"> в </w:t>
      </w:r>
      <w:r w:rsidRPr="001A4A91">
        <w:rPr>
          <w:snapToGrid w:val="0"/>
          <w:szCs w:val="28"/>
        </w:rPr>
        <w:lastRenderedPageBreak/>
        <w:t xml:space="preserve">пределах объема муниципального долга по бюджетным кредитам </w:t>
      </w:r>
      <w:r w:rsidR="00DA2176" w:rsidRPr="001A4A91">
        <w:rPr>
          <w:snapToGrid w:val="0"/>
          <w:szCs w:val="28"/>
        </w:rPr>
        <w:t>по состоянию на 1 января текущего года.</w:t>
      </w:r>
      <w:r w:rsidR="00DA2176" w:rsidRPr="001A4A91">
        <w:rPr>
          <w:rStyle w:val="afd"/>
          <w:snapToGrid w:val="0"/>
          <w:szCs w:val="28"/>
        </w:rPr>
        <w:footnoteReference w:id="2"/>
      </w:r>
    </w:p>
    <w:p w:rsidR="005260E6" w:rsidRPr="001B0607" w:rsidRDefault="005260E6" w:rsidP="005260E6">
      <w:pPr>
        <w:spacing w:after="0" w:line="240" w:lineRule="auto"/>
        <w:ind w:right="57" w:firstLine="709"/>
        <w:jc w:val="both"/>
        <w:rPr>
          <w:snapToGrid w:val="0"/>
          <w:szCs w:val="28"/>
        </w:rPr>
      </w:pPr>
      <w:r w:rsidRPr="0061288A">
        <w:rPr>
          <w:szCs w:val="28"/>
        </w:rPr>
        <w:t xml:space="preserve">Согласно бюджетной отчетности ф.0503372 «Сведения о государственном (муниципальном) долге консолидированного бюджета» </w:t>
      </w:r>
      <w:r w:rsidRPr="0061288A">
        <w:rPr>
          <w:snapToGrid w:val="0"/>
          <w:szCs w:val="28"/>
        </w:rPr>
        <w:t>за 201</w:t>
      </w:r>
      <w:r w:rsidR="0061288A" w:rsidRPr="0061288A">
        <w:rPr>
          <w:snapToGrid w:val="0"/>
          <w:szCs w:val="28"/>
        </w:rPr>
        <w:t>7</w:t>
      </w:r>
      <w:r w:rsidRPr="0061288A">
        <w:rPr>
          <w:snapToGrid w:val="0"/>
          <w:szCs w:val="28"/>
        </w:rPr>
        <w:t xml:space="preserve"> год, объем муниципального долга по состоянию на 01.01.201</w:t>
      </w:r>
      <w:r w:rsidR="0061288A" w:rsidRPr="0061288A">
        <w:rPr>
          <w:snapToGrid w:val="0"/>
          <w:szCs w:val="28"/>
        </w:rPr>
        <w:t>8</w:t>
      </w:r>
      <w:r w:rsidRPr="0061288A">
        <w:rPr>
          <w:snapToGrid w:val="0"/>
          <w:szCs w:val="28"/>
        </w:rPr>
        <w:t xml:space="preserve"> года составил </w:t>
      </w:r>
      <w:r w:rsidR="0061288A" w:rsidRPr="0061288A">
        <w:rPr>
          <w:snapToGrid w:val="0"/>
          <w:szCs w:val="28"/>
        </w:rPr>
        <w:t>470891,5</w:t>
      </w:r>
      <w:r w:rsidRPr="0061288A">
        <w:rPr>
          <w:snapToGrid w:val="0"/>
          <w:szCs w:val="28"/>
        </w:rPr>
        <w:t xml:space="preserve"> тыс. рублей </w:t>
      </w:r>
      <w:r w:rsidRPr="00A177FF">
        <w:rPr>
          <w:snapToGrid w:val="0"/>
          <w:szCs w:val="28"/>
        </w:rPr>
        <w:t xml:space="preserve">или </w:t>
      </w:r>
      <w:r w:rsidR="005C3C07" w:rsidRPr="00A177FF">
        <w:rPr>
          <w:snapToGrid w:val="0"/>
          <w:szCs w:val="28"/>
        </w:rPr>
        <w:t>5</w:t>
      </w:r>
      <w:r w:rsidR="00A177FF" w:rsidRPr="00A177FF">
        <w:rPr>
          <w:snapToGrid w:val="0"/>
          <w:szCs w:val="28"/>
        </w:rPr>
        <w:t>6</w:t>
      </w:r>
      <w:r w:rsidR="005C3C07" w:rsidRPr="00A177FF">
        <w:rPr>
          <w:snapToGrid w:val="0"/>
          <w:szCs w:val="28"/>
        </w:rPr>
        <w:t>,</w:t>
      </w:r>
      <w:r w:rsidR="00A177FF" w:rsidRPr="00A177FF">
        <w:rPr>
          <w:snapToGrid w:val="0"/>
          <w:szCs w:val="28"/>
        </w:rPr>
        <w:t>7</w:t>
      </w:r>
      <w:r w:rsidRPr="00A177FF">
        <w:rPr>
          <w:snapToGrid w:val="0"/>
          <w:szCs w:val="28"/>
        </w:rPr>
        <w:t>% от установленного предельного объема  муниципального долга города  по состоянию на 1 января 201</w:t>
      </w:r>
      <w:r w:rsidR="00A177FF" w:rsidRPr="00A177FF">
        <w:rPr>
          <w:snapToGrid w:val="0"/>
          <w:szCs w:val="28"/>
        </w:rPr>
        <w:t>8</w:t>
      </w:r>
      <w:r w:rsidRPr="00A177FF">
        <w:rPr>
          <w:snapToGrid w:val="0"/>
          <w:szCs w:val="28"/>
        </w:rPr>
        <w:t xml:space="preserve"> года (</w:t>
      </w:r>
      <w:r w:rsidR="00A177FF" w:rsidRPr="00A177FF">
        <w:rPr>
          <w:snapToGrid w:val="0"/>
          <w:szCs w:val="28"/>
        </w:rPr>
        <w:t>83</w:t>
      </w:r>
      <w:r w:rsidRPr="00A177FF">
        <w:rPr>
          <w:snapToGrid w:val="0"/>
          <w:szCs w:val="28"/>
        </w:rPr>
        <w:t>0000,0 тыс. рублей</w:t>
      </w:r>
      <w:r w:rsidRPr="001B0607">
        <w:rPr>
          <w:snapToGrid w:val="0"/>
          <w:szCs w:val="28"/>
        </w:rPr>
        <w:t xml:space="preserve">) </w:t>
      </w:r>
      <w:r w:rsidRPr="007814BD">
        <w:rPr>
          <w:snapToGrid w:val="0"/>
          <w:szCs w:val="28"/>
        </w:rPr>
        <w:t xml:space="preserve">и </w:t>
      </w:r>
      <w:r w:rsidR="001B0607" w:rsidRPr="007814BD">
        <w:rPr>
          <w:snapToGrid w:val="0"/>
          <w:szCs w:val="28"/>
        </w:rPr>
        <w:t>11</w:t>
      </w:r>
      <w:r w:rsidR="00CC3DB5" w:rsidRPr="007814BD">
        <w:rPr>
          <w:snapToGrid w:val="0"/>
          <w:szCs w:val="28"/>
        </w:rPr>
        <w:t>8,</w:t>
      </w:r>
      <w:r w:rsidR="001B0607" w:rsidRPr="007814BD">
        <w:rPr>
          <w:snapToGrid w:val="0"/>
          <w:szCs w:val="28"/>
        </w:rPr>
        <w:t>2%</w:t>
      </w:r>
      <w:r w:rsidRPr="001B0607">
        <w:rPr>
          <w:snapToGrid w:val="0"/>
          <w:szCs w:val="28"/>
        </w:rPr>
        <w:t xml:space="preserve"> от утвержденного общего годового объема доходов бюджета города без учета утвержденного объема безвозмездных поступлений и налоговых доходов по дополнительным нормативам отчислений (</w:t>
      </w:r>
      <w:r w:rsidR="00F12891" w:rsidRPr="007814BD">
        <w:rPr>
          <w:snapToGrid w:val="0"/>
          <w:szCs w:val="28"/>
        </w:rPr>
        <w:t>398527,8</w:t>
      </w:r>
      <w:r w:rsidR="00F12891" w:rsidRPr="001B0607">
        <w:rPr>
          <w:snapToGrid w:val="0"/>
          <w:szCs w:val="28"/>
        </w:rPr>
        <w:t xml:space="preserve"> </w:t>
      </w:r>
      <w:r w:rsidRPr="001B0607">
        <w:rPr>
          <w:snapToGrid w:val="0"/>
          <w:szCs w:val="28"/>
        </w:rPr>
        <w:t>тыс. рублей).</w:t>
      </w:r>
    </w:p>
    <w:p w:rsidR="005260E6" w:rsidRPr="00550D68" w:rsidRDefault="005260E6" w:rsidP="003C5223">
      <w:pPr>
        <w:spacing w:after="0" w:line="240" w:lineRule="auto"/>
        <w:ind w:firstLine="709"/>
        <w:jc w:val="both"/>
        <w:rPr>
          <w:snapToGrid w:val="0"/>
          <w:szCs w:val="28"/>
        </w:rPr>
      </w:pPr>
      <w:r w:rsidRPr="00550D68">
        <w:rPr>
          <w:snapToGrid w:val="0"/>
          <w:szCs w:val="28"/>
        </w:rPr>
        <w:t>В целом объем муниципального долга города Горячий Ключ по состоянию на 01.01.201</w:t>
      </w:r>
      <w:r w:rsidR="0073692E" w:rsidRPr="00550D68">
        <w:rPr>
          <w:snapToGrid w:val="0"/>
          <w:szCs w:val="28"/>
        </w:rPr>
        <w:t>8</w:t>
      </w:r>
      <w:r w:rsidRPr="00550D68">
        <w:rPr>
          <w:snapToGrid w:val="0"/>
          <w:szCs w:val="28"/>
        </w:rPr>
        <w:t xml:space="preserve"> год не превысил предельный объем, установленный статьей 107 Бюджетного кодекса Российской Федерации и пунктом </w:t>
      </w:r>
      <w:r w:rsidR="00550D68">
        <w:rPr>
          <w:snapToGrid w:val="0"/>
          <w:szCs w:val="28"/>
        </w:rPr>
        <w:t>24</w:t>
      </w:r>
      <w:r w:rsidRPr="00550D68">
        <w:rPr>
          <w:snapToGrid w:val="0"/>
          <w:szCs w:val="28"/>
        </w:rPr>
        <w:t xml:space="preserve"> </w:t>
      </w:r>
      <w:r w:rsidRPr="00550D68">
        <w:rPr>
          <w:szCs w:val="28"/>
        </w:rPr>
        <w:t>Решения Совета муниципального образования город Горячий Ключ</w:t>
      </w:r>
      <w:r w:rsidRPr="00691B49">
        <w:rPr>
          <w:color w:val="0070C0"/>
          <w:szCs w:val="28"/>
        </w:rPr>
        <w:t xml:space="preserve"> </w:t>
      </w:r>
      <w:r w:rsidR="00550D68" w:rsidRPr="00AE6F90">
        <w:rPr>
          <w:bCs/>
          <w:szCs w:val="28"/>
        </w:rPr>
        <w:t xml:space="preserve">от </w:t>
      </w:r>
      <w:r w:rsidR="00550D68" w:rsidRPr="00AE6F90">
        <w:rPr>
          <w:szCs w:val="28"/>
        </w:rPr>
        <w:t>09.12.2016г. № 149 «</w:t>
      </w:r>
      <w:r w:rsidR="00550D68" w:rsidRPr="00AE6F90">
        <w:rPr>
          <w:snapToGrid w:val="0"/>
          <w:szCs w:val="28"/>
        </w:rPr>
        <w:t>О бюджете муниципального образования город</w:t>
      </w:r>
      <w:r w:rsidR="00550D68" w:rsidRPr="00AC253A">
        <w:rPr>
          <w:snapToGrid w:val="0"/>
          <w:szCs w:val="28"/>
        </w:rPr>
        <w:t xml:space="preserve"> Горячий Ключ на 2017 год и на плановый период 2018 и 2019 годов»</w:t>
      </w:r>
      <w:r w:rsidR="002E1C23" w:rsidRPr="00691B49">
        <w:rPr>
          <w:snapToGrid w:val="0"/>
          <w:color w:val="0070C0"/>
          <w:szCs w:val="28"/>
        </w:rPr>
        <w:t xml:space="preserve"> </w:t>
      </w:r>
      <w:r w:rsidR="002E1C23" w:rsidRPr="00550D68">
        <w:rPr>
          <w:snapToGrid w:val="0"/>
          <w:szCs w:val="28"/>
        </w:rPr>
        <w:t>(в</w:t>
      </w:r>
      <w:r w:rsidR="00550D68" w:rsidRPr="00550D68">
        <w:rPr>
          <w:snapToGrid w:val="0"/>
          <w:szCs w:val="28"/>
        </w:rPr>
        <w:t xml:space="preserve"> редакции от 08</w:t>
      </w:r>
      <w:r w:rsidR="002E1C23" w:rsidRPr="00550D68">
        <w:rPr>
          <w:snapToGrid w:val="0"/>
          <w:szCs w:val="28"/>
        </w:rPr>
        <w:t>.1</w:t>
      </w:r>
      <w:r w:rsidR="00550D68" w:rsidRPr="00550D68">
        <w:rPr>
          <w:snapToGrid w:val="0"/>
          <w:szCs w:val="28"/>
        </w:rPr>
        <w:t>2</w:t>
      </w:r>
      <w:r w:rsidR="002E1C23" w:rsidRPr="00550D68">
        <w:rPr>
          <w:snapToGrid w:val="0"/>
          <w:szCs w:val="28"/>
        </w:rPr>
        <w:t>.201</w:t>
      </w:r>
      <w:r w:rsidR="00550D68" w:rsidRPr="00550D68">
        <w:rPr>
          <w:snapToGrid w:val="0"/>
          <w:szCs w:val="28"/>
        </w:rPr>
        <w:t>7</w:t>
      </w:r>
      <w:r w:rsidR="002E1C23" w:rsidRPr="00550D68">
        <w:rPr>
          <w:snapToGrid w:val="0"/>
          <w:szCs w:val="28"/>
        </w:rPr>
        <w:t xml:space="preserve"> года №</w:t>
      </w:r>
      <w:r w:rsidR="00550D68" w:rsidRPr="00550D68">
        <w:rPr>
          <w:snapToGrid w:val="0"/>
          <w:szCs w:val="28"/>
        </w:rPr>
        <w:t>286)</w:t>
      </w:r>
      <w:r w:rsidRPr="00550D68">
        <w:rPr>
          <w:snapToGrid w:val="0"/>
          <w:szCs w:val="28"/>
        </w:rPr>
        <w:t>.</w:t>
      </w:r>
    </w:p>
    <w:p w:rsidR="003C5223" w:rsidRDefault="005260E6" w:rsidP="003C5223">
      <w:pPr>
        <w:spacing w:after="0" w:line="240" w:lineRule="auto"/>
        <w:ind w:firstLine="709"/>
        <w:jc w:val="both"/>
        <w:rPr>
          <w:snapToGrid w:val="0"/>
          <w:szCs w:val="28"/>
        </w:rPr>
      </w:pPr>
      <w:r w:rsidRPr="00B21A4D">
        <w:rPr>
          <w:snapToGrid w:val="0"/>
          <w:szCs w:val="28"/>
        </w:rPr>
        <w:t>Анализ изменения муниципального долга за 201</w:t>
      </w:r>
      <w:r w:rsidR="0061288A" w:rsidRPr="00B21A4D">
        <w:rPr>
          <w:snapToGrid w:val="0"/>
          <w:szCs w:val="28"/>
        </w:rPr>
        <w:t>7</w:t>
      </w:r>
      <w:r w:rsidRPr="00B21A4D">
        <w:rPr>
          <w:snapToGrid w:val="0"/>
          <w:szCs w:val="28"/>
        </w:rPr>
        <w:t xml:space="preserve"> год представлен в таблице:</w:t>
      </w:r>
    </w:p>
    <w:p w:rsidR="004C5D95" w:rsidRDefault="004C5D95" w:rsidP="003C5223">
      <w:pPr>
        <w:spacing w:after="0" w:line="240" w:lineRule="auto"/>
        <w:ind w:firstLine="709"/>
        <w:jc w:val="both"/>
        <w:rPr>
          <w:snapToGrid w:val="0"/>
          <w:szCs w:val="28"/>
        </w:rPr>
      </w:pPr>
    </w:p>
    <w:p w:rsidR="004C5D95" w:rsidRDefault="005260E6" w:rsidP="005260E6">
      <w:pPr>
        <w:spacing w:after="0" w:line="200" w:lineRule="exact"/>
        <w:ind w:firstLine="709"/>
        <w:jc w:val="right"/>
        <w:rPr>
          <w:sz w:val="18"/>
          <w:szCs w:val="18"/>
        </w:rPr>
      </w:pPr>
      <w:r w:rsidRPr="001A4A91">
        <w:rPr>
          <w:sz w:val="18"/>
          <w:szCs w:val="18"/>
        </w:rPr>
        <w:t xml:space="preserve">Таблица </w:t>
      </w:r>
      <w:r w:rsidR="0024498D" w:rsidRPr="001A4A91">
        <w:rPr>
          <w:sz w:val="18"/>
          <w:szCs w:val="18"/>
        </w:rPr>
        <w:t>№1</w:t>
      </w:r>
      <w:r w:rsidR="002C1757" w:rsidRPr="001A4A91">
        <w:rPr>
          <w:sz w:val="18"/>
          <w:szCs w:val="18"/>
        </w:rPr>
        <w:t>2</w:t>
      </w:r>
      <w:r w:rsidR="008805BB">
        <w:rPr>
          <w:sz w:val="18"/>
          <w:szCs w:val="18"/>
        </w:rPr>
        <w:t xml:space="preserve"> </w:t>
      </w:r>
    </w:p>
    <w:p w:rsidR="005260E6" w:rsidRPr="001A4A91" w:rsidRDefault="005260E6" w:rsidP="005260E6">
      <w:pPr>
        <w:spacing w:after="0" w:line="200" w:lineRule="exact"/>
        <w:ind w:firstLine="709"/>
        <w:jc w:val="right"/>
        <w:rPr>
          <w:sz w:val="18"/>
          <w:szCs w:val="18"/>
        </w:rPr>
      </w:pPr>
      <w:r w:rsidRPr="001A4A91">
        <w:rPr>
          <w:sz w:val="18"/>
          <w:szCs w:val="18"/>
        </w:rPr>
        <w:t>(в тыс. руб.)</w:t>
      </w:r>
    </w:p>
    <w:tbl>
      <w:tblPr>
        <w:tblW w:w="10375" w:type="dxa"/>
        <w:tblInd w:w="95" w:type="dxa"/>
        <w:tblLayout w:type="fixed"/>
        <w:tblLook w:val="04A0"/>
      </w:tblPr>
      <w:tblGrid>
        <w:gridCol w:w="2423"/>
        <w:gridCol w:w="851"/>
        <w:gridCol w:w="992"/>
        <w:gridCol w:w="993"/>
        <w:gridCol w:w="1134"/>
        <w:gridCol w:w="954"/>
        <w:gridCol w:w="888"/>
        <w:gridCol w:w="953"/>
        <w:gridCol w:w="1187"/>
      </w:tblGrid>
      <w:tr w:rsidR="00B21A4D" w:rsidRPr="00B21A4D" w:rsidTr="001A4A91">
        <w:trPr>
          <w:trHeight w:val="300"/>
        </w:trPr>
        <w:tc>
          <w:tcPr>
            <w:tcW w:w="2423" w:type="dxa"/>
            <w:vMerge w:val="restart"/>
            <w:tcBorders>
              <w:top w:val="single" w:sz="4" w:space="0" w:color="auto"/>
              <w:left w:val="single" w:sz="4" w:space="0" w:color="auto"/>
              <w:bottom w:val="single" w:sz="4" w:space="0" w:color="auto"/>
              <w:right w:val="single" w:sz="4" w:space="0" w:color="auto"/>
            </w:tcBorders>
            <w:shd w:val="clear" w:color="000000" w:fill="EAF1DD"/>
            <w:vAlign w:val="center"/>
            <w:hideMark/>
          </w:tcPr>
          <w:p w:rsidR="00B21A4D" w:rsidRPr="00B21A4D" w:rsidRDefault="00B21A4D" w:rsidP="00B21A4D">
            <w:pPr>
              <w:spacing w:after="0" w:line="240" w:lineRule="auto"/>
              <w:jc w:val="center"/>
              <w:rPr>
                <w:color w:val="000000"/>
                <w:sz w:val="15"/>
                <w:szCs w:val="15"/>
              </w:rPr>
            </w:pPr>
            <w:r w:rsidRPr="00B21A4D">
              <w:rPr>
                <w:color w:val="000000"/>
                <w:sz w:val="15"/>
                <w:szCs w:val="15"/>
              </w:rPr>
              <w:t>Виды   муниципального долга</w:t>
            </w:r>
          </w:p>
        </w:tc>
        <w:tc>
          <w:tcPr>
            <w:tcW w:w="1843" w:type="dxa"/>
            <w:gridSpan w:val="2"/>
            <w:tcBorders>
              <w:top w:val="single" w:sz="4" w:space="0" w:color="auto"/>
              <w:left w:val="nil"/>
              <w:bottom w:val="single" w:sz="4" w:space="0" w:color="auto"/>
              <w:right w:val="single" w:sz="4" w:space="0" w:color="auto"/>
            </w:tcBorders>
            <w:shd w:val="clear" w:color="000000" w:fill="EAF1DD"/>
            <w:vAlign w:val="center"/>
            <w:hideMark/>
          </w:tcPr>
          <w:p w:rsidR="00B21A4D" w:rsidRPr="00B21A4D" w:rsidRDefault="00B21A4D" w:rsidP="00B21A4D">
            <w:pPr>
              <w:spacing w:after="0" w:line="240" w:lineRule="auto"/>
              <w:jc w:val="center"/>
              <w:rPr>
                <w:color w:val="000000"/>
                <w:sz w:val="15"/>
                <w:szCs w:val="15"/>
              </w:rPr>
            </w:pPr>
            <w:r w:rsidRPr="00B21A4D">
              <w:rPr>
                <w:color w:val="000000"/>
                <w:sz w:val="15"/>
                <w:szCs w:val="15"/>
              </w:rPr>
              <w:t>Задолженность на 01.01.2017 г.</w:t>
            </w:r>
          </w:p>
        </w:tc>
        <w:tc>
          <w:tcPr>
            <w:tcW w:w="2127" w:type="dxa"/>
            <w:gridSpan w:val="2"/>
            <w:tcBorders>
              <w:top w:val="single" w:sz="4" w:space="0" w:color="auto"/>
              <w:left w:val="nil"/>
              <w:bottom w:val="single" w:sz="4" w:space="0" w:color="auto"/>
              <w:right w:val="single" w:sz="4" w:space="0" w:color="auto"/>
            </w:tcBorders>
            <w:shd w:val="clear" w:color="000000" w:fill="EAF1DD"/>
            <w:vAlign w:val="center"/>
            <w:hideMark/>
          </w:tcPr>
          <w:p w:rsidR="00B21A4D" w:rsidRPr="00B21A4D" w:rsidRDefault="00B21A4D" w:rsidP="00B21A4D">
            <w:pPr>
              <w:spacing w:after="0" w:line="240" w:lineRule="auto"/>
              <w:jc w:val="center"/>
              <w:rPr>
                <w:color w:val="000000"/>
                <w:sz w:val="15"/>
                <w:szCs w:val="15"/>
              </w:rPr>
            </w:pPr>
            <w:r w:rsidRPr="00B21A4D">
              <w:rPr>
                <w:color w:val="000000"/>
                <w:sz w:val="15"/>
                <w:szCs w:val="15"/>
              </w:rPr>
              <w:t>Привлечено кредитов</w:t>
            </w:r>
          </w:p>
        </w:tc>
        <w:tc>
          <w:tcPr>
            <w:tcW w:w="954" w:type="dxa"/>
            <w:vMerge w:val="restart"/>
            <w:tcBorders>
              <w:top w:val="single" w:sz="4" w:space="0" w:color="auto"/>
              <w:left w:val="nil"/>
              <w:right w:val="single" w:sz="4" w:space="0" w:color="auto"/>
            </w:tcBorders>
            <w:shd w:val="clear" w:color="000000" w:fill="EAF1DD"/>
            <w:vAlign w:val="center"/>
            <w:hideMark/>
          </w:tcPr>
          <w:p w:rsidR="00B21A4D" w:rsidRPr="00B21A4D" w:rsidRDefault="00B21A4D" w:rsidP="00B21A4D">
            <w:pPr>
              <w:spacing w:after="0" w:line="240" w:lineRule="auto"/>
              <w:jc w:val="center"/>
              <w:rPr>
                <w:color w:val="000000"/>
                <w:sz w:val="15"/>
                <w:szCs w:val="15"/>
              </w:rPr>
            </w:pPr>
            <w:r w:rsidRPr="00B21A4D">
              <w:rPr>
                <w:color w:val="000000"/>
                <w:sz w:val="15"/>
                <w:szCs w:val="15"/>
              </w:rPr>
              <w:t> </w:t>
            </w:r>
          </w:p>
          <w:p w:rsidR="00B21A4D" w:rsidRPr="00B21A4D" w:rsidRDefault="00B21A4D" w:rsidP="00B21A4D">
            <w:pPr>
              <w:jc w:val="center"/>
              <w:rPr>
                <w:color w:val="000000"/>
                <w:sz w:val="15"/>
                <w:szCs w:val="15"/>
              </w:rPr>
            </w:pPr>
            <w:r w:rsidRPr="00B21A4D">
              <w:rPr>
                <w:color w:val="000000"/>
                <w:sz w:val="15"/>
                <w:szCs w:val="15"/>
              </w:rPr>
              <w:t>Погашено в 2017 году</w:t>
            </w:r>
          </w:p>
        </w:tc>
        <w:tc>
          <w:tcPr>
            <w:tcW w:w="3028" w:type="dxa"/>
            <w:gridSpan w:val="3"/>
            <w:tcBorders>
              <w:top w:val="single" w:sz="4" w:space="0" w:color="auto"/>
              <w:left w:val="nil"/>
              <w:bottom w:val="single" w:sz="4" w:space="0" w:color="auto"/>
              <w:right w:val="single" w:sz="4" w:space="0" w:color="auto"/>
            </w:tcBorders>
            <w:shd w:val="clear" w:color="000000" w:fill="EAF1DD"/>
            <w:vAlign w:val="center"/>
            <w:hideMark/>
          </w:tcPr>
          <w:p w:rsidR="00B21A4D" w:rsidRPr="00B21A4D" w:rsidRDefault="00B21A4D" w:rsidP="00B21A4D">
            <w:pPr>
              <w:spacing w:after="0" w:line="240" w:lineRule="auto"/>
              <w:jc w:val="center"/>
              <w:rPr>
                <w:color w:val="000000"/>
                <w:sz w:val="15"/>
                <w:szCs w:val="15"/>
              </w:rPr>
            </w:pPr>
            <w:r w:rsidRPr="00B21A4D">
              <w:rPr>
                <w:color w:val="000000"/>
                <w:sz w:val="15"/>
                <w:szCs w:val="15"/>
              </w:rPr>
              <w:t>Задолженность на 01.01.2018 года</w:t>
            </w:r>
          </w:p>
        </w:tc>
      </w:tr>
      <w:tr w:rsidR="00B21A4D" w:rsidRPr="00B21A4D" w:rsidTr="001A4A91">
        <w:trPr>
          <w:trHeight w:val="590"/>
        </w:trPr>
        <w:tc>
          <w:tcPr>
            <w:tcW w:w="2423" w:type="dxa"/>
            <w:vMerge/>
            <w:tcBorders>
              <w:top w:val="single" w:sz="4" w:space="0" w:color="auto"/>
              <w:left w:val="single" w:sz="4" w:space="0" w:color="auto"/>
              <w:bottom w:val="single" w:sz="4" w:space="0" w:color="auto"/>
              <w:right w:val="single" w:sz="4" w:space="0" w:color="auto"/>
            </w:tcBorders>
            <w:vAlign w:val="center"/>
            <w:hideMark/>
          </w:tcPr>
          <w:p w:rsidR="00B21A4D" w:rsidRPr="00B21A4D" w:rsidRDefault="00B21A4D" w:rsidP="00B21A4D">
            <w:pPr>
              <w:spacing w:after="0" w:line="240" w:lineRule="auto"/>
              <w:rPr>
                <w:color w:val="000000"/>
                <w:sz w:val="15"/>
                <w:szCs w:val="15"/>
              </w:rPr>
            </w:pPr>
          </w:p>
        </w:tc>
        <w:tc>
          <w:tcPr>
            <w:tcW w:w="851" w:type="dxa"/>
            <w:tcBorders>
              <w:top w:val="nil"/>
              <w:left w:val="nil"/>
              <w:bottom w:val="single" w:sz="4" w:space="0" w:color="auto"/>
              <w:right w:val="single" w:sz="4" w:space="0" w:color="auto"/>
            </w:tcBorders>
            <w:shd w:val="clear" w:color="000000" w:fill="EAF1DD"/>
            <w:vAlign w:val="center"/>
            <w:hideMark/>
          </w:tcPr>
          <w:p w:rsidR="00B21A4D" w:rsidRPr="00B21A4D" w:rsidRDefault="00B21A4D" w:rsidP="00B21A4D">
            <w:pPr>
              <w:spacing w:after="0" w:line="240" w:lineRule="auto"/>
              <w:jc w:val="center"/>
              <w:rPr>
                <w:color w:val="000000"/>
                <w:sz w:val="15"/>
                <w:szCs w:val="15"/>
              </w:rPr>
            </w:pPr>
            <w:r w:rsidRPr="00B21A4D">
              <w:rPr>
                <w:color w:val="000000"/>
                <w:sz w:val="15"/>
                <w:szCs w:val="15"/>
              </w:rPr>
              <w:t>сумма</w:t>
            </w:r>
          </w:p>
        </w:tc>
        <w:tc>
          <w:tcPr>
            <w:tcW w:w="992" w:type="dxa"/>
            <w:tcBorders>
              <w:top w:val="nil"/>
              <w:left w:val="nil"/>
              <w:bottom w:val="single" w:sz="4" w:space="0" w:color="auto"/>
              <w:right w:val="single" w:sz="4" w:space="0" w:color="auto"/>
            </w:tcBorders>
            <w:shd w:val="clear" w:color="000000" w:fill="EAF1DD"/>
            <w:vAlign w:val="center"/>
            <w:hideMark/>
          </w:tcPr>
          <w:p w:rsidR="00B21A4D" w:rsidRPr="00B21A4D" w:rsidRDefault="00B21A4D" w:rsidP="00B21A4D">
            <w:pPr>
              <w:spacing w:after="0" w:line="240" w:lineRule="auto"/>
              <w:jc w:val="center"/>
              <w:rPr>
                <w:color w:val="000000"/>
                <w:sz w:val="15"/>
                <w:szCs w:val="15"/>
              </w:rPr>
            </w:pPr>
            <w:r w:rsidRPr="00B21A4D">
              <w:rPr>
                <w:color w:val="000000"/>
                <w:sz w:val="15"/>
                <w:szCs w:val="15"/>
              </w:rPr>
              <w:t>удельный вес, %</w:t>
            </w:r>
          </w:p>
        </w:tc>
        <w:tc>
          <w:tcPr>
            <w:tcW w:w="993" w:type="dxa"/>
            <w:tcBorders>
              <w:top w:val="nil"/>
              <w:left w:val="nil"/>
              <w:bottom w:val="single" w:sz="4" w:space="0" w:color="auto"/>
              <w:right w:val="single" w:sz="4" w:space="0" w:color="auto"/>
            </w:tcBorders>
            <w:shd w:val="clear" w:color="000000" w:fill="EAF1DD"/>
            <w:vAlign w:val="center"/>
            <w:hideMark/>
          </w:tcPr>
          <w:p w:rsidR="00B21A4D" w:rsidRPr="00B21A4D" w:rsidRDefault="00B21A4D" w:rsidP="00B21A4D">
            <w:pPr>
              <w:spacing w:after="0" w:line="240" w:lineRule="auto"/>
              <w:jc w:val="center"/>
              <w:rPr>
                <w:color w:val="000000"/>
                <w:sz w:val="15"/>
                <w:szCs w:val="15"/>
              </w:rPr>
            </w:pPr>
            <w:r w:rsidRPr="00B21A4D">
              <w:rPr>
                <w:color w:val="000000"/>
                <w:sz w:val="15"/>
                <w:szCs w:val="15"/>
              </w:rPr>
              <w:t>в 2017 году</w:t>
            </w:r>
          </w:p>
        </w:tc>
        <w:tc>
          <w:tcPr>
            <w:tcW w:w="1134" w:type="dxa"/>
            <w:tcBorders>
              <w:top w:val="nil"/>
              <w:left w:val="nil"/>
              <w:bottom w:val="single" w:sz="4" w:space="0" w:color="auto"/>
              <w:right w:val="single" w:sz="4" w:space="0" w:color="auto"/>
            </w:tcBorders>
            <w:shd w:val="clear" w:color="000000" w:fill="EAF1DD"/>
            <w:vAlign w:val="center"/>
            <w:hideMark/>
          </w:tcPr>
          <w:p w:rsidR="00B21A4D" w:rsidRPr="00B21A4D" w:rsidRDefault="00B21A4D" w:rsidP="00B21A4D">
            <w:pPr>
              <w:spacing w:after="0" w:line="240" w:lineRule="auto"/>
              <w:jc w:val="center"/>
              <w:rPr>
                <w:color w:val="000000"/>
                <w:sz w:val="15"/>
                <w:szCs w:val="15"/>
              </w:rPr>
            </w:pPr>
            <w:r w:rsidRPr="00B21A4D">
              <w:rPr>
                <w:color w:val="000000"/>
                <w:sz w:val="15"/>
                <w:szCs w:val="15"/>
              </w:rPr>
              <w:t>удельный вес, %</w:t>
            </w:r>
          </w:p>
        </w:tc>
        <w:tc>
          <w:tcPr>
            <w:tcW w:w="954" w:type="dxa"/>
            <w:vMerge/>
            <w:tcBorders>
              <w:left w:val="nil"/>
              <w:bottom w:val="single" w:sz="4" w:space="0" w:color="auto"/>
              <w:right w:val="single" w:sz="4" w:space="0" w:color="auto"/>
            </w:tcBorders>
            <w:shd w:val="clear" w:color="000000" w:fill="EAF1DD"/>
            <w:vAlign w:val="center"/>
            <w:hideMark/>
          </w:tcPr>
          <w:p w:rsidR="00B21A4D" w:rsidRPr="00B21A4D" w:rsidRDefault="00B21A4D" w:rsidP="00B21A4D">
            <w:pPr>
              <w:spacing w:after="0" w:line="240" w:lineRule="auto"/>
              <w:jc w:val="center"/>
              <w:rPr>
                <w:color w:val="000000"/>
                <w:sz w:val="15"/>
                <w:szCs w:val="15"/>
              </w:rPr>
            </w:pPr>
          </w:p>
        </w:tc>
        <w:tc>
          <w:tcPr>
            <w:tcW w:w="888" w:type="dxa"/>
            <w:tcBorders>
              <w:top w:val="nil"/>
              <w:left w:val="nil"/>
              <w:bottom w:val="single" w:sz="4" w:space="0" w:color="auto"/>
              <w:right w:val="single" w:sz="4" w:space="0" w:color="auto"/>
            </w:tcBorders>
            <w:shd w:val="clear" w:color="000000" w:fill="EAF1DD"/>
            <w:vAlign w:val="center"/>
            <w:hideMark/>
          </w:tcPr>
          <w:p w:rsidR="00B21A4D" w:rsidRPr="00B21A4D" w:rsidRDefault="00B21A4D" w:rsidP="00B21A4D">
            <w:pPr>
              <w:spacing w:after="0" w:line="240" w:lineRule="auto"/>
              <w:jc w:val="center"/>
              <w:rPr>
                <w:color w:val="000000"/>
                <w:sz w:val="15"/>
                <w:szCs w:val="15"/>
              </w:rPr>
            </w:pPr>
            <w:r w:rsidRPr="00B21A4D">
              <w:rPr>
                <w:color w:val="000000"/>
                <w:sz w:val="15"/>
                <w:szCs w:val="15"/>
              </w:rPr>
              <w:t>сумма</w:t>
            </w:r>
          </w:p>
        </w:tc>
        <w:tc>
          <w:tcPr>
            <w:tcW w:w="953" w:type="dxa"/>
            <w:tcBorders>
              <w:top w:val="nil"/>
              <w:left w:val="nil"/>
              <w:bottom w:val="single" w:sz="4" w:space="0" w:color="auto"/>
              <w:right w:val="single" w:sz="4" w:space="0" w:color="auto"/>
            </w:tcBorders>
            <w:shd w:val="clear" w:color="000000" w:fill="EAF1DD"/>
            <w:vAlign w:val="center"/>
            <w:hideMark/>
          </w:tcPr>
          <w:p w:rsidR="00B21A4D" w:rsidRPr="00B21A4D" w:rsidRDefault="00B21A4D" w:rsidP="00B21A4D">
            <w:pPr>
              <w:spacing w:after="0" w:line="240" w:lineRule="auto"/>
              <w:jc w:val="center"/>
              <w:rPr>
                <w:color w:val="000000"/>
                <w:sz w:val="15"/>
                <w:szCs w:val="15"/>
              </w:rPr>
            </w:pPr>
            <w:r w:rsidRPr="00B21A4D">
              <w:rPr>
                <w:color w:val="000000"/>
                <w:sz w:val="15"/>
                <w:szCs w:val="15"/>
              </w:rPr>
              <w:t>удельный вес, %</w:t>
            </w:r>
          </w:p>
        </w:tc>
        <w:tc>
          <w:tcPr>
            <w:tcW w:w="1187" w:type="dxa"/>
            <w:tcBorders>
              <w:top w:val="nil"/>
              <w:left w:val="nil"/>
              <w:bottom w:val="single" w:sz="4" w:space="0" w:color="auto"/>
              <w:right w:val="single" w:sz="4" w:space="0" w:color="auto"/>
            </w:tcBorders>
            <w:shd w:val="clear" w:color="000000" w:fill="EAF1DD"/>
            <w:vAlign w:val="center"/>
            <w:hideMark/>
          </w:tcPr>
          <w:p w:rsidR="00B21A4D" w:rsidRPr="00B21A4D" w:rsidRDefault="00B21A4D" w:rsidP="00B21A4D">
            <w:pPr>
              <w:spacing w:after="0" w:line="240" w:lineRule="auto"/>
              <w:jc w:val="center"/>
              <w:rPr>
                <w:color w:val="000000"/>
                <w:sz w:val="15"/>
                <w:szCs w:val="15"/>
              </w:rPr>
            </w:pPr>
            <w:r w:rsidRPr="00B21A4D">
              <w:rPr>
                <w:color w:val="000000"/>
                <w:sz w:val="15"/>
                <w:szCs w:val="15"/>
              </w:rPr>
              <w:t>в % к задолженности    на 01.01.2017г.</w:t>
            </w:r>
          </w:p>
        </w:tc>
      </w:tr>
      <w:tr w:rsidR="00B21A4D" w:rsidRPr="00B21A4D" w:rsidTr="001A4A91">
        <w:trPr>
          <w:trHeight w:val="133"/>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B21A4D" w:rsidRPr="00B21A4D" w:rsidRDefault="00B21A4D" w:rsidP="00B21A4D">
            <w:pPr>
              <w:spacing w:after="0" w:line="240" w:lineRule="auto"/>
              <w:jc w:val="center"/>
              <w:rPr>
                <w:color w:val="000000"/>
                <w:sz w:val="15"/>
                <w:szCs w:val="15"/>
              </w:rPr>
            </w:pPr>
            <w:r w:rsidRPr="00B21A4D">
              <w:rPr>
                <w:color w:val="000000"/>
                <w:sz w:val="15"/>
                <w:szCs w:val="15"/>
              </w:rPr>
              <w:t>1</w:t>
            </w:r>
          </w:p>
        </w:tc>
        <w:tc>
          <w:tcPr>
            <w:tcW w:w="851" w:type="dxa"/>
            <w:tcBorders>
              <w:top w:val="nil"/>
              <w:left w:val="nil"/>
              <w:bottom w:val="single" w:sz="4" w:space="0" w:color="auto"/>
              <w:right w:val="single" w:sz="4" w:space="0" w:color="auto"/>
            </w:tcBorders>
            <w:shd w:val="clear" w:color="auto" w:fill="auto"/>
            <w:vAlign w:val="center"/>
            <w:hideMark/>
          </w:tcPr>
          <w:p w:rsidR="00B21A4D" w:rsidRPr="00B21A4D" w:rsidRDefault="00B21A4D" w:rsidP="00B21A4D">
            <w:pPr>
              <w:spacing w:after="0" w:line="240" w:lineRule="auto"/>
              <w:jc w:val="center"/>
              <w:rPr>
                <w:color w:val="000000"/>
                <w:sz w:val="15"/>
                <w:szCs w:val="15"/>
              </w:rPr>
            </w:pPr>
            <w:r w:rsidRPr="00B21A4D">
              <w:rPr>
                <w:color w:val="000000"/>
                <w:sz w:val="15"/>
                <w:szCs w:val="15"/>
              </w:rPr>
              <w:t>2</w:t>
            </w:r>
          </w:p>
        </w:tc>
        <w:tc>
          <w:tcPr>
            <w:tcW w:w="992" w:type="dxa"/>
            <w:tcBorders>
              <w:top w:val="nil"/>
              <w:left w:val="nil"/>
              <w:bottom w:val="single" w:sz="4" w:space="0" w:color="auto"/>
              <w:right w:val="single" w:sz="4" w:space="0" w:color="auto"/>
            </w:tcBorders>
            <w:shd w:val="clear" w:color="auto" w:fill="auto"/>
            <w:vAlign w:val="center"/>
            <w:hideMark/>
          </w:tcPr>
          <w:p w:rsidR="00B21A4D" w:rsidRPr="00B21A4D" w:rsidRDefault="00B21A4D" w:rsidP="00B21A4D">
            <w:pPr>
              <w:spacing w:after="0" w:line="240" w:lineRule="auto"/>
              <w:jc w:val="center"/>
              <w:rPr>
                <w:color w:val="000000"/>
                <w:sz w:val="15"/>
                <w:szCs w:val="15"/>
              </w:rPr>
            </w:pPr>
            <w:r w:rsidRPr="00B21A4D">
              <w:rPr>
                <w:color w:val="000000"/>
                <w:sz w:val="15"/>
                <w:szCs w:val="15"/>
              </w:rPr>
              <w:t>3</w:t>
            </w:r>
          </w:p>
        </w:tc>
        <w:tc>
          <w:tcPr>
            <w:tcW w:w="993" w:type="dxa"/>
            <w:tcBorders>
              <w:top w:val="nil"/>
              <w:left w:val="nil"/>
              <w:bottom w:val="single" w:sz="4" w:space="0" w:color="auto"/>
              <w:right w:val="single" w:sz="4" w:space="0" w:color="auto"/>
            </w:tcBorders>
            <w:shd w:val="clear" w:color="auto" w:fill="auto"/>
            <w:vAlign w:val="center"/>
            <w:hideMark/>
          </w:tcPr>
          <w:p w:rsidR="00B21A4D" w:rsidRPr="00B21A4D" w:rsidRDefault="00B21A4D" w:rsidP="00B21A4D">
            <w:pPr>
              <w:spacing w:after="0" w:line="240" w:lineRule="auto"/>
              <w:jc w:val="center"/>
              <w:rPr>
                <w:color w:val="000000"/>
                <w:sz w:val="15"/>
                <w:szCs w:val="15"/>
              </w:rPr>
            </w:pPr>
            <w:r w:rsidRPr="00B21A4D">
              <w:rPr>
                <w:color w:val="000000"/>
                <w:sz w:val="15"/>
                <w:szCs w:val="15"/>
              </w:rPr>
              <w:t>4</w:t>
            </w:r>
          </w:p>
        </w:tc>
        <w:tc>
          <w:tcPr>
            <w:tcW w:w="1134" w:type="dxa"/>
            <w:tcBorders>
              <w:top w:val="nil"/>
              <w:left w:val="nil"/>
              <w:bottom w:val="single" w:sz="4" w:space="0" w:color="auto"/>
              <w:right w:val="single" w:sz="4" w:space="0" w:color="auto"/>
            </w:tcBorders>
            <w:shd w:val="clear" w:color="auto" w:fill="auto"/>
            <w:vAlign w:val="center"/>
            <w:hideMark/>
          </w:tcPr>
          <w:p w:rsidR="00B21A4D" w:rsidRPr="00B21A4D" w:rsidRDefault="00B21A4D" w:rsidP="00B21A4D">
            <w:pPr>
              <w:spacing w:after="0" w:line="240" w:lineRule="auto"/>
              <w:jc w:val="center"/>
              <w:rPr>
                <w:color w:val="000000"/>
                <w:sz w:val="15"/>
                <w:szCs w:val="15"/>
              </w:rPr>
            </w:pPr>
            <w:r w:rsidRPr="00B21A4D">
              <w:rPr>
                <w:color w:val="000000"/>
                <w:sz w:val="15"/>
                <w:szCs w:val="15"/>
              </w:rPr>
              <w:t>5</w:t>
            </w:r>
          </w:p>
        </w:tc>
        <w:tc>
          <w:tcPr>
            <w:tcW w:w="954" w:type="dxa"/>
            <w:tcBorders>
              <w:top w:val="nil"/>
              <w:left w:val="nil"/>
              <w:bottom w:val="single" w:sz="4" w:space="0" w:color="auto"/>
              <w:right w:val="single" w:sz="4" w:space="0" w:color="auto"/>
            </w:tcBorders>
            <w:shd w:val="clear" w:color="auto" w:fill="auto"/>
            <w:vAlign w:val="center"/>
            <w:hideMark/>
          </w:tcPr>
          <w:p w:rsidR="00B21A4D" w:rsidRPr="00B21A4D" w:rsidRDefault="00B21A4D" w:rsidP="00B21A4D">
            <w:pPr>
              <w:spacing w:after="0" w:line="240" w:lineRule="auto"/>
              <w:jc w:val="center"/>
              <w:rPr>
                <w:color w:val="000000"/>
                <w:sz w:val="15"/>
                <w:szCs w:val="15"/>
              </w:rPr>
            </w:pPr>
            <w:r w:rsidRPr="00B21A4D">
              <w:rPr>
                <w:color w:val="000000"/>
                <w:sz w:val="15"/>
                <w:szCs w:val="15"/>
              </w:rPr>
              <w:t>6</w:t>
            </w:r>
          </w:p>
        </w:tc>
        <w:tc>
          <w:tcPr>
            <w:tcW w:w="888" w:type="dxa"/>
            <w:tcBorders>
              <w:top w:val="nil"/>
              <w:left w:val="nil"/>
              <w:bottom w:val="single" w:sz="4" w:space="0" w:color="auto"/>
              <w:right w:val="single" w:sz="4" w:space="0" w:color="auto"/>
            </w:tcBorders>
            <w:shd w:val="clear" w:color="auto" w:fill="auto"/>
            <w:vAlign w:val="center"/>
            <w:hideMark/>
          </w:tcPr>
          <w:p w:rsidR="00B21A4D" w:rsidRPr="00B21A4D" w:rsidRDefault="00B21A4D" w:rsidP="00B21A4D">
            <w:pPr>
              <w:spacing w:after="0" w:line="240" w:lineRule="auto"/>
              <w:jc w:val="center"/>
              <w:rPr>
                <w:color w:val="000000"/>
                <w:sz w:val="15"/>
                <w:szCs w:val="15"/>
              </w:rPr>
            </w:pPr>
            <w:r w:rsidRPr="00B21A4D">
              <w:rPr>
                <w:color w:val="000000"/>
                <w:sz w:val="15"/>
                <w:szCs w:val="15"/>
              </w:rPr>
              <w:t>7</w:t>
            </w:r>
          </w:p>
        </w:tc>
        <w:tc>
          <w:tcPr>
            <w:tcW w:w="953" w:type="dxa"/>
            <w:tcBorders>
              <w:top w:val="nil"/>
              <w:left w:val="nil"/>
              <w:bottom w:val="single" w:sz="4" w:space="0" w:color="auto"/>
              <w:right w:val="single" w:sz="4" w:space="0" w:color="auto"/>
            </w:tcBorders>
            <w:shd w:val="clear" w:color="auto" w:fill="auto"/>
            <w:vAlign w:val="center"/>
            <w:hideMark/>
          </w:tcPr>
          <w:p w:rsidR="00B21A4D" w:rsidRPr="00B21A4D" w:rsidRDefault="00B21A4D" w:rsidP="00B21A4D">
            <w:pPr>
              <w:spacing w:after="0" w:line="240" w:lineRule="auto"/>
              <w:jc w:val="center"/>
              <w:rPr>
                <w:color w:val="000000"/>
                <w:sz w:val="15"/>
                <w:szCs w:val="15"/>
              </w:rPr>
            </w:pPr>
            <w:r w:rsidRPr="00B21A4D">
              <w:rPr>
                <w:color w:val="000000"/>
                <w:sz w:val="15"/>
                <w:szCs w:val="15"/>
              </w:rPr>
              <w:t>8</w:t>
            </w:r>
          </w:p>
        </w:tc>
        <w:tc>
          <w:tcPr>
            <w:tcW w:w="1187" w:type="dxa"/>
            <w:tcBorders>
              <w:top w:val="nil"/>
              <w:left w:val="nil"/>
              <w:bottom w:val="single" w:sz="4" w:space="0" w:color="auto"/>
              <w:right w:val="single" w:sz="4" w:space="0" w:color="auto"/>
            </w:tcBorders>
            <w:shd w:val="clear" w:color="auto" w:fill="auto"/>
            <w:vAlign w:val="center"/>
            <w:hideMark/>
          </w:tcPr>
          <w:p w:rsidR="00B21A4D" w:rsidRPr="00B21A4D" w:rsidRDefault="00B21A4D" w:rsidP="00B21A4D">
            <w:pPr>
              <w:spacing w:after="0" w:line="240" w:lineRule="auto"/>
              <w:jc w:val="center"/>
              <w:rPr>
                <w:color w:val="000000"/>
                <w:sz w:val="15"/>
                <w:szCs w:val="15"/>
              </w:rPr>
            </w:pPr>
            <w:r w:rsidRPr="00B21A4D">
              <w:rPr>
                <w:color w:val="000000"/>
                <w:sz w:val="15"/>
                <w:szCs w:val="15"/>
              </w:rPr>
              <w:t>9</w:t>
            </w:r>
          </w:p>
        </w:tc>
      </w:tr>
      <w:tr w:rsidR="00B21A4D" w:rsidRPr="00B21A4D" w:rsidTr="001A4A91">
        <w:trPr>
          <w:trHeight w:val="390"/>
        </w:trPr>
        <w:tc>
          <w:tcPr>
            <w:tcW w:w="2423" w:type="dxa"/>
            <w:tcBorders>
              <w:top w:val="nil"/>
              <w:left w:val="single" w:sz="4" w:space="0" w:color="auto"/>
              <w:bottom w:val="single" w:sz="4" w:space="0" w:color="auto"/>
              <w:right w:val="single" w:sz="4" w:space="0" w:color="auto"/>
            </w:tcBorders>
            <w:shd w:val="clear" w:color="auto" w:fill="auto"/>
            <w:hideMark/>
          </w:tcPr>
          <w:p w:rsidR="00B21A4D" w:rsidRPr="00B21A4D" w:rsidRDefault="00B21A4D" w:rsidP="00B21A4D">
            <w:pPr>
              <w:spacing w:after="0" w:line="240" w:lineRule="auto"/>
              <w:rPr>
                <w:color w:val="000000"/>
                <w:sz w:val="15"/>
                <w:szCs w:val="15"/>
              </w:rPr>
            </w:pPr>
            <w:r w:rsidRPr="00B21A4D">
              <w:rPr>
                <w:color w:val="000000"/>
                <w:sz w:val="15"/>
                <w:szCs w:val="15"/>
              </w:rPr>
              <w:t>Кредиты кредитных организаций в валюте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rsidR="00B21A4D" w:rsidRPr="00B21A4D" w:rsidRDefault="00B21A4D" w:rsidP="00B21A4D">
            <w:pPr>
              <w:spacing w:after="0" w:line="240" w:lineRule="auto"/>
              <w:jc w:val="center"/>
              <w:rPr>
                <w:color w:val="000000"/>
                <w:sz w:val="15"/>
                <w:szCs w:val="15"/>
              </w:rPr>
            </w:pPr>
            <w:r w:rsidRPr="00B21A4D">
              <w:rPr>
                <w:color w:val="000000"/>
                <w:sz w:val="15"/>
                <w:szCs w:val="15"/>
              </w:rPr>
              <w:t>70000,0</w:t>
            </w:r>
          </w:p>
        </w:tc>
        <w:tc>
          <w:tcPr>
            <w:tcW w:w="992" w:type="dxa"/>
            <w:tcBorders>
              <w:top w:val="nil"/>
              <w:left w:val="nil"/>
              <w:bottom w:val="single" w:sz="4" w:space="0" w:color="auto"/>
              <w:right w:val="single" w:sz="4" w:space="0" w:color="auto"/>
            </w:tcBorders>
            <w:shd w:val="clear" w:color="auto" w:fill="auto"/>
            <w:vAlign w:val="center"/>
            <w:hideMark/>
          </w:tcPr>
          <w:p w:rsidR="00B21A4D" w:rsidRPr="00B21A4D" w:rsidRDefault="00B21A4D" w:rsidP="00B21A4D">
            <w:pPr>
              <w:spacing w:after="0" w:line="240" w:lineRule="auto"/>
              <w:jc w:val="center"/>
              <w:rPr>
                <w:color w:val="000000"/>
                <w:sz w:val="15"/>
                <w:szCs w:val="15"/>
              </w:rPr>
            </w:pPr>
            <w:r w:rsidRPr="00B21A4D">
              <w:rPr>
                <w:color w:val="000000"/>
                <w:sz w:val="15"/>
                <w:szCs w:val="15"/>
              </w:rPr>
              <w:t>18,7</w:t>
            </w:r>
          </w:p>
        </w:tc>
        <w:tc>
          <w:tcPr>
            <w:tcW w:w="993" w:type="dxa"/>
            <w:tcBorders>
              <w:top w:val="nil"/>
              <w:left w:val="nil"/>
              <w:bottom w:val="single" w:sz="4" w:space="0" w:color="auto"/>
              <w:right w:val="single" w:sz="4" w:space="0" w:color="auto"/>
            </w:tcBorders>
            <w:shd w:val="clear" w:color="auto" w:fill="auto"/>
            <w:vAlign w:val="center"/>
            <w:hideMark/>
          </w:tcPr>
          <w:p w:rsidR="00B21A4D" w:rsidRPr="00B21A4D" w:rsidRDefault="00B21A4D" w:rsidP="00B21A4D">
            <w:pPr>
              <w:spacing w:after="0" w:line="240" w:lineRule="auto"/>
              <w:jc w:val="center"/>
              <w:rPr>
                <w:color w:val="000000"/>
                <w:sz w:val="15"/>
                <w:szCs w:val="15"/>
              </w:rPr>
            </w:pPr>
            <w:r w:rsidRPr="00B21A4D">
              <w:rPr>
                <w:color w:val="000000"/>
                <w:sz w:val="15"/>
                <w:szCs w:val="15"/>
              </w:rPr>
              <w:t>63400,0</w:t>
            </w:r>
          </w:p>
        </w:tc>
        <w:tc>
          <w:tcPr>
            <w:tcW w:w="1134" w:type="dxa"/>
            <w:tcBorders>
              <w:top w:val="nil"/>
              <w:left w:val="nil"/>
              <w:bottom w:val="single" w:sz="4" w:space="0" w:color="auto"/>
              <w:right w:val="single" w:sz="4" w:space="0" w:color="auto"/>
            </w:tcBorders>
            <w:shd w:val="clear" w:color="auto" w:fill="auto"/>
            <w:vAlign w:val="center"/>
            <w:hideMark/>
          </w:tcPr>
          <w:p w:rsidR="00B21A4D" w:rsidRPr="00B21A4D" w:rsidRDefault="00B21A4D" w:rsidP="00B21A4D">
            <w:pPr>
              <w:spacing w:after="0" w:line="240" w:lineRule="auto"/>
              <w:jc w:val="center"/>
              <w:rPr>
                <w:color w:val="000000"/>
                <w:sz w:val="15"/>
                <w:szCs w:val="15"/>
              </w:rPr>
            </w:pPr>
            <w:r w:rsidRPr="00B21A4D">
              <w:rPr>
                <w:color w:val="000000"/>
                <w:sz w:val="15"/>
                <w:szCs w:val="15"/>
              </w:rPr>
              <w:t>13,5</w:t>
            </w:r>
          </w:p>
        </w:tc>
        <w:tc>
          <w:tcPr>
            <w:tcW w:w="954" w:type="dxa"/>
            <w:tcBorders>
              <w:top w:val="nil"/>
              <w:left w:val="nil"/>
              <w:bottom w:val="single" w:sz="4" w:space="0" w:color="auto"/>
              <w:right w:val="single" w:sz="4" w:space="0" w:color="auto"/>
            </w:tcBorders>
            <w:shd w:val="clear" w:color="auto" w:fill="auto"/>
            <w:vAlign w:val="center"/>
            <w:hideMark/>
          </w:tcPr>
          <w:p w:rsidR="00B21A4D" w:rsidRPr="00B21A4D" w:rsidRDefault="00B21A4D" w:rsidP="0054491E">
            <w:pPr>
              <w:spacing w:after="0" w:line="240" w:lineRule="auto"/>
              <w:jc w:val="center"/>
              <w:rPr>
                <w:color w:val="000000"/>
                <w:sz w:val="15"/>
                <w:szCs w:val="15"/>
              </w:rPr>
            </w:pPr>
            <w:r w:rsidRPr="00B21A4D">
              <w:rPr>
                <w:color w:val="000000"/>
                <w:sz w:val="15"/>
                <w:szCs w:val="15"/>
              </w:rPr>
              <w:t>700</w:t>
            </w:r>
            <w:r w:rsidR="0054491E">
              <w:rPr>
                <w:color w:val="000000"/>
                <w:sz w:val="15"/>
                <w:szCs w:val="15"/>
              </w:rPr>
              <w:t>58,5</w:t>
            </w:r>
          </w:p>
        </w:tc>
        <w:tc>
          <w:tcPr>
            <w:tcW w:w="888" w:type="dxa"/>
            <w:tcBorders>
              <w:top w:val="nil"/>
              <w:left w:val="nil"/>
              <w:bottom w:val="single" w:sz="4" w:space="0" w:color="auto"/>
              <w:right w:val="single" w:sz="4" w:space="0" w:color="auto"/>
            </w:tcBorders>
            <w:shd w:val="clear" w:color="auto" w:fill="auto"/>
            <w:vAlign w:val="center"/>
            <w:hideMark/>
          </w:tcPr>
          <w:p w:rsidR="00B21A4D" w:rsidRPr="00266360" w:rsidRDefault="00B21A4D" w:rsidP="0054491E">
            <w:pPr>
              <w:spacing w:after="0" w:line="240" w:lineRule="auto"/>
              <w:jc w:val="center"/>
              <w:rPr>
                <w:sz w:val="15"/>
                <w:szCs w:val="15"/>
              </w:rPr>
            </w:pPr>
            <w:r w:rsidRPr="00266360">
              <w:rPr>
                <w:sz w:val="15"/>
                <w:szCs w:val="15"/>
              </w:rPr>
              <w:t>63</w:t>
            </w:r>
            <w:r w:rsidR="0054491E" w:rsidRPr="00266360">
              <w:rPr>
                <w:sz w:val="15"/>
                <w:szCs w:val="15"/>
              </w:rPr>
              <w:t>341,5</w:t>
            </w:r>
          </w:p>
        </w:tc>
        <w:tc>
          <w:tcPr>
            <w:tcW w:w="953" w:type="dxa"/>
            <w:tcBorders>
              <w:top w:val="nil"/>
              <w:left w:val="nil"/>
              <w:bottom w:val="single" w:sz="4" w:space="0" w:color="auto"/>
              <w:right w:val="single" w:sz="4" w:space="0" w:color="auto"/>
            </w:tcBorders>
            <w:shd w:val="clear" w:color="auto" w:fill="auto"/>
            <w:vAlign w:val="center"/>
            <w:hideMark/>
          </w:tcPr>
          <w:p w:rsidR="00B21A4D" w:rsidRPr="00B21A4D" w:rsidRDefault="00B21A4D" w:rsidP="00B21A4D">
            <w:pPr>
              <w:spacing w:after="0" w:line="240" w:lineRule="auto"/>
              <w:jc w:val="center"/>
              <w:rPr>
                <w:color w:val="000000"/>
                <w:sz w:val="15"/>
                <w:szCs w:val="15"/>
              </w:rPr>
            </w:pPr>
            <w:r w:rsidRPr="00B21A4D">
              <w:rPr>
                <w:color w:val="000000"/>
                <w:sz w:val="15"/>
                <w:szCs w:val="15"/>
              </w:rPr>
              <w:t>13,5</w:t>
            </w:r>
          </w:p>
        </w:tc>
        <w:tc>
          <w:tcPr>
            <w:tcW w:w="1187" w:type="dxa"/>
            <w:tcBorders>
              <w:top w:val="nil"/>
              <w:left w:val="nil"/>
              <w:bottom w:val="single" w:sz="4" w:space="0" w:color="auto"/>
              <w:right w:val="single" w:sz="4" w:space="0" w:color="auto"/>
            </w:tcBorders>
            <w:shd w:val="clear" w:color="auto" w:fill="auto"/>
            <w:vAlign w:val="center"/>
            <w:hideMark/>
          </w:tcPr>
          <w:p w:rsidR="00B21A4D" w:rsidRPr="00B21A4D" w:rsidRDefault="00B21A4D" w:rsidP="00B21A4D">
            <w:pPr>
              <w:spacing w:after="0" w:line="240" w:lineRule="auto"/>
              <w:jc w:val="center"/>
              <w:rPr>
                <w:color w:val="000000"/>
                <w:sz w:val="15"/>
                <w:szCs w:val="15"/>
              </w:rPr>
            </w:pPr>
            <w:r w:rsidRPr="00B21A4D">
              <w:rPr>
                <w:color w:val="000000"/>
                <w:sz w:val="15"/>
                <w:szCs w:val="15"/>
              </w:rPr>
              <w:t>90,</w:t>
            </w:r>
            <w:r w:rsidR="0054491E">
              <w:rPr>
                <w:color w:val="000000"/>
                <w:sz w:val="15"/>
                <w:szCs w:val="15"/>
              </w:rPr>
              <w:t>5</w:t>
            </w:r>
          </w:p>
        </w:tc>
      </w:tr>
      <w:tr w:rsidR="00B21A4D" w:rsidRPr="00B21A4D" w:rsidTr="001A4A91">
        <w:trPr>
          <w:trHeight w:val="390"/>
        </w:trPr>
        <w:tc>
          <w:tcPr>
            <w:tcW w:w="2423" w:type="dxa"/>
            <w:tcBorders>
              <w:top w:val="nil"/>
              <w:left w:val="single" w:sz="4" w:space="0" w:color="auto"/>
              <w:bottom w:val="single" w:sz="4" w:space="0" w:color="auto"/>
              <w:right w:val="single" w:sz="4" w:space="0" w:color="auto"/>
            </w:tcBorders>
            <w:shd w:val="clear" w:color="auto" w:fill="auto"/>
            <w:hideMark/>
          </w:tcPr>
          <w:p w:rsidR="00B21A4D" w:rsidRPr="00B21A4D" w:rsidRDefault="00B21A4D" w:rsidP="00B21A4D">
            <w:pPr>
              <w:spacing w:after="0" w:line="240" w:lineRule="auto"/>
              <w:rPr>
                <w:color w:val="000000"/>
                <w:sz w:val="15"/>
                <w:szCs w:val="15"/>
              </w:rPr>
            </w:pPr>
            <w:r w:rsidRPr="00B21A4D">
              <w:rPr>
                <w:color w:val="000000"/>
                <w:sz w:val="15"/>
                <w:szCs w:val="15"/>
              </w:rPr>
              <w:t>Бюджетные кредиты от других бюджетов бюджетной системы Российской Федерации</w:t>
            </w:r>
          </w:p>
        </w:tc>
        <w:tc>
          <w:tcPr>
            <w:tcW w:w="851" w:type="dxa"/>
            <w:tcBorders>
              <w:top w:val="nil"/>
              <w:left w:val="nil"/>
              <w:bottom w:val="single" w:sz="4" w:space="0" w:color="auto"/>
              <w:right w:val="single" w:sz="4" w:space="0" w:color="auto"/>
            </w:tcBorders>
            <w:shd w:val="clear" w:color="auto" w:fill="auto"/>
            <w:vAlign w:val="center"/>
            <w:hideMark/>
          </w:tcPr>
          <w:p w:rsidR="00B21A4D" w:rsidRPr="00B21A4D" w:rsidRDefault="00B21A4D" w:rsidP="00B21A4D">
            <w:pPr>
              <w:spacing w:after="0" w:line="240" w:lineRule="auto"/>
              <w:jc w:val="center"/>
              <w:rPr>
                <w:color w:val="000000"/>
                <w:sz w:val="15"/>
                <w:szCs w:val="15"/>
              </w:rPr>
            </w:pPr>
            <w:r w:rsidRPr="00B21A4D">
              <w:rPr>
                <w:color w:val="000000"/>
                <w:sz w:val="15"/>
                <w:szCs w:val="15"/>
              </w:rPr>
              <w:t>304000,0</w:t>
            </w:r>
          </w:p>
        </w:tc>
        <w:tc>
          <w:tcPr>
            <w:tcW w:w="992" w:type="dxa"/>
            <w:tcBorders>
              <w:top w:val="nil"/>
              <w:left w:val="nil"/>
              <w:bottom w:val="single" w:sz="4" w:space="0" w:color="auto"/>
              <w:right w:val="single" w:sz="4" w:space="0" w:color="auto"/>
            </w:tcBorders>
            <w:shd w:val="clear" w:color="auto" w:fill="auto"/>
            <w:vAlign w:val="center"/>
            <w:hideMark/>
          </w:tcPr>
          <w:p w:rsidR="00B21A4D" w:rsidRPr="00B21A4D" w:rsidRDefault="00B21A4D" w:rsidP="00B21A4D">
            <w:pPr>
              <w:spacing w:after="0" w:line="240" w:lineRule="auto"/>
              <w:jc w:val="center"/>
              <w:rPr>
                <w:color w:val="000000"/>
                <w:sz w:val="15"/>
                <w:szCs w:val="15"/>
              </w:rPr>
            </w:pPr>
            <w:r w:rsidRPr="00B21A4D">
              <w:rPr>
                <w:color w:val="000000"/>
                <w:sz w:val="15"/>
                <w:szCs w:val="15"/>
              </w:rPr>
              <w:t>81,3</w:t>
            </w:r>
          </w:p>
        </w:tc>
        <w:tc>
          <w:tcPr>
            <w:tcW w:w="993" w:type="dxa"/>
            <w:tcBorders>
              <w:top w:val="nil"/>
              <w:left w:val="nil"/>
              <w:bottom w:val="single" w:sz="4" w:space="0" w:color="auto"/>
              <w:right w:val="single" w:sz="4" w:space="0" w:color="auto"/>
            </w:tcBorders>
            <w:shd w:val="clear" w:color="auto" w:fill="auto"/>
            <w:vAlign w:val="center"/>
            <w:hideMark/>
          </w:tcPr>
          <w:p w:rsidR="00B21A4D" w:rsidRPr="00B21A4D" w:rsidRDefault="00B21A4D" w:rsidP="00B21A4D">
            <w:pPr>
              <w:spacing w:after="0" w:line="240" w:lineRule="auto"/>
              <w:jc w:val="center"/>
              <w:rPr>
                <w:color w:val="000000"/>
                <w:sz w:val="15"/>
                <w:szCs w:val="15"/>
              </w:rPr>
            </w:pPr>
            <w:r w:rsidRPr="00B21A4D">
              <w:rPr>
                <w:color w:val="000000"/>
                <w:sz w:val="15"/>
                <w:szCs w:val="15"/>
              </w:rPr>
              <w:t>407550,0</w:t>
            </w:r>
          </w:p>
        </w:tc>
        <w:tc>
          <w:tcPr>
            <w:tcW w:w="1134" w:type="dxa"/>
            <w:tcBorders>
              <w:top w:val="nil"/>
              <w:left w:val="nil"/>
              <w:bottom w:val="single" w:sz="4" w:space="0" w:color="auto"/>
              <w:right w:val="single" w:sz="4" w:space="0" w:color="auto"/>
            </w:tcBorders>
            <w:shd w:val="clear" w:color="auto" w:fill="auto"/>
            <w:vAlign w:val="center"/>
            <w:hideMark/>
          </w:tcPr>
          <w:p w:rsidR="00B21A4D" w:rsidRPr="00B21A4D" w:rsidRDefault="00B21A4D" w:rsidP="00B21A4D">
            <w:pPr>
              <w:spacing w:after="0" w:line="240" w:lineRule="auto"/>
              <w:jc w:val="center"/>
              <w:rPr>
                <w:color w:val="000000"/>
                <w:sz w:val="15"/>
                <w:szCs w:val="15"/>
              </w:rPr>
            </w:pPr>
            <w:r w:rsidRPr="00B21A4D">
              <w:rPr>
                <w:color w:val="000000"/>
                <w:sz w:val="15"/>
                <w:szCs w:val="15"/>
              </w:rPr>
              <w:t>86,5</w:t>
            </w:r>
          </w:p>
        </w:tc>
        <w:tc>
          <w:tcPr>
            <w:tcW w:w="954" w:type="dxa"/>
            <w:tcBorders>
              <w:top w:val="nil"/>
              <w:left w:val="nil"/>
              <w:bottom w:val="single" w:sz="4" w:space="0" w:color="auto"/>
              <w:right w:val="single" w:sz="4" w:space="0" w:color="auto"/>
            </w:tcBorders>
            <w:shd w:val="clear" w:color="auto" w:fill="auto"/>
            <w:vAlign w:val="center"/>
            <w:hideMark/>
          </w:tcPr>
          <w:p w:rsidR="00B21A4D" w:rsidRPr="00B21A4D" w:rsidRDefault="00B21A4D" w:rsidP="00B21A4D">
            <w:pPr>
              <w:spacing w:after="0" w:line="240" w:lineRule="auto"/>
              <w:jc w:val="center"/>
              <w:rPr>
                <w:color w:val="000000"/>
                <w:sz w:val="15"/>
                <w:szCs w:val="15"/>
              </w:rPr>
            </w:pPr>
            <w:r w:rsidRPr="00B21A4D">
              <w:rPr>
                <w:color w:val="000000"/>
                <w:sz w:val="15"/>
                <w:szCs w:val="15"/>
              </w:rPr>
              <w:t>304000,0</w:t>
            </w:r>
          </w:p>
        </w:tc>
        <w:tc>
          <w:tcPr>
            <w:tcW w:w="888" w:type="dxa"/>
            <w:tcBorders>
              <w:top w:val="nil"/>
              <w:left w:val="nil"/>
              <w:bottom w:val="single" w:sz="4" w:space="0" w:color="auto"/>
              <w:right w:val="single" w:sz="4" w:space="0" w:color="auto"/>
            </w:tcBorders>
            <w:shd w:val="clear" w:color="auto" w:fill="auto"/>
            <w:vAlign w:val="center"/>
            <w:hideMark/>
          </w:tcPr>
          <w:p w:rsidR="00B21A4D" w:rsidRPr="00266360" w:rsidRDefault="00B21A4D" w:rsidP="00B21A4D">
            <w:pPr>
              <w:spacing w:after="0" w:line="240" w:lineRule="auto"/>
              <w:jc w:val="center"/>
              <w:rPr>
                <w:sz w:val="15"/>
                <w:szCs w:val="15"/>
              </w:rPr>
            </w:pPr>
            <w:r w:rsidRPr="00266360">
              <w:rPr>
                <w:sz w:val="15"/>
                <w:szCs w:val="15"/>
              </w:rPr>
              <w:t>407550,0</w:t>
            </w:r>
          </w:p>
        </w:tc>
        <w:tc>
          <w:tcPr>
            <w:tcW w:w="953" w:type="dxa"/>
            <w:tcBorders>
              <w:top w:val="nil"/>
              <w:left w:val="nil"/>
              <w:bottom w:val="single" w:sz="4" w:space="0" w:color="auto"/>
              <w:right w:val="single" w:sz="4" w:space="0" w:color="auto"/>
            </w:tcBorders>
            <w:shd w:val="clear" w:color="auto" w:fill="auto"/>
            <w:vAlign w:val="center"/>
            <w:hideMark/>
          </w:tcPr>
          <w:p w:rsidR="00B21A4D" w:rsidRPr="00B21A4D" w:rsidRDefault="00B21A4D" w:rsidP="00B21A4D">
            <w:pPr>
              <w:spacing w:after="0" w:line="240" w:lineRule="auto"/>
              <w:jc w:val="center"/>
              <w:rPr>
                <w:color w:val="000000"/>
                <w:sz w:val="15"/>
                <w:szCs w:val="15"/>
              </w:rPr>
            </w:pPr>
            <w:r w:rsidRPr="00B21A4D">
              <w:rPr>
                <w:color w:val="000000"/>
                <w:sz w:val="15"/>
                <w:szCs w:val="15"/>
              </w:rPr>
              <w:t>86,5</w:t>
            </w:r>
          </w:p>
        </w:tc>
        <w:tc>
          <w:tcPr>
            <w:tcW w:w="1187" w:type="dxa"/>
            <w:tcBorders>
              <w:top w:val="nil"/>
              <w:left w:val="nil"/>
              <w:bottom w:val="single" w:sz="4" w:space="0" w:color="auto"/>
              <w:right w:val="single" w:sz="4" w:space="0" w:color="auto"/>
            </w:tcBorders>
            <w:shd w:val="clear" w:color="auto" w:fill="auto"/>
            <w:vAlign w:val="center"/>
            <w:hideMark/>
          </w:tcPr>
          <w:p w:rsidR="00B21A4D" w:rsidRPr="00B21A4D" w:rsidRDefault="00B21A4D" w:rsidP="00B21A4D">
            <w:pPr>
              <w:spacing w:after="0" w:line="240" w:lineRule="auto"/>
              <w:jc w:val="center"/>
              <w:rPr>
                <w:color w:val="000000"/>
                <w:sz w:val="15"/>
                <w:szCs w:val="15"/>
              </w:rPr>
            </w:pPr>
            <w:r w:rsidRPr="00B21A4D">
              <w:rPr>
                <w:color w:val="000000"/>
                <w:sz w:val="15"/>
                <w:szCs w:val="15"/>
              </w:rPr>
              <w:t>134,1</w:t>
            </w:r>
          </w:p>
        </w:tc>
      </w:tr>
      <w:tr w:rsidR="00B21A4D" w:rsidRPr="00B21A4D" w:rsidTr="001A4A91">
        <w:trPr>
          <w:trHeight w:val="300"/>
        </w:trPr>
        <w:tc>
          <w:tcPr>
            <w:tcW w:w="2423" w:type="dxa"/>
            <w:tcBorders>
              <w:top w:val="nil"/>
              <w:left w:val="single" w:sz="4" w:space="0" w:color="auto"/>
              <w:bottom w:val="single" w:sz="4" w:space="0" w:color="auto"/>
              <w:right w:val="single" w:sz="4" w:space="0" w:color="auto"/>
            </w:tcBorders>
            <w:shd w:val="clear" w:color="auto" w:fill="auto"/>
            <w:vAlign w:val="center"/>
            <w:hideMark/>
          </w:tcPr>
          <w:p w:rsidR="00B21A4D" w:rsidRPr="00B21A4D" w:rsidRDefault="00B21A4D" w:rsidP="00B21A4D">
            <w:pPr>
              <w:spacing w:after="0" w:line="240" w:lineRule="auto"/>
              <w:jc w:val="center"/>
              <w:rPr>
                <w:b/>
                <w:bCs/>
                <w:color w:val="000000"/>
                <w:sz w:val="15"/>
                <w:szCs w:val="15"/>
              </w:rPr>
            </w:pPr>
            <w:r w:rsidRPr="00B21A4D">
              <w:rPr>
                <w:b/>
                <w:bCs/>
                <w:color w:val="000000"/>
                <w:sz w:val="15"/>
                <w:szCs w:val="15"/>
              </w:rPr>
              <w:t>ИТОГО</w:t>
            </w:r>
          </w:p>
        </w:tc>
        <w:tc>
          <w:tcPr>
            <w:tcW w:w="851" w:type="dxa"/>
            <w:tcBorders>
              <w:top w:val="nil"/>
              <w:left w:val="nil"/>
              <w:bottom w:val="single" w:sz="4" w:space="0" w:color="auto"/>
              <w:right w:val="single" w:sz="4" w:space="0" w:color="auto"/>
            </w:tcBorders>
            <w:shd w:val="clear" w:color="auto" w:fill="auto"/>
            <w:vAlign w:val="center"/>
            <w:hideMark/>
          </w:tcPr>
          <w:p w:rsidR="00B21A4D" w:rsidRPr="00B21A4D" w:rsidRDefault="00B21A4D" w:rsidP="00B21A4D">
            <w:pPr>
              <w:spacing w:after="0" w:line="240" w:lineRule="auto"/>
              <w:jc w:val="center"/>
              <w:rPr>
                <w:color w:val="000000"/>
                <w:sz w:val="15"/>
                <w:szCs w:val="15"/>
              </w:rPr>
            </w:pPr>
            <w:r w:rsidRPr="00B21A4D">
              <w:rPr>
                <w:color w:val="000000"/>
                <w:sz w:val="15"/>
                <w:szCs w:val="15"/>
              </w:rPr>
              <w:t>374000,0</w:t>
            </w:r>
          </w:p>
        </w:tc>
        <w:tc>
          <w:tcPr>
            <w:tcW w:w="992" w:type="dxa"/>
            <w:tcBorders>
              <w:top w:val="nil"/>
              <w:left w:val="nil"/>
              <w:bottom w:val="single" w:sz="4" w:space="0" w:color="auto"/>
              <w:right w:val="single" w:sz="4" w:space="0" w:color="auto"/>
            </w:tcBorders>
            <w:shd w:val="clear" w:color="auto" w:fill="auto"/>
            <w:vAlign w:val="center"/>
            <w:hideMark/>
          </w:tcPr>
          <w:p w:rsidR="00B21A4D" w:rsidRPr="00B21A4D" w:rsidRDefault="00B21A4D" w:rsidP="00B21A4D">
            <w:pPr>
              <w:spacing w:after="0" w:line="240" w:lineRule="auto"/>
              <w:jc w:val="center"/>
              <w:rPr>
                <w:color w:val="000000"/>
                <w:sz w:val="15"/>
                <w:szCs w:val="15"/>
              </w:rPr>
            </w:pPr>
            <w:r w:rsidRPr="00B21A4D">
              <w:rPr>
                <w:color w:val="000000"/>
                <w:sz w:val="15"/>
                <w:szCs w:val="15"/>
              </w:rPr>
              <w:t>100</w:t>
            </w:r>
          </w:p>
        </w:tc>
        <w:tc>
          <w:tcPr>
            <w:tcW w:w="993" w:type="dxa"/>
            <w:tcBorders>
              <w:top w:val="nil"/>
              <w:left w:val="nil"/>
              <w:bottom w:val="single" w:sz="4" w:space="0" w:color="auto"/>
              <w:right w:val="single" w:sz="4" w:space="0" w:color="auto"/>
            </w:tcBorders>
            <w:shd w:val="clear" w:color="auto" w:fill="auto"/>
            <w:vAlign w:val="center"/>
            <w:hideMark/>
          </w:tcPr>
          <w:p w:rsidR="00B21A4D" w:rsidRPr="00B21A4D" w:rsidRDefault="00B21A4D" w:rsidP="00B21A4D">
            <w:pPr>
              <w:spacing w:after="0" w:line="240" w:lineRule="auto"/>
              <w:jc w:val="center"/>
              <w:rPr>
                <w:color w:val="000000"/>
                <w:sz w:val="15"/>
                <w:szCs w:val="15"/>
              </w:rPr>
            </w:pPr>
            <w:r w:rsidRPr="00B21A4D">
              <w:rPr>
                <w:color w:val="000000"/>
                <w:sz w:val="15"/>
                <w:szCs w:val="15"/>
              </w:rPr>
              <w:t>470950,0</w:t>
            </w:r>
          </w:p>
        </w:tc>
        <w:tc>
          <w:tcPr>
            <w:tcW w:w="1134" w:type="dxa"/>
            <w:tcBorders>
              <w:top w:val="nil"/>
              <w:left w:val="nil"/>
              <w:bottom w:val="single" w:sz="4" w:space="0" w:color="auto"/>
              <w:right w:val="single" w:sz="4" w:space="0" w:color="auto"/>
            </w:tcBorders>
            <w:shd w:val="clear" w:color="auto" w:fill="auto"/>
            <w:vAlign w:val="center"/>
            <w:hideMark/>
          </w:tcPr>
          <w:p w:rsidR="00B21A4D" w:rsidRPr="00B21A4D" w:rsidRDefault="00B21A4D" w:rsidP="00B21A4D">
            <w:pPr>
              <w:spacing w:after="0" w:line="240" w:lineRule="auto"/>
              <w:jc w:val="center"/>
              <w:rPr>
                <w:color w:val="000000"/>
                <w:sz w:val="15"/>
                <w:szCs w:val="15"/>
              </w:rPr>
            </w:pPr>
            <w:r w:rsidRPr="00B21A4D">
              <w:rPr>
                <w:color w:val="000000"/>
                <w:sz w:val="15"/>
                <w:szCs w:val="15"/>
              </w:rPr>
              <w:t>100</w:t>
            </w:r>
          </w:p>
        </w:tc>
        <w:tc>
          <w:tcPr>
            <w:tcW w:w="954" w:type="dxa"/>
            <w:tcBorders>
              <w:top w:val="nil"/>
              <w:left w:val="nil"/>
              <w:bottom w:val="single" w:sz="4" w:space="0" w:color="auto"/>
              <w:right w:val="single" w:sz="4" w:space="0" w:color="auto"/>
            </w:tcBorders>
            <w:shd w:val="clear" w:color="auto" w:fill="auto"/>
            <w:vAlign w:val="center"/>
            <w:hideMark/>
          </w:tcPr>
          <w:p w:rsidR="00B21A4D" w:rsidRPr="00B21A4D" w:rsidRDefault="00B21A4D" w:rsidP="00B21A4D">
            <w:pPr>
              <w:spacing w:after="0" w:line="240" w:lineRule="auto"/>
              <w:jc w:val="center"/>
              <w:rPr>
                <w:color w:val="000000"/>
                <w:sz w:val="15"/>
                <w:szCs w:val="15"/>
              </w:rPr>
            </w:pPr>
            <w:r w:rsidRPr="00B21A4D">
              <w:rPr>
                <w:color w:val="000000"/>
                <w:sz w:val="15"/>
                <w:szCs w:val="15"/>
              </w:rPr>
              <w:t>374000,0</w:t>
            </w:r>
          </w:p>
        </w:tc>
        <w:tc>
          <w:tcPr>
            <w:tcW w:w="888" w:type="dxa"/>
            <w:tcBorders>
              <w:top w:val="nil"/>
              <w:left w:val="nil"/>
              <w:bottom w:val="single" w:sz="4" w:space="0" w:color="auto"/>
              <w:right w:val="single" w:sz="4" w:space="0" w:color="auto"/>
            </w:tcBorders>
            <w:shd w:val="clear" w:color="auto" w:fill="auto"/>
            <w:vAlign w:val="center"/>
            <w:hideMark/>
          </w:tcPr>
          <w:p w:rsidR="00B21A4D" w:rsidRPr="00266360" w:rsidRDefault="00B21A4D" w:rsidP="0054491E">
            <w:pPr>
              <w:spacing w:after="0" w:line="240" w:lineRule="auto"/>
              <w:jc w:val="center"/>
              <w:rPr>
                <w:sz w:val="15"/>
                <w:szCs w:val="15"/>
              </w:rPr>
            </w:pPr>
            <w:r w:rsidRPr="00266360">
              <w:rPr>
                <w:sz w:val="15"/>
                <w:szCs w:val="15"/>
              </w:rPr>
              <w:t>47</w:t>
            </w:r>
            <w:r w:rsidR="0054491E" w:rsidRPr="00266360">
              <w:rPr>
                <w:sz w:val="15"/>
                <w:szCs w:val="15"/>
              </w:rPr>
              <w:t>0891,5</w:t>
            </w:r>
          </w:p>
        </w:tc>
        <w:tc>
          <w:tcPr>
            <w:tcW w:w="953" w:type="dxa"/>
            <w:tcBorders>
              <w:top w:val="nil"/>
              <w:left w:val="nil"/>
              <w:bottom w:val="single" w:sz="4" w:space="0" w:color="auto"/>
              <w:right w:val="single" w:sz="4" w:space="0" w:color="auto"/>
            </w:tcBorders>
            <w:shd w:val="clear" w:color="auto" w:fill="auto"/>
            <w:vAlign w:val="center"/>
            <w:hideMark/>
          </w:tcPr>
          <w:p w:rsidR="00B21A4D" w:rsidRPr="00B21A4D" w:rsidRDefault="00B21A4D" w:rsidP="00B21A4D">
            <w:pPr>
              <w:spacing w:after="0" w:line="240" w:lineRule="auto"/>
              <w:jc w:val="center"/>
              <w:rPr>
                <w:color w:val="000000"/>
                <w:sz w:val="15"/>
                <w:szCs w:val="15"/>
              </w:rPr>
            </w:pPr>
            <w:r w:rsidRPr="00B21A4D">
              <w:rPr>
                <w:color w:val="000000"/>
                <w:sz w:val="15"/>
                <w:szCs w:val="15"/>
              </w:rPr>
              <w:t>100</w:t>
            </w:r>
          </w:p>
        </w:tc>
        <w:tc>
          <w:tcPr>
            <w:tcW w:w="1187" w:type="dxa"/>
            <w:tcBorders>
              <w:top w:val="nil"/>
              <w:left w:val="nil"/>
              <w:bottom w:val="single" w:sz="4" w:space="0" w:color="auto"/>
              <w:right w:val="single" w:sz="4" w:space="0" w:color="auto"/>
            </w:tcBorders>
            <w:shd w:val="clear" w:color="auto" w:fill="auto"/>
            <w:vAlign w:val="center"/>
            <w:hideMark/>
          </w:tcPr>
          <w:p w:rsidR="00B21A4D" w:rsidRPr="00B21A4D" w:rsidRDefault="00B21A4D" w:rsidP="00B21A4D">
            <w:pPr>
              <w:spacing w:after="0" w:line="240" w:lineRule="auto"/>
              <w:jc w:val="center"/>
              <w:rPr>
                <w:color w:val="000000"/>
                <w:sz w:val="15"/>
                <w:szCs w:val="15"/>
              </w:rPr>
            </w:pPr>
            <w:r w:rsidRPr="00B21A4D">
              <w:rPr>
                <w:color w:val="000000"/>
                <w:sz w:val="15"/>
                <w:szCs w:val="15"/>
              </w:rPr>
              <w:t>125,9</w:t>
            </w:r>
          </w:p>
        </w:tc>
      </w:tr>
    </w:tbl>
    <w:p w:rsidR="00B21A4D" w:rsidRPr="00D316AE" w:rsidRDefault="00B21A4D" w:rsidP="005260E6">
      <w:pPr>
        <w:spacing w:after="0" w:line="240" w:lineRule="auto"/>
        <w:ind w:firstLine="709"/>
        <w:jc w:val="both"/>
        <w:rPr>
          <w:szCs w:val="28"/>
        </w:rPr>
      </w:pPr>
    </w:p>
    <w:p w:rsidR="005260E6" w:rsidRPr="00383A14" w:rsidRDefault="005260E6" w:rsidP="005260E6">
      <w:pPr>
        <w:spacing w:after="0" w:line="240" w:lineRule="auto"/>
        <w:ind w:firstLine="709"/>
        <w:jc w:val="both"/>
        <w:rPr>
          <w:szCs w:val="28"/>
        </w:rPr>
      </w:pPr>
      <w:r w:rsidRPr="00383A14">
        <w:rPr>
          <w:szCs w:val="28"/>
        </w:rPr>
        <w:t>По отчетным данным на 01.01.201</w:t>
      </w:r>
      <w:r w:rsidR="001F17B5" w:rsidRPr="00383A14">
        <w:rPr>
          <w:szCs w:val="28"/>
        </w:rPr>
        <w:t>8</w:t>
      </w:r>
      <w:r w:rsidRPr="00383A14">
        <w:rPr>
          <w:szCs w:val="28"/>
        </w:rPr>
        <w:t xml:space="preserve"> г. муниципальный долг составил </w:t>
      </w:r>
      <w:r w:rsidR="001F17B5" w:rsidRPr="00266360">
        <w:rPr>
          <w:szCs w:val="28"/>
        </w:rPr>
        <w:t>470</w:t>
      </w:r>
      <w:r w:rsidR="0054491E" w:rsidRPr="00266360">
        <w:rPr>
          <w:szCs w:val="28"/>
        </w:rPr>
        <w:t>891,5</w:t>
      </w:r>
      <w:r w:rsidRPr="00266360">
        <w:rPr>
          <w:szCs w:val="28"/>
        </w:rPr>
        <w:t xml:space="preserve"> тыс. рублей, в </w:t>
      </w:r>
      <w:r w:rsidR="006F2DF8" w:rsidRPr="00266360">
        <w:rPr>
          <w:szCs w:val="28"/>
        </w:rPr>
        <w:t>течение отчетного</w:t>
      </w:r>
      <w:r w:rsidR="003D741C" w:rsidRPr="00266360">
        <w:rPr>
          <w:szCs w:val="28"/>
        </w:rPr>
        <w:t xml:space="preserve"> года </w:t>
      </w:r>
      <w:r w:rsidRPr="00266360">
        <w:rPr>
          <w:szCs w:val="28"/>
        </w:rPr>
        <w:t>он у</w:t>
      </w:r>
      <w:r w:rsidR="003D741C" w:rsidRPr="00266360">
        <w:rPr>
          <w:szCs w:val="28"/>
        </w:rPr>
        <w:t>величился</w:t>
      </w:r>
      <w:r w:rsidRPr="00266360">
        <w:rPr>
          <w:szCs w:val="28"/>
        </w:rPr>
        <w:t xml:space="preserve"> на </w:t>
      </w:r>
      <w:r w:rsidR="00383A14" w:rsidRPr="00266360">
        <w:rPr>
          <w:szCs w:val="28"/>
        </w:rPr>
        <w:t>96</w:t>
      </w:r>
      <w:r w:rsidR="0054491E" w:rsidRPr="00266360">
        <w:rPr>
          <w:szCs w:val="28"/>
        </w:rPr>
        <w:t>891,5</w:t>
      </w:r>
      <w:r w:rsidRPr="00266360">
        <w:rPr>
          <w:szCs w:val="28"/>
        </w:rPr>
        <w:t xml:space="preserve"> тыс.</w:t>
      </w:r>
      <w:r w:rsidRPr="00383A14">
        <w:rPr>
          <w:szCs w:val="28"/>
        </w:rPr>
        <w:t xml:space="preserve"> рублей или </w:t>
      </w:r>
      <w:r w:rsidR="006F2DF8" w:rsidRPr="00383A14">
        <w:rPr>
          <w:szCs w:val="28"/>
        </w:rPr>
        <w:t xml:space="preserve">на </w:t>
      </w:r>
      <w:r w:rsidR="00383A14" w:rsidRPr="00383A14">
        <w:rPr>
          <w:szCs w:val="28"/>
        </w:rPr>
        <w:t>25,9</w:t>
      </w:r>
      <w:r w:rsidRPr="00383A14">
        <w:rPr>
          <w:szCs w:val="28"/>
        </w:rPr>
        <w:t>%.</w:t>
      </w:r>
    </w:p>
    <w:p w:rsidR="004C5D95" w:rsidRDefault="005260E6" w:rsidP="004C5D95">
      <w:pPr>
        <w:spacing w:after="0" w:line="240" w:lineRule="auto"/>
        <w:ind w:firstLine="709"/>
        <w:jc w:val="both"/>
        <w:rPr>
          <w:sz w:val="18"/>
          <w:szCs w:val="18"/>
        </w:rPr>
      </w:pPr>
      <w:r w:rsidRPr="00201C2B">
        <w:rPr>
          <w:szCs w:val="28"/>
        </w:rPr>
        <w:t>Обязательства по кредитам кредитных учреждений и бюджетным кредитам приведены в таблице</w:t>
      </w:r>
      <w:r w:rsidR="003C5223" w:rsidRPr="00201C2B">
        <w:rPr>
          <w:szCs w:val="28"/>
        </w:rPr>
        <w:t>:</w:t>
      </w:r>
    </w:p>
    <w:p w:rsidR="004C5D95" w:rsidRDefault="005260E6" w:rsidP="005260E6">
      <w:pPr>
        <w:spacing w:after="0" w:line="200" w:lineRule="exact"/>
        <w:ind w:firstLine="709"/>
        <w:jc w:val="right"/>
        <w:rPr>
          <w:sz w:val="18"/>
          <w:szCs w:val="18"/>
        </w:rPr>
      </w:pPr>
      <w:r w:rsidRPr="00201C2B">
        <w:rPr>
          <w:sz w:val="18"/>
          <w:szCs w:val="18"/>
        </w:rPr>
        <w:t xml:space="preserve">Таблица </w:t>
      </w:r>
      <w:r w:rsidR="0024498D" w:rsidRPr="00201C2B">
        <w:rPr>
          <w:sz w:val="18"/>
          <w:szCs w:val="18"/>
        </w:rPr>
        <w:t>№1</w:t>
      </w:r>
      <w:r w:rsidR="002C1757" w:rsidRPr="00201C2B">
        <w:rPr>
          <w:sz w:val="18"/>
          <w:szCs w:val="18"/>
        </w:rPr>
        <w:t>3</w:t>
      </w:r>
      <w:r w:rsidR="008805BB">
        <w:rPr>
          <w:sz w:val="18"/>
          <w:szCs w:val="18"/>
        </w:rPr>
        <w:t xml:space="preserve"> </w:t>
      </w:r>
    </w:p>
    <w:p w:rsidR="005260E6" w:rsidRPr="00201C2B" w:rsidRDefault="00D316AE" w:rsidP="005260E6">
      <w:pPr>
        <w:spacing w:after="0" w:line="200" w:lineRule="exact"/>
        <w:ind w:firstLine="709"/>
        <w:jc w:val="right"/>
        <w:rPr>
          <w:sz w:val="18"/>
          <w:szCs w:val="18"/>
        </w:rPr>
      </w:pPr>
      <w:r>
        <w:rPr>
          <w:sz w:val="18"/>
          <w:szCs w:val="18"/>
        </w:rPr>
        <w:t>(в тыс. руб.)</w:t>
      </w:r>
    </w:p>
    <w:tbl>
      <w:tblPr>
        <w:tblW w:w="10361" w:type="dxa"/>
        <w:tblInd w:w="95" w:type="dxa"/>
        <w:tblLook w:val="04A0"/>
      </w:tblPr>
      <w:tblGrid>
        <w:gridCol w:w="1573"/>
        <w:gridCol w:w="1560"/>
        <w:gridCol w:w="2552"/>
        <w:gridCol w:w="1559"/>
        <w:gridCol w:w="1558"/>
        <w:gridCol w:w="1559"/>
      </w:tblGrid>
      <w:tr w:rsidR="00201C2B" w:rsidRPr="00201C2B" w:rsidTr="00201C2B">
        <w:trPr>
          <w:trHeight w:val="420"/>
        </w:trPr>
        <w:tc>
          <w:tcPr>
            <w:tcW w:w="1573" w:type="dxa"/>
            <w:tcBorders>
              <w:top w:val="single" w:sz="4" w:space="0" w:color="auto"/>
              <w:left w:val="single" w:sz="4" w:space="0" w:color="auto"/>
              <w:bottom w:val="single" w:sz="4" w:space="0" w:color="auto"/>
              <w:right w:val="single" w:sz="4" w:space="0" w:color="auto"/>
            </w:tcBorders>
            <w:shd w:val="clear" w:color="000000" w:fill="E5DFEC"/>
            <w:vAlign w:val="center"/>
            <w:hideMark/>
          </w:tcPr>
          <w:p w:rsidR="00201C2B" w:rsidRPr="00201C2B" w:rsidRDefault="00201C2B" w:rsidP="00201C2B">
            <w:pPr>
              <w:spacing w:after="0" w:line="240" w:lineRule="auto"/>
              <w:jc w:val="center"/>
              <w:rPr>
                <w:color w:val="000000"/>
                <w:sz w:val="14"/>
                <w:szCs w:val="14"/>
              </w:rPr>
            </w:pPr>
            <w:r w:rsidRPr="00201C2B">
              <w:rPr>
                <w:color w:val="000000"/>
                <w:sz w:val="14"/>
                <w:szCs w:val="14"/>
              </w:rPr>
              <w:t>Номер и дата договора</w:t>
            </w:r>
          </w:p>
        </w:tc>
        <w:tc>
          <w:tcPr>
            <w:tcW w:w="1560" w:type="dxa"/>
            <w:tcBorders>
              <w:top w:val="single" w:sz="4" w:space="0" w:color="auto"/>
              <w:left w:val="nil"/>
              <w:bottom w:val="single" w:sz="4" w:space="0" w:color="auto"/>
              <w:right w:val="single" w:sz="4" w:space="0" w:color="auto"/>
            </w:tcBorders>
            <w:shd w:val="clear" w:color="000000" w:fill="E5DFEC"/>
            <w:vAlign w:val="center"/>
            <w:hideMark/>
          </w:tcPr>
          <w:p w:rsidR="00201C2B" w:rsidRPr="00201C2B" w:rsidRDefault="00201C2B" w:rsidP="00201C2B">
            <w:pPr>
              <w:spacing w:after="0" w:line="240" w:lineRule="auto"/>
              <w:jc w:val="center"/>
              <w:rPr>
                <w:color w:val="000000"/>
                <w:sz w:val="14"/>
                <w:szCs w:val="14"/>
              </w:rPr>
            </w:pPr>
            <w:r w:rsidRPr="00201C2B">
              <w:rPr>
                <w:color w:val="000000"/>
                <w:sz w:val="14"/>
                <w:szCs w:val="14"/>
              </w:rPr>
              <w:t>Дата возникновения обязательства</w:t>
            </w:r>
          </w:p>
        </w:tc>
        <w:tc>
          <w:tcPr>
            <w:tcW w:w="2552" w:type="dxa"/>
            <w:tcBorders>
              <w:top w:val="single" w:sz="4" w:space="0" w:color="auto"/>
              <w:left w:val="nil"/>
              <w:bottom w:val="single" w:sz="4" w:space="0" w:color="auto"/>
              <w:right w:val="single" w:sz="4" w:space="0" w:color="auto"/>
            </w:tcBorders>
            <w:shd w:val="clear" w:color="000000" w:fill="E5DFEC"/>
            <w:vAlign w:val="center"/>
            <w:hideMark/>
          </w:tcPr>
          <w:p w:rsidR="00201C2B" w:rsidRPr="00201C2B" w:rsidRDefault="00201C2B" w:rsidP="00201C2B">
            <w:pPr>
              <w:spacing w:after="0" w:line="240" w:lineRule="auto"/>
              <w:jc w:val="center"/>
              <w:rPr>
                <w:color w:val="000000"/>
                <w:sz w:val="14"/>
                <w:szCs w:val="14"/>
              </w:rPr>
            </w:pPr>
            <w:r w:rsidRPr="00201C2B">
              <w:rPr>
                <w:color w:val="000000"/>
                <w:sz w:val="14"/>
                <w:szCs w:val="14"/>
              </w:rPr>
              <w:t>Наименование кредитора</w:t>
            </w:r>
          </w:p>
        </w:tc>
        <w:tc>
          <w:tcPr>
            <w:tcW w:w="1559" w:type="dxa"/>
            <w:tcBorders>
              <w:top w:val="single" w:sz="4" w:space="0" w:color="auto"/>
              <w:left w:val="nil"/>
              <w:bottom w:val="single" w:sz="4" w:space="0" w:color="auto"/>
              <w:right w:val="single" w:sz="4" w:space="0" w:color="auto"/>
            </w:tcBorders>
            <w:shd w:val="clear" w:color="000000" w:fill="E5DFEC"/>
            <w:vAlign w:val="center"/>
            <w:hideMark/>
          </w:tcPr>
          <w:p w:rsidR="00201C2B" w:rsidRPr="00201C2B" w:rsidRDefault="00201C2B" w:rsidP="00201C2B">
            <w:pPr>
              <w:spacing w:after="0" w:line="240" w:lineRule="auto"/>
              <w:jc w:val="center"/>
              <w:rPr>
                <w:color w:val="000000"/>
                <w:sz w:val="14"/>
                <w:szCs w:val="14"/>
              </w:rPr>
            </w:pPr>
            <w:r w:rsidRPr="00201C2B">
              <w:rPr>
                <w:color w:val="000000"/>
                <w:sz w:val="14"/>
                <w:szCs w:val="14"/>
              </w:rPr>
              <w:t>Срок погашения кредита</w:t>
            </w:r>
          </w:p>
        </w:tc>
        <w:tc>
          <w:tcPr>
            <w:tcW w:w="1558" w:type="dxa"/>
            <w:tcBorders>
              <w:top w:val="single" w:sz="4" w:space="0" w:color="auto"/>
              <w:left w:val="nil"/>
              <w:bottom w:val="single" w:sz="4" w:space="0" w:color="auto"/>
              <w:right w:val="single" w:sz="4" w:space="0" w:color="auto"/>
            </w:tcBorders>
            <w:shd w:val="clear" w:color="000000" w:fill="E5DFEC"/>
            <w:vAlign w:val="center"/>
            <w:hideMark/>
          </w:tcPr>
          <w:p w:rsidR="00201C2B" w:rsidRPr="00201C2B" w:rsidRDefault="00201C2B" w:rsidP="00201C2B">
            <w:pPr>
              <w:spacing w:after="0" w:line="240" w:lineRule="auto"/>
              <w:jc w:val="center"/>
              <w:rPr>
                <w:color w:val="000000"/>
                <w:sz w:val="14"/>
                <w:szCs w:val="14"/>
              </w:rPr>
            </w:pPr>
            <w:r w:rsidRPr="00201C2B">
              <w:rPr>
                <w:color w:val="000000"/>
                <w:sz w:val="14"/>
                <w:szCs w:val="14"/>
              </w:rPr>
              <w:t>Изменение задолженности за год</w:t>
            </w:r>
          </w:p>
        </w:tc>
        <w:tc>
          <w:tcPr>
            <w:tcW w:w="1559" w:type="dxa"/>
            <w:tcBorders>
              <w:top w:val="single" w:sz="4" w:space="0" w:color="auto"/>
              <w:left w:val="nil"/>
              <w:bottom w:val="single" w:sz="4" w:space="0" w:color="auto"/>
              <w:right w:val="single" w:sz="4" w:space="0" w:color="auto"/>
            </w:tcBorders>
            <w:shd w:val="clear" w:color="000000" w:fill="E5DFEC"/>
            <w:vAlign w:val="center"/>
            <w:hideMark/>
          </w:tcPr>
          <w:p w:rsidR="00201C2B" w:rsidRPr="00201C2B" w:rsidRDefault="00201C2B" w:rsidP="00201C2B">
            <w:pPr>
              <w:spacing w:after="0" w:line="240" w:lineRule="auto"/>
              <w:jc w:val="center"/>
              <w:rPr>
                <w:color w:val="000000"/>
                <w:sz w:val="14"/>
                <w:szCs w:val="14"/>
              </w:rPr>
            </w:pPr>
            <w:r w:rsidRPr="00201C2B">
              <w:rPr>
                <w:color w:val="000000"/>
                <w:sz w:val="14"/>
                <w:szCs w:val="14"/>
              </w:rPr>
              <w:t>Остаток задолженности на 01.01.2018 г.</w:t>
            </w:r>
          </w:p>
        </w:tc>
      </w:tr>
      <w:tr w:rsidR="00201C2B" w:rsidRPr="00201C2B" w:rsidTr="008805BB">
        <w:trPr>
          <w:trHeight w:hRule="exact" w:val="198"/>
        </w:trPr>
        <w:tc>
          <w:tcPr>
            <w:tcW w:w="1036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201C2B" w:rsidRPr="00201C2B" w:rsidRDefault="00201C2B" w:rsidP="00201C2B">
            <w:pPr>
              <w:spacing w:after="0" w:line="240" w:lineRule="auto"/>
              <w:jc w:val="center"/>
              <w:rPr>
                <w:color w:val="000000"/>
                <w:sz w:val="14"/>
                <w:szCs w:val="14"/>
              </w:rPr>
            </w:pPr>
            <w:r w:rsidRPr="00201C2B">
              <w:rPr>
                <w:color w:val="000000"/>
                <w:sz w:val="14"/>
                <w:szCs w:val="14"/>
              </w:rPr>
              <w:t xml:space="preserve">Кредиты, полученные от кредитных организаций, </w:t>
            </w:r>
            <w:r w:rsidRPr="00201C2B">
              <w:rPr>
                <w:b/>
                <w:bCs/>
                <w:color w:val="000000"/>
                <w:sz w:val="14"/>
                <w:szCs w:val="14"/>
              </w:rPr>
              <w:t xml:space="preserve">63400,0 </w:t>
            </w:r>
            <w:r w:rsidRPr="00201C2B">
              <w:rPr>
                <w:color w:val="000000"/>
                <w:sz w:val="14"/>
                <w:szCs w:val="14"/>
              </w:rPr>
              <w:t>тыс. рублей, в том числе:</w:t>
            </w:r>
          </w:p>
        </w:tc>
      </w:tr>
      <w:tr w:rsidR="00201C2B" w:rsidRPr="00201C2B" w:rsidTr="008805BB">
        <w:trPr>
          <w:trHeight w:hRule="exact" w:val="198"/>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201C2B" w:rsidRPr="00201C2B" w:rsidRDefault="00201C2B" w:rsidP="00201C2B">
            <w:pPr>
              <w:spacing w:after="0" w:line="240" w:lineRule="auto"/>
              <w:jc w:val="center"/>
              <w:rPr>
                <w:color w:val="000000"/>
                <w:sz w:val="14"/>
                <w:szCs w:val="14"/>
              </w:rPr>
            </w:pPr>
            <w:r w:rsidRPr="00201C2B">
              <w:rPr>
                <w:color w:val="000000"/>
                <w:sz w:val="14"/>
                <w:szCs w:val="14"/>
              </w:rPr>
              <w:t>№ 40 от 22.12.2015 г.</w:t>
            </w:r>
          </w:p>
        </w:tc>
        <w:tc>
          <w:tcPr>
            <w:tcW w:w="1560" w:type="dxa"/>
            <w:tcBorders>
              <w:top w:val="nil"/>
              <w:left w:val="nil"/>
              <w:bottom w:val="single" w:sz="4" w:space="0" w:color="auto"/>
              <w:right w:val="single" w:sz="4" w:space="0" w:color="auto"/>
            </w:tcBorders>
            <w:shd w:val="clear" w:color="auto" w:fill="auto"/>
            <w:vAlign w:val="center"/>
            <w:hideMark/>
          </w:tcPr>
          <w:p w:rsidR="00201C2B" w:rsidRPr="00201C2B" w:rsidRDefault="00201C2B" w:rsidP="00201C2B">
            <w:pPr>
              <w:spacing w:after="0" w:line="240" w:lineRule="auto"/>
              <w:jc w:val="center"/>
              <w:rPr>
                <w:color w:val="000000"/>
                <w:sz w:val="14"/>
                <w:szCs w:val="14"/>
              </w:rPr>
            </w:pPr>
            <w:r w:rsidRPr="00201C2B">
              <w:rPr>
                <w:color w:val="000000"/>
                <w:sz w:val="14"/>
                <w:szCs w:val="14"/>
              </w:rPr>
              <w:t>22.12.2015 г.</w:t>
            </w:r>
          </w:p>
        </w:tc>
        <w:tc>
          <w:tcPr>
            <w:tcW w:w="2552" w:type="dxa"/>
            <w:tcBorders>
              <w:top w:val="nil"/>
              <w:left w:val="nil"/>
              <w:bottom w:val="single" w:sz="4" w:space="0" w:color="auto"/>
              <w:right w:val="single" w:sz="4" w:space="0" w:color="auto"/>
            </w:tcBorders>
            <w:shd w:val="clear" w:color="auto" w:fill="auto"/>
            <w:vAlign w:val="center"/>
            <w:hideMark/>
          </w:tcPr>
          <w:p w:rsidR="00201C2B" w:rsidRPr="00201C2B" w:rsidRDefault="00201C2B" w:rsidP="00201C2B">
            <w:pPr>
              <w:spacing w:after="0" w:line="240" w:lineRule="auto"/>
              <w:rPr>
                <w:color w:val="000000"/>
                <w:sz w:val="14"/>
                <w:szCs w:val="14"/>
              </w:rPr>
            </w:pPr>
            <w:r w:rsidRPr="00201C2B">
              <w:rPr>
                <w:color w:val="000000"/>
                <w:sz w:val="14"/>
                <w:szCs w:val="14"/>
              </w:rPr>
              <w:t>ОАО «Сбербанк России»</w:t>
            </w:r>
          </w:p>
        </w:tc>
        <w:tc>
          <w:tcPr>
            <w:tcW w:w="1559" w:type="dxa"/>
            <w:tcBorders>
              <w:top w:val="nil"/>
              <w:left w:val="nil"/>
              <w:bottom w:val="single" w:sz="4" w:space="0" w:color="auto"/>
              <w:right w:val="single" w:sz="4" w:space="0" w:color="auto"/>
            </w:tcBorders>
            <w:shd w:val="clear" w:color="auto" w:fill="auto"/>
            <w:vAlign w:val="center"/>
            <w:hideMark/>
          </w:tcPr>
          <w:p w:rsidR="00201C2B" w:rsidRPr="00201C2B" w:rsidRDefault="00201C2B" w:rsidP="00201C2B">
            <w:pPr>
              <w:spacing w:after="0" w:line="240" w:lineRule="auto"/>
              <w:jc w:val="center"/>
              <w:rPr>
                <w:color w:val="000000"/>
                <w:sz w:val="14"/>
                <w:szCs w:val="14"/>
              </w:rPr>
            </w:pPr>
            <w:r w:rsidRPr="00201C2B">
              <w:rPr>
                <w:color w:val="000000"/>
                <w:sz w:val="14"/>
                <w:szCs w:val="14"/>
              </w:rPr>
              <w:t>23.12.2018 г.</w:t>
            </w:r>
          </w:p>
        </w:tc>
        <w:tc>
          <w:tcPr>
            <w:tcW w:w="1558" w:type="dxa"/>
            <w:tcBorders>
              <w:top w:val="nil"/>
              <w:left w:val="nil"/>
              <w:bottom w:val="single" w:sz="4" w:space="0" w:color="auto"/>
              <w:right w:val="single" w:sz="4" w:space="0" w:color="auto"/>
            </w:tcBorders>
            <w:shd w:val="clear" w:color="auto" w:fill="auto"/>
            <w:vAlign w:val="center"/>
            <w:hideMark/>
          </w:tcPr>
          <w:p w:rsidR="00201C2B" w:rsidRPr="00201C2B" w:rsidRDefault="00201C2B" w:rsidP="00201C2B">
            <w:pPr>
              <w:spacing w:after="0" w:line="240" w:lineRule="auto"/>
              <w:jc w:val="center"/>
              <w:rPr>
                <w:color w:val="000000"/>
                <w:sz w:val="14"/>
                <w:szCs w:val="14"/>
              </w:rPr>
            </w:pPr>
            <w:r w:rsidRPr="00201C2B">
              <w:rPr>
                <w:color w:val="000000"/>
                <w:sz w:val="14"/>
                <w:szCs w:val="14"/>
              </w:rPr>
              <w:t>63400,0</w:t>
            </w:r>
          </w:p>
        </w:tc>
        <w:tc>
          <w:tcPr>
            <w:tcW w:w="1559" w:type="dxa"/>
            <w:tcBorders>
              <w:top w:val="nil"/>
              <w:left w:val="nil"/>
              <w:bottom w:val="single" w:sz="4" w:space="0" w:color="auto"/>
              <w:right w:val="single" w:sz="4" w:space="0" w:color="auto"/>
            </w:tcBorders>
            <w:shd w:val="clear" w:color="auto" w:fill="auto"/>
            <w:vAlign w:val="center"/>
            <w:hideMark/>
          </w:tcPr>
          <w:p w:rsidR="00201C2B" w:rsidRPr="00D316AE" w:rsidRDefault="00D316AE" w:rsidP="00201C2B">
            <w:pPr>
              <w:spacing w:after="0" w:line="240" w:lineRule="auto"/>
              <w:jc w:val="center"/>
              <w:rPr>
                <w:sz w:val="14"/>
                <w:szCs w:val="14"/>
              </w:rPr>
            </w:pPr>
            <w:r>
              <w:rPr>
                <w:sz w:val="14"/>
                <w:szCs w:val="14"/>
              </w:rPr>
              <w:t>0,0</w:t>
            </w:r>
          </w:p>
        </w:tc>
      </w:tr>
      <w:tr w:rsidR="00201C2B" w:rsidRPr="00201C2B" w:rsidTr="008805BB">
        <w:trPr>
          <w:trHeight w:hRule="exact" w:val="198"/>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201C2B" w:rsidRPr="00201C2B" w:rsidRDefault="00201C2B" w:rsidP="00201C2B">
            <w:pPr>
              <w:spacing w:after="0" w:line="240" w:lineRule="auto"/>
              <w:jc w:val="center"/>
              <w:rPr>
                <w:color w:val="000000"/>
                <w:sz w:val="14"/>
                <w:szCs w:val="14"/>
              </w:rPr>
            </w:pPr>
            <w:r w:rsidRPr="00201C2B">
              <w:rPr>
                <w:color w:val="000000"/>
                <w:sz w:val="14"/>
                <w:szCs w:val="14"/>
              </w:rPr>
              <w:t>№ 46 от 29.12.2017 г.</w:t>
            </w:r>
          </w:p>
        </w:tc>
        <w:tc>
          <w:tcPr>
            <w:tcW w:w="1560" w:type="dxa"/>
            <w:tcBorders>
              <w:top w:val="nil"/>
              <w:left w:val="nil"/>
              <w:bottom w:val="single" w:sz="4" w:space="0" w:color="auto"/>
              <w:right w:val="single" w:sz="4" w:space="0" w:color="auto"/>
            </w:tcBorders>
            <w:shd w:val="clear" w:color="auto" w:fill="auto"/>
            <w:vAlign w:val="center"/>
            <w:hideMark/>
          </w:tcPr>
          <w:p w:rsidR="00201C2B" w:rsidRPr="00201C2B" w:rsidRDefault="00201C2B" w:rsidP="00201C2B">
            <w:pPr>
              <w:spacing w:after="0" w:line="240" w:lineRule="auto"/>
              <w:jc w:val="center"/>
              <w:rPr>
                <w:color w:val="000000"/>
                <w:sz w:val="14"/>
                <w:szCs w:val="14"/>
              </w:rPr>
            </w:pPr>
            <w:r w:rsidRPr="00201C2B">
              <w:rPr>
                <w:color w:val="000000"/>
                <w:sz w:val="14"/>
                <w:szCs w:val="14"/>
              </w:rPr>
              <w:t>29.12.2017 г.</w:t>
            </w:r>
          </w:p>
        </w:tc>
        <w:tc>
          <w:tcPr>
            <w:tcW w:w="2552" w:type="dxa"/>
            <w:tcBorders>
              <w:top w:val="nil"/>
              <w:left w:val="nil"/>
              <w:bottom w:val="single" w:sz="4" w:space="0" w:color="auto"/>
              <w:right w:val="single" w:sz="4" w:space="0" w:color="auto"/>
            </w:tcBorders>
            <w:shd w:val="clear" w:color="auto" w:fill="auto"/>
            <w:vAlign w:val="center"/>
            <w:hideMark/>
          </w:tcPr>
          <w:p w:rsidR="00201C2B" w:rsidRPr="00201C2B" w:rsidRDefault="00201C2B" w:rsidP="00201C2B">
            <w:pPr>
              <w:spacing w:after="0" w:line="240" w:lineRule="auto"/>
              <w:rPr>
                <w:color w:val="000000"/>
                <w:sz w:val="14"/>
                <w:szCs w:val="14"/>
              </w:rPr>
            </w:pPr>
            <w:r w:rsidRPr="00201C2B">
              <w:rPr>
                <w:color w:val="000000"/>
                <w:sz w:val="14"/>
                <w:szCs w:val="14"/>
              </w:rPr>
              <w:t>ОАО «Сбербанк России»</w:t>
            </w:r>
          </w:p>
        </w:tc>
        <w:tc>
          <w:tcPr>
            <w:tcW w:w="1559" w:type="dxa"/>
            <w:tcBorders>
              <w:top w:val="nil"/>
              <w:left w:val="nil"/>
              <w:bottom w:val="single" w:sz="4" w:space="0" w:color="auto"/>
              <w:right w:val="single" w:sz="4" w:space="0" w:color="auto"/>
            </w:tcBorders>
            <w:shd w:val="clear" w:color="auto" w:fill="auto"/>
            <w:vAlign w:val="center"/>
            <w:hideMark/>
          </w:tcPr>
          <w:p w:rsidR="00201C2B" w:rsidRPr="00201C2B" w:rsidRDefault="00201C2B" w:rsidP="00201C2B">
            <w:pPr>
              <w:spacing w:after="0" w:line="240" w:lineRule="auto"/>
              <w:jc w:val="center"/>
              <w:rPr>
                <w:color w:val="000000"/>
                <w:sz w:val="14"/>
                <w:szCs w:val="14"/>
              </w:rPr>
            </w:pPr>
            <w:r w:rsidRPr="00201C2B">
              <w:rPr>
                <w:color w:val="000000"/>
                <w:sz w:val="14"/>
                <w:szCs w:val="14"/>
              </w:rPr>
              <w:t>28.12.2020 г.</w:t>
            </w:r>
          </w:p>
        </w:tc>
        <w:tc>
          <w:tcPr>
            <w:tcW w:w="1558" w:type="dxa"/>
            <w:tcBorders>
              <w:top w:val="nil"/>
              <w:left w:val="nil"/>
              <w:bottom w:val="single" w:sz="4" w:space="0" w:color="auto"/>
              <w:right w:val="single" w:sz="4" w:space="0" w:color="auto"/>
            </w:tcBorders>
            <w:shd w:val="clear" w:color="auto" w:fill="auto"/>
            <w:vAlign w:val="center"/>
            <w:hideMark/>
          </w:tcPr>
          <w:p w:rsidR="00201C2B" w:rsidRPr="00201C2B" w:rsidRDefault="00A1741A" w:rsidP="00201C2B">
            <w:pPr>
              <w:spacing w:after="0" w:line="240" w:lineRule="auto"/>
              <w:jc w:val="center"/>
              <w:rPr>
                <w:color w:val="000000"/>
                <w:sz w:val="14"/>
                <w:szCs w:val="14"/>
              </w:rPr>
            </w:pPr>
            <w:r>
              <w:rPr>
                <w:color w:val="000000"/>
                <w:sz w:val="14"/>
                <w:szCs w:val="14"/>
              </w:rPr>
              <w:t>63458,5</w:t>
            </w:r>
          </w:p>
        </w:tc>
        <w:tc>
          <w:tcPr>
            <w:tcW w:w="1559" w:type="dxa"/>
            <w:tcBorders>
              <w:top w:val="nil"/>
              <w:left w:val="nil"/>
              <w:bottom w:val="single" w:sz="4" w:space="0" w:color="auto"/>
              <w:right w:val="single" w:sz="4" w:space="0" w:color="auto"/>
            </w:tcBorders>
            <w:shd w:val="clear" w:color="auto" w:fill="auto"/>
            <w:vAlign w:val="center"/>
            <w:hideMark/>
          </w:tcPr>
          <w:p w:rsidR="00201C2B" w:rsidRPr="00201C2B" w:rsidRDefault="00201C2B" w:rsidP="00D316AE">
            <w:pPr>
              <w:spacing w:after="0" w:line="240" w:lineRule="auto"/>
              <w:jc w:val="center"/>
              <w:rPr>
                <w:color w:val="000000"/>
                <w:sz w:val="14"/>
                <w:szCs w:val="14"/>
              </w:rPr>
            </w:pPr>
            <w:r w:rsidRPr="00201C2B">
              <w:rPr>
                <w:color w:val="000000"/>
                <w:sz w:val="14"/>
                <w:szCs w:val="14"/>
              </w:rPr>
              <w:t>63</w:t>
            </w:r>
            <w:r w:rsidR="00D316AE">
              <w:rPr>
                <w:color w:val="000000"/>
                <w:sz w:val="14"/>
                <w:szCs w:val="14"/>
              </w:rPr>
              <w:t>341</w:t>
            </w:r>
            <w:r w:rsidRPr="00201C2B">
              <w:rPr>
                <w:color w:val="000000"/>
                <w:sz w:val="14"/>
                <w:szCs w:val="14"/>
              </w:rPr>
              <w:t>,</w:t>
            </w:r>
            <w:r w:rsidR="00D316AE">
              <w:rPr>
                <w:color w:val="000000"/>
                <w:sz w:val="14"/>
                <w:szCs w:val="14"/>
              </w:rPr>
              <w:t>5</w:t>
            </w:r>
          </w:p>
        </w:tc>
      </w:tr>
      <w:tr w:rsidR="00201C2B" w:rsidRPr="00201C2B" w:rsidTr="008805BB">
        <w:trPr>
          <w:trHeight w:hRule="exact" w:val="198"/>
        </w:trPr>
        <w:tc>
          <w:tcPr>
            <w:tcW w:w="10361" w:type="dxa"/>
            <w:gridSpan w:val="6"/>
            <w:tcBorders>
              <w:top w:val="single" w:sz="4" w:space="0" w:color="auto"/>
              <w:left w:val="single" w:sz="4" w:space="0" w:color="auto"/>
              <w:bottom w:val="single" w:sz="4" w:space="0" w:color="000000"/>
              <w:right w:val="single" w:sz="4" w:space="0" w:color="auto"/>
            </w:tcBorders>
            <w:shd w:val="clear" w:color="auto" w:fill="auto"/>
            <w:vAlign w:val="center"/>
            <w:hideMark/>
          </w:tcPr>
          <w:p w:rsidR="00201C2B" w:rsidRPr="00201C2B" w:rsidRDefault="00201C2B" w:rsidP="00201C2B">
            <w:pPr>
              <w:spacing w:after="0" w:line="240" w:lineRule="auto"/>
              <w:jc w:val="center"/>
              <w:rPr>
                <w:color w:val="000000"/>
                <w:sz w:val="14"/>
                <w:szCs w:val="14"/>
              </w:rPr>
            </w:pPr>
            <w:r w:rsidRPr="00201C2B">
              <w:rPr>
                <w:color w:val="000000"/>
                <w:sz w:val="14"/>
                <w:szCs w:val="14"/>
              </w:rPr>
              <w:t xml:space="preserve">Бюджетные кредиты, привлеченные от других бюджетов, </w:t>
            </w:r>
            <w:r w:rsidRPr="00201C2B">
              <w:rPr>
                <w:b/>
                <w:bCs/>
                <w:color w:val="000000"/>
                <w:sz w:val="14"/>
                <w:szCs w:val="14"/>
              </w:rPr>
              <w:t>407550,0</w:t>
            </w:r>
            <w:r w:rsidRPr="00201C2B">
              <w:rPr>
                <w:color w:val="000000"/>
                <w:sz w:val="14"/>
                <w:szCs w:val="14"/>
              </w:rPr>
              <w:t xml:space="preserve"> тыс. рублей, в том числе:</w:t>
            </w:r>
          </w:p>
        </w:tc>
      </w:tr>
      <w:tr w:rsidR="00201C2B" w:rsidRPr="00201C2B" w:rsidTr="008805BB">
        <w:trPr>
          <w:trHeight w:hRule="exact" w:val="198"/>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201C2B" w:rsidRPr="00201C2B" w:rsidRDefault="00201C2B" w:rsidP="00201C2B">
            <w:pPr>
              <w:spacing w:after="0" w:line="240" w:lineRule="auto"/>
              <w:jc w:val="center"/>
              <w:rPr>
                <w:color w:val="000000"/>
                <w:sz w:val="14"/>
                <w:szCs w:val="14"/>
              </w:rPr>
            </w:pPr>
            <w:r w:rsidRPr="00201C2B">
              <w:rPr>
                <w:rFonts w:cs="Arial"/>
                <w:color w:val="000000"/>
                <w:sz w:val="14"/>
                <w:szCs w:val="14"/>
              </w:rPr>
              <w:t>№3 от 25.02.2016 г.</w:t>
            </w:r>
          </w:p>
        </w:tc>
        <w:tc>
          <w:tcPr>
            <w:tcW w:w="1560" w:type="dxa"/>
            <w:tcBorders>
              <w:top w:val="nil"/>
              <w:left w:val="nil"/>
              <w:bottom w:val="single" w:sz="4" w:space="0" w:color="auto"/>
              <w:right w:val="single" w:sz="4" w:space="0" w:color="auto"/>
            </w:tcBorders>
            <w:shd w:val="clear" w:color="auto" w:fill="auto"/>
            <w:vAlign w:val="center"/>
            <w:hideMark/>
          </w:tcPr>
          <w:p w:rsidR="00201C2B" w:rsidRPr="00201C2B" w:rsidRDefault="00201C2B" w:rsidP="00201C2B">
            <w:pPr>
              <w:spacing w:after="0" w:line="240" w:lineRule="auto"/>
              <w:jc w:val="center"/>
              <w:rPr>
                <w:color w:val="000000"/>
                <w:sz w:val="14"/>
                <w:szCs w:val="14"/>
              </w:rPr>
            </w:pPr>
            <w:r w:rsidRPr="00201C2B">
              <w:rPr>
                <w:rFonts w:cs="Arial"/>
                <w:color w:val="000000"/>
                <w:sz w:val="14"/>
                <w:szCs w:val="14"/>
              </w:rPr>
              <w:t>25.02.2016</w:t>
            </w:r>
            <w:r w:rsidR="009D5C85">
              <w:rPr>
                <w:rFonts w:cs="Arial"/>
                <w:color w:val="000000"/>
                <w:sz w:val="14"/>
                <w:szCs w:val="14"/>
              </w:rPr>
              <w:t xml:space="preserve"> г.</w:t>
            </w:r>
          </w:p>
        </w:tc>
        <w:tc>
          <w:tcPr>
            <w:tcW w:w="2552" w:type="dxa"/>
            <w:tcBorders>
              <w:top w:val="nil"/>
              <w:left w:val="nil"/>
              <w:bottom w:val="single" w:sz="4" w:space="0" w:color="auto"/>
              <w:right w:val="single" w:sz="4" w:space="0" w:color="auto"/>
            </w:tcBorders>
            <w:shd w:val="clear" w:color="auto" w:fill="auto"/>
            <w:vAlign w:val="center"/>
            <w:hideMark/>
          </w:tcPr>
          <w:p w:rsidR="00201C2B" w:rsidRPr="00201C2B" w:rsidRDefault="00201C2B" w:rsidP="009D5C85">
            <w:pPr>
              <w:spacing w:after="0" w:line="240" w:lineRule="auto"/>
              <w:rPr>
                <w:color w:val="000000"/>
                <w:sz w:val="14"/>
                <w:szCs w:val="14"/>
              </w:rPr>
            </w:pPr>
            <w:r w:rsidRPr="00201C2B">
              <w:rPr>
                <w:color w:val="000000"/>
                <w:sz w:val="14"/>
                <w:szCs w:val="14"/>
              </w:rPr>
              <w:t>Бюджет Краснодарского края</w:t>
            </w:r>
          </w:p>
        </w:tc>
        <w:tc>
          <w:tcPr>
            <w:tcW w:w="1559" w:type="dxa"/>
            <w:tcBorders>
              <w:top w:val="nil"/>
              <w:left w:val="nil"/>
              <w:bottom w:val="single" w:sz="4" w:space="0" w:color="auto"/>
              <w:right w:val="single" w:sz="4" w:space="0" w:color="auto"/>
            </w:tcBorders>
            <w:shd w:val="clear" w:color="auto" w:fill="auto"/>
            <w:vAlign w:val="center"/>
            <w:hideMark/>
          </w:tcPr>
          <w:p w:rsidR="00201C2B" w:rsidRPr="00201C2B" w:rsidRDefault="00201C2B" w:rsidP="00201C2B">
            <w:pPr>
              <w:spacing w:after="0" w:line="240" w:lineRule="auto"/>
              <w:jc w:val="center"/>
              <w:rPr>
                <w:color w:val="000000"/>
                <w:sz w:val="14"/>
                <w:szCs w:val="14"/>
              </w:rPr>
            </w:pPr>
            <w:r w:rsidRPr="00201C2B">
              <w:rPr>
                <w:rFonts w:cs="Arial"/>
                <w:color w:val="000000"/>
                <w:sz w:val="14"/>
                <w:szCs w:val="14"/>
              </w:rPr>
              <w:t>10.02.2017 г.</w:t>
            </w:r>
          </w:p>
        </w:tc>
        <w:tc>
          <w:tcPr>
            <w:tcW w:w="1558" w:type="dxa"/>
            <w:tcBorders>
              <w:top w:val="nil"/>
              <w:left w:val="nil"/>
              <w:bottom w:val="single" w:sz="4" w:space="0" w:color="auto"/>
              <w:right w:val="single" w:sz="4" w:space="0" w:color="auto"/>
            </w:tcBorders>
            <w:shd w:val="clear" w:color="auto" w:fill="auto"/>
            <w:vAlign w:val="center"/>
            <w:hideMark/>
          </w:tcPr>
          <w:p w:rsidR="00201C2B" w:rsidRPr="00201C2B" w:rsidRDefault="00201C2B" w:rsidP="00201C2B">
            <w:pPr>
              <w:spacing w:after="0" w:line="240" w:lineRule="auto"/>
              <w:jc w:val="center"/>
              <w:rPr>
                <w:color w:val="000000"/>
                <w:sz w:val="14"/>
                <w:szCs w:val="14"/>
              </w:rPr>
            </w:pPr>
            <w:r w:rsidRPr="00201C2B">
              <w:rPr>
                <w:rFonts w:cs="Arial"/>
                <w:color w:val="000000"/>
                <w:sz w:val="14"/>
                <w:szCs w:val="14"/>
              </w:rPr>
              <w:t>32500,0</w:t>
            </w:r>
          </w:p>
        </w:tc>
        <w:tc>
          <w:tcPr>
            <w:tcW w:w="1559" w:type="dxa"/>
            <w:tcBorders>
              <w:top w:val="nil"/>
              <w:left w:val="nil"/>
              <w:bottom w:val="single" w:sz="4" w:space="0" w:color="auto"/>
              <w:right w:val="single" w:sz="4" w:space="0" w:color="auto"/>
            </w:tcBorders>
            <w:shd w:val="clear" w:color="auto" w:fill="auto"/>
            <w:vAlign w:val="center"/>
            <w:hideMark/>
          </w:tcPr>
          <w:p w:rsidR="00201C2B" w:rsidRPr="00201C2B" w:rsidRDefault="00201C2B" w:rsidP="00201C2B">
            <w:pPr>
              <w:spacing w:after="0" w:line="240" w:lineRule="auto"/>
              <w:jc w:val="center"/>
              <w:rPr>
                <w:color w:val="000000"/>
                <w:sz w:val="14"/>
                <w:szCs w:val="14"/>
              </w:rPr>
            </w:pPr>
            <w:r w:rsidRPr="00201C2B">
              <w:rPr>
                <w:color w:val="000000"/>
                <w:sz w:val="14"/>
                <w:szCs w:val="14"/>
              </w:rPr>
              <w:t>0,0</w:t>
            </w:r>
          </w:p>
        </w:tc>
      </w:tr>
      <w:tr w:rsidR="00201C2B" w:rsidRPr="00201C2B" w:rsidTr="008805BB">
        <w:trPr>
          <w:trHeight w:hRule="exact" w:val="198"/>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201C2B" w:rsidRPr="00201C2B" w:rsidRDefault="00201C2B" w:rsidP="00201C2B">
            <w:pPr>
              <w:spacing w:after="0" w:line="240" w:lineRule="auto"/>
              <w:jc w:val="center"/>
              <w:rPr>
                <w:color w:val="000000"/>
                <w:sz w:val="14"/>
                <w:szCs w:val="14"/>
              </w:rPr>
            </w:pPr>
            <w:r w:rsidRPr="00201C2B">
              <w:rPr>
                <w:rFonts w:cs="Arial"/>
                <w:color w:val="000000"/>
                <w:sz w:val="14"/>
                <w:szCs w:val="14"/>
              </w:rPr>
              <w:t>№60 от 24.08.2016 г.</w:t>
            </w:r>
          </w:p>
        </w:tc>
        <w:tc>
          <w:tcPr>
            <w:tcW w:w="1560" w:type="dxa"/>
            <w:tcBorders>
              <w:top w:val="nil"/>
              <w:left w:val="nil"/>
              <w:bottom w:val="single" w:sz="4" w:space="0" w:color="auto"/>
              <w:right w:val="single" w:sz="4" w:space="0" w:color="auto"/>
            </w:tcBorders>
            <w:shd w:val="clear" w:color="auto" w:fill="auto"/>
            <w:vAlign w:val="center"/>
            <w:hideMark/>
          </w:tcPr>
          <w:p w:rsidR="00201C2B" w:rsidRPr="00201C2B" w:rsidRDefault="00201C2B" w:rsidP="00201C2B">
            <w:pPr>
              <w:spacing w:after="0" w:line="240" w:lineRule="auto"/>
              <w:jc w:val="center"/>
              <w:rPr>
                <w:color w:val="000000"/>
                <w:sz w:val="14"/>
                <w:szCs w:val="14"/>
              </w:rPr>
            </w:pPr>
            <w:r w:rsidRPr="00201C2B">
              <w:rPr>
                <w:rFonts w:cs="Arial"/>
                <w:color w:val="000000"/>
                <w:sz w:val="14"/>
                <w:szCs w:val="14"/>
              </w:rPr>
              <w:t>24.08.2016</w:t>
            </w:r>
            <w:r w:rsidR="009D5C85">
              <w:rPr>
                <w:rFonts w:cs="Arial"/>
                <w:color w:val="000000"/>
                <w:sz w:val="14"/>
                <w:szCs w:val="14"/>
              </w:rPr>
              <w:t xml:space="preserve"> г.</w:t>
            </w:r>
          </w:p>
        </w:tc>
        <w:tc>
          <w:tcPr>
            <w:tcW w:w="2552" w:type="dxa"/>
            <w:tcBorders>
              <w:top w:val="nil"/>
              <w:left w:val="nil"/>
              <w:bottom w:val="single" w:sz="4" w:space="0" w:color="auto"/>
              <w:right w:val="single" w:sz="4" w:space="0" w:color="auto"/>
            </w:tcBorders>
            <w:shd w:val="clear" w:color="auto" w:fill="auto"/>
            <w:vAlign w:val="center"/>
            <w:hideMark/>
          </w:tcPr>
          <w:p w:rsidR="00201C2B" w:rsidRPr="00201C2B" w:rsidRDefault="00201C2B" w:rsidP="009D5C85">
            <w:pPr>
              <w:spacing w:after="0" w:line="240" w:lineRule="auto"/>
              <w:rPr>
                <w:color w:val="000000"/>
                <w:sz w:val="14"/>
                <w:szCs w:val="14"/>
              </w:rPr>
            </w:pPr>
            <w:r w:rsidRPr="00201C2B">
              <w:rPr>
                <w:color w:val="000000"/>
                <w:sz w:val="14"/>
                <w:szCs w:val="14"/>
              </w:rPr>
              <w:t>Бюджет Краснодарского края</w:t>
            </w:r>
          </w:p>
        </w:tc>
        <w:tc>
          <w:tcPr>
            <w:tcW w:w="1559" w:type="dxa"/>
            <w:tcBorders>
              <w:top w:val="nil"/>
              <w:left w:val="nil"/>
              <w:bottom w:val="single" w:sz="4" w:space="0" w:color="auto"/>
              <w:right w:val="single" w:sz="4" w:space="0" w:color="auto"/>
            </w:tcBorders>
            <w:shd w:val="clear" w:color="auto" w:fill="auto"/>
            <w:vAlign w:val="center"/>
            <w:hideMark/>
          </w:tcPr>
          <w:p w:rsidR="00201C2B" w:rsidRPr="00201C2B" w:rsidRDefault="00201C2B" w:rsidP="00201C2B">
            <w:pPr>
              <w:spacing w:after="0" w:line="240" w:lineRule="auto"/>
              <w:jc w:val="center"/>
              <w:rPr>
                <w:color w:val="000000"/>
                <w:sz w:val="14"/>
                <w:szCs w:val="14"/>
              </w:rPr>
            </w:pPr>
            <w:r w:rsidRPr="00201C2B">
              <w:rPr>
                <w:rFonts w:cs="Arial"/>
                <w:color w:val="000000"/>
                <w:sz w:val="14"/>
                <w:szCs w:val="14"/>
              </w:rPr>
              <w:t>01.08.2017 г.</w:t>
            </w:r>
          </w:p>
        </w:tc>
        <w:tc>
          <w:tcPr>
            <w:tcW w:w="1558" w:type="dxa"/>
            <w:tcBorders>
              <w:top w:val="nil"/>
              <w:left w:val="nil"/>
              <w:bottom w:val="single" w:sz="4" w:space="0" w:color="auto"/>
              <w:right w:val="single" w:sz="4" w:space="0" w:color="auto"/>
            </w:tcBorders>
            <w:shd w:val="clear" w:color="auto" w:fill="auto"/>
            <w:vAlign w:val="center"/>
            <w:hideMark/>
          </w:tcPr>
          <w:p w:rsidR="00201C2B" w:rsidRPr="00201C2B" w:rsidRDefault="00201C2B" w:rsidP="00201C2B">
            <w:pPr>
              <w:spacing w:after="0" w:line="240" w:lineRule="auto"/>
              <w:jc w:val="center"/>
              <w:rPr>
                <w:color w:val="000000"/>
                <w:sz w:val="14"/>
                <w:szCs w:val="14"/>
              </w:rPr>
            </w:pPr>
            <w:r w:rsidRPr="00201C2B">
              <w:rPr>
                <w:rFonts w:cs="Arial"/>
                <w:color w:val="000000"/>
                <w:sz w:val="14"/>
                <w:szCs w:val="14"/>
              </w:rPr>
              <w:t>50000,0</w:t>
            </w:r>
          </w:p>
        </w:tc>
        <w:tc>
          <w:tcPr>
            <w:tcW w:w="1559" w:type="dxa"/>
            <w:tcBorders>
              <w:top w:val="nil"/>
              <w:left w:val="nil"/>
              <w:bottom w:val="single" w:sz="4" w:space="0" w:color="auto"/>
              <w:right w:val="single" w:sz="4" w:space="0" w:color="auto"/>
            </w:tcBorders>
            <w:shd w:val="clear" w:color="auto" w:fill="auto"/>
            <w:vAlign w:val="center"/>
            <w:hideMark/>
          </w:tcPr>
          <w:p w:rsidR="00201C2B" w:rsidRPr="00201C2B" w:rsidRDefault="00201C2B" w:rsidP="00201C2B">
            <w:pPr>
              <w:spacing w:after="0" w:line="240" w:lineRule="auto"/>
              <w:jc w:val="center"/>
              <w:rPr>
                <w:color w:val="000000"/>
                <w:sz w:val="14"/>
                <w:szCs w:val="14"/>
              </w:rPr>
            </w:pPr>
            <w:r w:rsidRPr="00201C2B">
              <w:rPr>
                <w:color w:val="000000"/>
                <w:sz w:val="14"/>
                <w:szCs w:val="14"/>
              </w:rPr>
              <w:t>0,0</w:t>
            </w:r>
          </w:p>
        </w:tc>
      </w:tr>
      <w:tr w:rsidR="00201C2B" w:rsidRPr="00201C2B" w:rsidTr="008805BB">
        <w:trPr>
          <w:trHeight w:hRule="exact" w:val="198"/>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201C2B" w:rsidRPr="00201C2B" w:rsidRDefault="00201C2B" w:rsidP="00201C2B">
            <w:pPr>
              <w:spacing w:after="0" w:line="240" w:lineRule="auto"/>
              <w:jc w:val="center"/>
              <w:rPr>
                <w:color w:val="000000"/>
                <w:sz w:val="14"/>
                <w:szCs w:val="14"/>
              </w:rPr>
            </w:pPr>
            <w:r w:rsidRPr="00201C2B">
              <w:rPr>
                <w:rFonts w:cs="Arial"/>
                <w:color w:val="000000"/>
                <w:sz w:val="14"/>
                <w:szCs w:val="14"/>
              </w:rPr>
              <w:t>№68 от 04.10.2016 г.</w:t>
            </w:r>
          </w:p>
        </w:tc>
        <w:tc>
          <w:tcPr>
            <w:tcW w:w="1560" w:type="dxa"/>
            <w:tcBorders>
              <w:top w:val="nil"/>
              <w:left w:val="nil"/>
              <w:bottom w:val="single" w:sz="4" w:space="0" w:color="auto"/>
              <w:right w:val="single" w:sz="4" w:space="0" w:color="auto"/>
            </w:tcBorders>
            <w:shd w:val="clear" w:color="auto" w:fill="auto"/>
            <w:vAlign w:val="center"/>
            <w:hideMark/>
          </w:tcPr>
          <w:p w:rsidR="00201C2B" w:rsidRPr="00201C2B" w:rsidRDefault="00201C2B" w:rsidP="00201C2B">
            <w:pPr>
              <w:spacing w:after="0" w:line="240" w:lineRule="auto"/>
              <w:jc w:val="center"/>
              <w:rPr>
                <w:color w:val="000000"/>
                <w:sz w:val="14"/>
                <w:szCs w:val="14"/>
              </w:rPr>
            </w:pPr>
            <w:r w:rsidRPr="00201C2B">
              <w:rPr>
                <w:rFonts w:cs="Arial"/>
                <w:color w:val="000000"/>
                <w:sz w:val="14"/>
                <w:szCs w:val="14"/>
              </w:rPr>
              <w:t>04.10.2016</w:t>
            </w:r>
            <w:r w:rsidR="009D5C85">
              <w:rPr>
                <w:rFonts w:cs="Arial"/>
                <w:color w:val="000000"/>
                <w:sz w:val="14"/>
                <w:szCs w:val="14"/>
              </w:rPr>
              <w:t xml:space="preserve"> г.</w:t>
            </w:r>
          </w:p>
        </w:tc>
        <w:tc>
          <w:tcPr>
            <w:tcW w:w="2552" w:type="dxa"/>
            <w:tcBorders>
              <w:top w:val="nil"/>
              <w:left w:val="nil"/>
              <w:bottom w:val="single" w:sz="4" w:space="0" w:color="auto"/>
              <w:right w:val="single" w:sz="4" w:space="0" w:color="auto"/>
            </w:tcBorders>
            <w:shd w:val="clear" w:color="auto" w:fill="auto"/>
            <w:vAlign w:val="center"/>
            <w:hideMark/>
          </w:tcPr>
          <w:p w:rsidR="00201C2B" w:rsidRPr="00201C2B" w:rsidRDefault="00201C2B" w:rsidP="009D5C85">
            <w:pPr>
              <w:spacing w:after="0" w:line="240" w:lineRule="auto"/>
              <w:rPr>
                <w:color w:val="000000"/>
                <w:sz w:val="14"/>
                <w:szCs w:val="14"/>
              </w:rPr>
            </w:pPr>
            <w:r w:rsidRPr="00201C2B">
              <w:rPr>
                <w:color w:val="000000"/>
                <w:sz w:val="14"/>
                <w:szCs w:val="14"/>
              </w:rPr>
              <w:t>Бюджет Краснодарского края</w:t>
            </w:r>
          </w:p>
        </w:tc>
        <w:tc>
          <w:tcPr>
            <w:tcW w:w="1559" w:type="dxa"/>
            <w:tcBorders>
              <w:top w:val="nil"/>
              <w:left w:val="nil"/>
              <w:bottom w:val="single" w:sz="4" w:space="0" w:color="auto"/>
              <w:right w:val="single" w:sz="4" w:space="0" w:color="auto"/>
            </w:tcBorders>
            <w:shd w:val="clear" w:color="auto" w:fill="auto"/>
            <w:vAlign w:val="center"/>
            <w:hideMark/>
          </w:tcPr>
          <w:p w:rsidR="00201C2B" w:rsidRPr="00201C2B" w:rsidRDefault="00201C2B" w:rsidP="00201C2B">
            <w:pPr>
              <w:spacing w:after="0" w:line="240" w:lineRule="auto"/>
              <w:jc w:val="center"/>
              <w:rPr>
                <w:color w:val="000000"/>
                <w:sz w:val="14"/>
                <w:szCs w:val="14"/>
              </w:rPr>
            </w:pPr>
            <w:r w:rsidRPr="00201C2B">
              <w:rPr>
                <w:rFonts w:cs="Arial"/>
                <w:color w:val="000000"/>
                <w:sz w:val="14"/>
                <w:szCs w:val="14"/>
              </w:rPr>
              <w:t>10.09.2017 г.</w:t>
            </w:r>
          </w:p>
        </w:tc>
        <w:tc>
          <w:tcPr>
            <w:tcW w:w="1558" w:type="dxa"/>
            <w:tcBorders>
              <w:top w:val="nil"/>
              <w:left w:val="nil"/>
              <w:bottom w:val="single" w:sz="4" w:space="0" w:color="auto"/>
              <w:right w:val="single" w:sz="4" w:space="0" w:color="auto"/>
            </w:tcBorders>
            <w:shd w:val="clear" w:color="auto" w:fill="auto"/>
            <w:vAlign w:val="center"/>
            <w:hideMark/>
          </w:tcPr>
          <w:p w:rsidR="00201C2B" w:rsidRPr="00201C2B" w:rsidRDefault="00201C2B" w:rsidP="00201C2B">
            <w:pPr>
              <w:spacing w:after="0" w:line="240" w:lineRule="auto"/>
              <w:jc w:val="center"/>
              <w:rPr>
                <w:color w:val="000000"/>
                <w:sz w:val="14"/>
                <w:szCs w:val="14"/>
              </w:rPr>
            </w:pPr>
            <w:r w:rsidRPr="00201C2B">
              <w:rPr>
                <w:rFonts w:cs="Arial"/>
                <w:color w:val="000000"/>
                <w:sz w:val="14"/>
                <w:szCs w:val="14"/>
              </w:rPr>
              <w:t>20000,0</w:t>
            </w:r>
          </w:p>
        </w:tc>
        <w:tc>
          <w:tcPr>
            <w:tcW w:w="1559" w:type="dxa"/>
            <w:tcBorders>
              <w:top w:val="nil"/>
              <w:left w:val="nil"/>
              <w:bottom w:val="single" w:sz="4" w:space="0" w:color="auto"/>
              <w:right w:val="single" w:sz="4" w:space="0" w:color="auto"/>
            </w:tcBorders>
            <w:shd w:val="clear" w:color="auto" w:fill="auto"/>
            <w:vAlign w:val="center"/>
            <w:hideMark/>
          </w:tcPr>
          <w:p w:rsidR="00201C2B" w:rsidRPr="00201C2B" w:rsidRDefault="00201C2B" w:rsidP="00201C2B">
            <w:pPr>
              <w:spacing w:after="0" w:line="240" w:lineRule="auto"/>
              <w:jc w:val="center"/>
              <w:rPr>
                <w:color w:val="000000"/>
                <w:sz w:val="14"/>
                <w:szCs w:val="14"/>
              </w:rPr>
            </w:pPr>
            <w:r w:rsidRPr="00201C2B">
              <w:rPr>
                <w:color w:val="000000"/>
                <w:sz w:val="14"/>
                <w:szCs w:val="14"/>
              </w:rPr>
              <w:t>0,0</w:t>
            </w:r>
          </w:p>
        </w:tc>
      </w:tr>
      <w:tr w:rsidR="00201C2B" w:rsidRPr="00201C2B" w:rsidTr="008805BB">
        <w:trPr>
          <w:trHeight w:hRule="exact" w:val="198"/>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201C2B" w:rsidRPr="00201C2B" w:rsidRDefault="00201C2B" w:rsidP="00201C2B">
            <w:pPr>
              <w:spacing w:after="0" w:line="240" w:lineRule="auto"/>
              <w:jc w:val="center"/>
              <w:rPr>
                <w:color w:val="000000"/>
                <w:sz w:val="14"/>
                <w:szCs w:val="14"/>
              </w:rPr>
            </w:pPr>
            <w:r w:rsidRPr="00201C2B">
              <w:rPr>
                <w:rFonts w:cs="Arial"/>
                <w:color w:val="000000"/>
                <w:sz w:val="14"/>
                <w:szCs w:val="14"/>
              </w:rPr>
              <w:t>№70 от 18.11.2016 г.</w:t>
            </w:r>
          </w:p>
        </w:tc>
        <w:tc>
          <w:tcPr>
            <w:tcW w:w="1560" w:type="dxa"/>
            <w:tcBorders>
              <w:top w:val="nil"/>
              <w:left w:val="nil"/>
              <w:bottom w:val="single" w:sz="4" w:space="0" w:color="auto"/>
              <w:right w:val="single" w:sz="4" w:space="0" w:color="auto"/>
            </w:tcBorders>
            <w:shd w:val="clear" w:color="auto" w:fill="auto"/>
            <w:vAlign w:val="center"/>
            <w:hideMark/>
          </w:tcPr>
          <w:p w:rsidR="00201C2B" w:rsidRPr="00201C2B" w:rsidRDefault="00201C2B" w:rsidP="00201C2B">
            <w:pPr>
              <w:spacing w:after="0" w:line="240" w:lineRule="auto"/>
              <w:jc w:val="center"/>
              <w:rPr>
                <w:color w:val="000000"/>
                <w:sz w:val="14"/>
                <w:szCs w:val="14"/>
              </w:rPr>
            </w:pPr>
            <w:r w:rsidRPr="00201C2B">
              <w:rPr>
                <w:rFonts w:cs="Arial"/>
                <w:color w:val="000000"/>
                <w:sz w:val="14"/>
                <w:szCs w:val="14"/>
              </w:rPr>
              <w:t>18.11.2016 г.</w:t>
            </w:r>
          </w:p>
        </w:tc>
        <w:tc>
          <w:tcPr>
            <w:tcW w:w="2552" w:type="dxa"/>
            <w:tcBorders>
              <w:top w:val="nil"/>
              <w:left w:val="nil"/>
              <w:bottom w:val="single" w:sz="4" w:space="0" w:color="auto"/>
              <w:right w:val="single" w:sz="4" w:space="0" w:color="auto"/>
            </w:tcBorders>
            <w:shd w:val="clear" w:color="auto" w:fill="auto"/>
            <w:vAlign w:val="center"/>
            <w:hideMark/>
          </w:tcPr>
          <w:p w:rsidR="00201C2B" w:rsidRPr="00201C2B" w:rsidRDefault="00201C2B" w:rsidP="009D5C85">
            <w:pPr>
              <w:spacing w:after="0" w:line="240" w:lineRule="auto"/>
              <w:rPr>
                <w:color w:val="000000"/>
                <w:sz w:val="14"/>
                <w:szCs w:val="14"/>
              </w:rPr>
            </w:pPr>
            <w:r w:rsidRPr="00201C2B">
              <w:rPr>
                <w:color w:val="000000"/>
                <w:sz w:val="14"/>
                <w:szCs w:val="14"/>
              </w:rPr>
              <w:t>Бюджет Краснодарского края</w:t>
            </w:r>
          </w:p>
        </w:tc>
        <w:tc>
          <w:tcPr>
            <w:tcW w:w="1559" w:type="dxa"/>
            <w:tcBorders>
              <w:top w:val="nil"/>
              <w:left w:val="nil"/>
              <w:bottom w:val="single" w:sz="4" w:space="0" w:color="auto"/>
              <w:right w:val="single" w:sz="4" w:space="0" w:color="auto"/>
            </w:tcBorders>
            <w:shd w:val="clear" w:color="auto" w:fill="auto"/>
            <w:vAlign w:val="center"/>
            <w:hideMark/>
          </w:tcPr>
          <w:p w:rsidR="00201C2B" w:rsidRPr="00201C2B" w:rsidRDefault="00201C2B" w:rsidP="00201C2B">
            <w:pPr>
              <w:spacing w:after="0" w:line="240" w:lineRule="auto"/>
              <w:jc w:val="center"/>
              <w:rPr>
                <w:color w:val="000000"/>
                <w:sz w:val="14"/>
                <w:szCs w:val="14"/>
              </w:rPr>
            </w:pPr>
            <w:r w:rsidRPr="00201C2B">
              <w:rPr>
                <w:rFonts w:cs="Arial"/>
                <w:color w:val="000000"/>
                <w:sz w:val="14"/>
                <w:szCs w:val="14"/>
              </w:rPr>
              <w:t>01.11.2017 г.</w:t>
            </w:r>
          </w:p>
        </w:tc>
        <w:tc>
          <w:tcPr>
            <w:tcW w:w="1558" w:type="dxa"/>
            <w:tcBorders>
              <w:top w:val="nil"/>
              <w:left w:val="nil"/>
              <w:bottom w:val="single" w:sz="4" w:space="0" w:color="auto"/>
              <w:right w:val="single" w:sz="4" w:space="0" w:color="auto"/>
            </w:tcBorders>
            <w:shd w:val="clear" w:color="auto" w:fill="auto"/>
            <w:vAlign w:val="center"/>
            <w:hideMark/>
          </w:tcPr>
          <w:p w:rsidR="00201C2B" w:rsidRPr="00201C2B" w:rsidRDefault="00201C2B" w:rsidP="00201C2B">
            <w:pPr>
              <w:spacing w:after="0" w:line="240" w:lineRule="auto"/>
              <w:jc w:val="center"/>
              <w:rPr>
                <w:color w:val="000000"/>
                <w:sz w:val="14"/>
                <w:szCs w:val="14"/>
              </w:rPr>
            </w:pPr>
            <w:r w:rsidRPr="00201C2B">
              <w:rPr>
                <w:rFonts w:cs="Arial"/>
                <w:color w:val="000000"/>
                <w:sz w:val="14"/>
                <w:szCs w:val="14"/>
              </w:rPr>
              <w:t>141500,0</w:t>
            </w:r>
          </w:p>
        </w:tc>
        <w:tc>
          <w:tcPr>
            <w:tcW w:w="1559" w:type="dxa"/>
            <w:tcBorders>
              <w:top w:val="nil"/>
              <w:left w:val="nil"/>
              <w:bottom w:val="single" w:sz="4" w:space="0" w:color="auto"/>
              <w:right w:val="single" w:sz="4" w:space="0" w:color="auto"/>
            </w:tcBorders>
            <w:shd w:val="clear" w:color="auto" w:fill="auto"/>
            <w:vAlign w:val="center"/>
            <w:hideMark/>
          </w:tcPr>
          <w:p w:rsidR="00201C2B" w:rsidRPr="00201C2B" w:rsidRDefault="00201C2B" w:rsidP="00201C2B">
            <w:pPr>
              <w:spacing w:after="0" w:line="240" w:lineRule="auto"/>
              <w:jc w:val="center"/>
              <w:rPr>
                <w:color w:val="000000"/>
                <w:sz w:val="14"/>
                <w:szCs w:val="14"/>
              </w:rPr>
            </w:pPr>
            <w:r w:rsidRPr="00201C2B">
              <w:rPr>
                <w:color w:val="000000"/>
                <w:sz w:val="14"/>
                <w:szCs w:val="14"/>
              </w:rPr>
              <w:t>0,0</w:t>
            </w:r>
          </w:p>
        </w:tc>
      </w:tr>
      <w:tr w:rsidR="00201C2B" w:rsidRPr="00201C2B" w:rsidTr="008805BB">
        <w:trPr>
          <w:trHeight w:hRule="exact" w:val="198"/>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201C2B" w:rsidRPr="00201C2B" w:rsidRDefault="00201C2B" w:rsidP="00201C2B">
            <w:pPr>
              <w:spacing w:after="0" w:line="240" w:lineRule="auto"/>
              <w:jc w:val="center"/>
              <w:rPr>
                <w:color w:val="000000"/>
                <w:sz w:val="14"/>
                <w:szCs w:val="14"/>
              </w:rPr>
            </w:pPr>
            <w:r w:rsidRPr="00201C2B">
              <w:rPr>
                <w:rFonts w:cs="Arial"/>
                <w:color w:val="000000"/>
                <w:sz w:val="14"/>
                <w:szCs w:val="14"/>
              </w:rPr>
              <w:t>№77 от 21.12.2016 г.</w:t>
            </w:r>
          </w:p>
        </w:tc>
        <w:tc>
          <w:tcPr>
            <w:tcW w:w="1560" w:type="dxa"/>
            <w:tcBorders>
              <w:top w:val="nil"/>
              <w:left w:val="nil"/>
              <w:bottom w:val="single" w:sz="4" w:space="0" w:color="auto"/>
              <w:right w:val="single" w:sz="4" w:space="0" w:color="auto"/>
            </w:tcBorders>
            <w:shd w:val="clear" w:color="auto" w:fill="auto"/>
            <w:vAlign w:val="center"/>
            <w:hideMark/>
          </w:tcPr>
          <w:p w:rsidR="00201C2B" w:rsidRPr="00201C2B" w:rsidRDefault="00201C2B" w:rsidP="00201C2B">
            <w:pPr>
              <w:spacing w:after="0" w:line="240" w:lineRule="auto"/>
              <w:jc w:val="center"/>
              <w:rPr>
                <w:color w:val="000000"/>
                <w:sz w:val="14"/>
                <w:szCs w:val="14"/>
              </w:rPr>
            </w:pPr>
            <w:r w:rsidRPr="00201C2B">
              <w:rPr>
                <w:rFonts w:cs="Arial"/>
                <w:color w:val="000000"/>
                <w:sz w:val="14"/>
                <w:szCs w:val="14"/>
              </w:rPr>
              <w:t>21.12.2016 г.</w:t>
            </w:r>
          </w:p>
        </w:tc>
        <w:tc>
          <w:tcPr>
            <w:tcW w:w="2552" w:type="dxa"/>
            <w:tcBorders>
              <w:top w:val="nil"/>
              <w:left w:val="nil"/>
              <w:bottom w:val="single" w:sz="4" w:space="0" w:color="auto"/>
              <w:right w:val="single" w:sz="4" w:space="0" w:color="auto"/>
            </w:tcBorders>
            <w:shd w:val="clear" w:color="auto" w:fill="auto"/>
            <w:vAlign w:val="center"/>
            <w:hideMark/>
          </w:tcPr>
          <w:p w:rsidR="00201C2B" w:rsidRPr="00201C2B" w:rsidRDefault="00201C2B" w:rsidP="009D5C85">
            <w:pPr>
              <w:spacing w:after="0" w:line="240" w:lineRule="auto"/>
              <w:rPr>
                <w:color w:val="000000"/>
                <w:sz w:val="14"/>
                <w:szCs w:val="14"/>
              </w:rPr>
            </w:pPr>
            <w:r w:rsidRPr="00201C2B">
              <w:rPr>
                <w:color w:val="000000"/>
                <w:sz w:val="14"/>
                <w:szCs w:val="14"/>
              </w:rPr>
              <w:t>Бюджет Краснодарского края</w:t>
            </w:r>
          </w:p>
        </w:tc>
        <w:tc>
          <w:tcPr>
            <w:tcW w:w="1559" w:type="dxa"/>
            <w:tcBorders>
              <w:top w:val="nil"/>
              <w:left w:val="nil"/>
              <w:bottom w:val="single" w:sz="4" w:space="0" w:color="auto"/>
              <w:right w:val="single" w:sz="4" w:space="0" w:color="auto"/>
            </w:tcBorders>
            <w:shd w:val="clear" w:color="auto" w:fill="auto"/>
            <w:vAlign w:val="center"/>
            <w:hideMark/>
          </w:tcPr>
          <w:p w:rsidR="00201C2B" w:rsidRPr="00201C2B" w:rsidRDefault="00201C2B" w:rsidP="00201C2B">
            <w:pPr>
              <w:spacing w:after="0" w:line="240" w:lineRule="auto"/>
              <w:jc w:val="center"/>
              <w:rPr>
                <w:color w:val="000000"/>
                <w:sz w:val="14"/>
                <w:szCs w:val="14"/>
              </w:rPr>
            </w:pPr>
            <w:r w:rsidRPr="00201C2B">
              <w:rPr>
                <w:rFonts w:cs="Arial"/>
                <w:color w:val="000000"/>
                <w:sz w:val="14"/>
                <w:szCs w:val="14"/>
              </w:rPr>
              <w:t>21.12.2017 г.</w:t>
            </w:r>
          </w:p>
        </w:tc>
        <w:tc>
          <w:tcPr>
            <w:tcW w:w="1558" w:type="dxa"/>
            <w:tcBorders>
              <w:top w:val="nil"/>
              <w:left w:val="nil"/>
              <w:bottom w:val="single" w:sz="4" w:space="0" w:color="auto"/>
              <w:right w:val="single" w:sz="4" w:space="0" w:color="auto"/>
            </w:tcBorders>
            <w:shd w:val="clear" w:color="auto" w:fill="auto"/>
            <w:vAlign w:val="center"/>
            <w:hideMark/>
          </w:tcPr>
          <w:p w:rsidR="00201C2B" w:rsidRPr="00201C2B" w:rsidRDefault="00201C2B" w:rsidP="00201C2B">
            <w:pPr>
              <w:spacing w:after="0" w:line="240" w:lineRule="auto"/>
              <w:jc w:val="center"/>
              <w:rPr>
                <w:color w:val="000000"/>
                <w:sz w:val="14"/>
                <w:szCs w:val="14"/>
              </w:rPr>
            </w:pPr>
            <w:r w:rsidRPr="00201C2B">
              <w:rPr>
                <w:rFonts w:cs="Arial"/>
                <w:color w:val="000000"/>
                <w:sz w:val="14"/>
                <w:szCs w:val="14"/>
              </w:rPr>
              <w:t>60000,0</w:t>
            </w:r>
          </w:p>
        </w:tc>
        <w:tc>
          <w:tcPr>
            <w:tcW w:w="1559" w:type="dxa"/>
            <w:tcBorders>
              <w:top w:val="nil"/>
              <w:left w:val="nil"/>
              <w:bottom w:val="single" w:sz="4" w:space="0" w:color="auto"/>
              <w:right w:val="single" w:sz="4" w:space="0" w:color="auto"/>
            </w:tcBorders>
            <w:shd w:val="clear" w:color="auto" w:fill="auto"/>
            <w:vAlign w:val="center"/>
            <w:hideMark/>
          </w:tcPr>
          <w:p w:rsidR="00201C2B" w:rsidRPr="00201C2B" w:rsidRDefault="00201C2B" w:rsidP="00201C2B">
            <w:pPr>
              <w:spacing w:after="0" w:line="240" w:lineRule="auto"/>
              <w:jc w:val="center"/>
              <w:rPr>
                <w:color w:val="000000"/>
                <w:sz w:val="14"/>
                <w:szCs w:val="14"/>
              </w:rPr>
            </w:pPr>
            <w:r w:rsidRPr="00201C2B">
              <w:rPr>
                <w:color w:val="000000"/>
                <w:sz w:val="14"/>
                <w:szCs w:val="14"/>
              </w:rPr>
              <w:t>0,0</w:t>
            </w:r>
          </w:p>
        </w:tc>
      </w:tr>
      <w:tr w:rsidR="00201C2B" w:rsidRPr="00201C2B" w:rsidTr="008805BB">
        <w:trPr>
          <w:trHeight w:hRule="exact" w:val="198"/>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201C2B" w:rsidRPr="00201C2B" w:rsidRDefault="00201C2B" w:rsidP="00201C2B">
            <w:pPr>
              <w:spacing w:after="0" w:line="240" w:lineRule="auto"/>
              <w:jc w:val="center"/>
              <w:rPr>
                <w:color w:val="000000"/>
                <w:sz w:val="14"/>
                <w:szCs w:val="14"/>
              </w:rPr>
            </w:pPr>
            <w:r w:rsidRPr="00201C2B">
              <w:rPr>
                <w:color w:val="000000"/>
                <w:sz w:val="14"/>
                <w:szCs w:val="14"/>
              </w:rPr>
              <w:t>№1 от 08.02.2017 г.</w:t>
            </w:r>
          </w:p>
        </w:tc>
        <w:tc>
          <w:tcPr>
            <w:tcW w:w="1560" w:type="dxa"/>
            <w:tcBorders>
              <w:top w:val="nil"/>
              <w:left w:val="nil"/>
              <w:bottom w:val="single" w:sz="4" w:space="0" w:color="auto"/>
              <w:right w:val="single" w:sz="4" w:space="0" w:color="auto"/>
            </w:tcBorders>
            <w:shd w:val="clear" w:color="auto" w:fill="auto"/>
            <w:vAlign w:val="center"/>
            <w:hideMark/>
          </w:tcPr>
          <w:p w:rsidR="00201C2B" w:rsidRPr="00201C2B" w:rsidRDefault="00201C2B" w:rsidP="00201C2B">
            <w:pPr>
              <w:spacing w:after="0" w:line="240" w:lineRule="auto"/>
              <w:jc w:val="center"/>
              <w:rPr>
                <w:color w:val="000000"/>
                <w:sz w:val="14"/>
                <w:szCs w:val="14"/>
              </w:rPr>
            </w:pPr>
            <w:r w:rsidRPr="00201C2B">
              <w:rPr>
                <w:color w:val="000000"/>
                <w:sz w:val="14"/>
                <w:szCs w:val="14"/>
              </w:rPr>
              <w:t>08.02.2017 г.</w:t>
            </w:r>
          </w:p>
        </w:tc>
        <w:tc>
          <w:tcPr>
            <w:tcW w:w="2552" w:type="dxa"/>
            <w:tcBorders>
              <w:top w:val="nil"/>
              <w:left w:val="nil"/>
              <w:bottom w:val="single" w:sz="4" w:space="0" w:color="auto"/>
              <w:right w:val="single" w:sz="4" w:space="0" w:color="auto"/>
            </w:tcBorders>
            <w:shd w:val="clear" w:color="auto" w:fill="auto"/>
            <w:vAlign w:val="center"/>
            <w:hideMark/>
          </w:tcPr>
          <w:p w:rsidR="00201C2B" w:rsidRPr="00201C2B" w:rsidRDefault="00201C2B" w:rsidP="009D5C85">
            <w:pPr>
              <w:spacing w:after="0" w:line="240" w:lineRule="auto"/>
              <w:rPr>
                <w:color w:val="000000"/>
                <w:sz w:val="14"/>
                <w:szCs w:val="14"/>
              </w:rPr>
            </w:pPr>
            <w:r w:rsidRPr="00201C2B">
              <w:rPr>
                <w:color w:val="000000"/>
                <w:sz w:val="14"/>
                <w:szCs w:val="14"/>
              </w:rPr>
              <w:t>Бюджет Краснодарского края</w:t>
            </w:r>
          </w:p>
        </w:tc>
        <w:tc>
          <w:tcPr>
            <w:tcW w:w="1559" w:type="dxa"/>
            <w:tcBorders>
              <w:top w:val="nil"/>
              <w:left w:val="nil"/>
              <w:bottom w:val="single" w:sz="4" w:space="0" w:color="auto"/>
              <w:right w:val="single" w:sz="4" w:space="0" w:color="auto"/>
            </w:tcBorders>
            <w:shd w:val="clear" w:color="auto" w:fill="auto"/>
            <w:vAlign w:val="center"/>
            <w:hideMark/>
          </w:tcPr>
          <w:p w:rsidR="00201C2B" w:rsidRPr="00201C2B" w:rsidRDefault="00201C2B" w:rsidP="00201C2B">
            <w:pPr>
              <w:spacing w:after="0" w:line="240" w:lineRule="auto"/>
              <w:jc w:val="center"/>
              <w:rPr>
                <w:color w:val="000000"/>
                <w:sz w:val="14"/>
                <w:szCs w:val="14"/>
              </w:rPr>
            </w:pPr>
            <w:r w:rsidRPr="00201C2B">
              <w:rPr>
                <w:color w:val="000000"/>
                <w:sz w:val="14"/>
                <w:szCs w:val="14"/>
              </w:rPr>
              <w:t>26.01.2018 г.</w:t>
            </w:r>
          </w:p>
        </w:tc>
        <w:tc>
          <w:tcPr>
            <w:tcW w:w="1558" w:type="dxa"/>
            <w:tcBorders>
              <w:top w:val="nil"/>
              <w:left w:val="nil"/>
              <w:bottom w:val="single" w:sz="4" w:space="0" w:color="auto"/>
              <w:right w:val="single" w:sz="4" w:space="0" w:color="auto"/>
            </w:tcBorders>
            <w:shd w:val="clear" w:color="auto" w:fill="auto"/>
            <w:vAlign w:val="center"/>
            <w:hideMark/>
          </w:tcPr>
          <w:p w:rsidR="00201C2B" w:rsidRPr="00201C2B" w:rsidRDefault="00201C2B" w:rsidP="00201C2B">
            <w:pPr>
              <w:spacing w:after="0" w:line="240" w:lineRule="auto"/>
              <w:jc w:val="center"/>
              <w:rPr>
                <w:color w:val="000000"/>
                <w:sz w:val="14"/>
                <w:szCs w:val="14"/>
              </w:rPr>
            </w:pPr>
            <w:r w:rsidRPr="00201C2B">
              <w:rPr>
                <w:color w:val="000000"/>
                <w:sz w:val="14"/>
                <w:szCs w:val="14"/>
              </w:rPr>
              <w:t>32500,0</w:t>
            </w:r>
          </w:p>
        </w:tc>
        <w:tc>
          <w:tcPr>
            <w:tcW w:w="1559" w:type="dxa"/>
            <w:tcBorders>
              <w:top w:val="nil"/>
              <w:left w:val="nil"/>
              <w:bottom w:val="single" w:sz="4" w:space="0" w:color="auto"/>
              <w:right w:val="single" w:sz="4" w:space="0" w:color="auto"/>
            </w:tcBorders>
            <w:shd w:val="clear" w:color="auto" w:fill="auto"/>
            <w:vAlign w:val="center"/>
            <w:hideMark/>
          </w:tcPr>
          <w:p w:rsidR="00201C2B" w:rsidRPr="00201C2B" w:rsidRDefault="00201C2B" w:rsidP="00201C2B">
            <w:pPr>
              <w:spacing w:after="0" w:line="240" w:lineRule="auto"/>
              <w:jc w:val="center"/>
              <w:rPr>
                <w:color w:val="000000"/>
                <w:sz w:val="14"/>
                <w:szCs w:val="14"/>
              </w:rPr>
            </w:pPr>
            <w:r w:rsidRPr="00201C2B">
              <w:rPr>
                <w:color w:val="000000"/>
                <w:sz w:val="14"/>
                <w:szCs w:val="14"/>
              </w:rPr>
              <w:t>32500,0</w:t>
            </w:r>
          </w:p>
        </w:tc>
      </w:tr>
      <w:tr w:rsidR="00201C2B" w:rsidRPr="00201C2B" w:rsidTr="008805BB">
        <w:trPr>
          <w:trHeight w:hRule="exact" w:val="198"/>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201C2B" w:rsidRPr="00201C2B" w:rsidRDefault="00201C2B" w:rsidP="00201C2B">
            <w:pPr>
              <w:spacing w:after="0" w:line="240" w:lineRule="auto"/>
              <w:jc w:val="center"/>
              <w:rPr>
                <w:color w:val="000000"/>
                <w:sz w:val="14"/>
                <w:szCs w:val="14"/>
              </w:rPr>
            </w:pPr>
            <w:r w:rsidRPr="00201C2B">
              <w:rPr>
                <w:color w:val="000000"/>
                <w:sz w:val="14"/>
                <w:szCs w:val="14"/>
              </w:rPr>
              <w:t>№60 от 21.07.2017 г.</w:t>
            </w:r>
          </w:p>
        </w:tc>
        <w:tc>
          <w:tcPr>
            <w:tcW w:w="1560" w:type="dxa"/>
            <w:tcBorders>
              <w:top w:val="nil"/>
              <w:left w:val="nil"/>
              <w:bottom w:val="single" w:sz="4" w:space="0" w:color="auto"/>
              <w:right w:val="single" w:sz="4" w:space="0" w:color="auto"/>
            </w:tcBorders>
            <w:shd w:val="clear" w:color="auto" w:fill="auto"/>
            <w:vAlign w:val="center"/>
            <w:hideMark/>
          </w:tcPr>
          <w:p w:rsidR="00201C2B" w:rsidRPr="00201C2B" w:rsidRDefault="00201C2B" w:rsidP="00201C2B">
            <w:pPr>
              <w:spacing w:after="0" w:line="240" w:lineRule="auto"/>
              <w:jc w:val="center"/>
              <w:rPr>
                <w:color w:val="000000"/>
                <w:sz w:val="14"/>
                <w:szCs w:val="14"/>
              </w:rPr>
            </w:pPr>
            <w:r w:rsidRPr="00201C2B">
              <w:rPr>
                <w:color w:val="000000"/>
                <w:sz w:val="14"/>
                <w:szCs w:val="14"/>
              </w:rPr>
              <w:t>21.07.2017 г.</w:t>
            </w:r>
          </w:p>
        </w:tc>
        <w:tc>
          <w:tcPr>
            <w:tcW w:w="2552" w:type="dxa"/>
            <w:tcBorders>
              <w:top w:val="nil"/>
              <w:left w:val="nil"/>
              <w:bottom w:val="single" w:sz="4" w:space="0" w:color="auto"/>
              <w:right w:val="single" w:sz="4" w:space="0" w:color="auto"/>
            </w:tcBorders>
            <w:shd w:val="clear" w:color="auto" w:fill="auto"/>
            <w:vAlign w:val="center"/>
            <w:hideMark/>
          </w:tcPr>
          <w:p w:rsidR="00201C2B" w:rsidRPr="00201C2B" w:rsidRDefault="00201C2B" w:rsidP="009D5C85">
            <w:pPr>
              <w:spacing w:after="0" w:line="240" w:lineRule="auto"/>
              <w:rPr>
                <w:color w:val="000000"/>
                <w:sz w:val="14"/>
                <w:szCs w:val="14"/>
              </w:rPr>
            </w:pPr>
            <w:r w:rsidRPr="00201C2B">
              <w:rPr>
                <w:color w:val="000000"/>
                <w:sz w:val="14"/>
                <w:szCs w:val="14"/>
              </w:rPr>
              <w:t>Бюджет Краснодарского края</w:t>
            </w:r>
          </w:p>
        </w:tc>
        <w:tc>
          <w:tcPr>
            <w:tcW w:w="1559" w:type="dxa"/>
            <w:tcBorders>
              <w:top w:val="nil"/>
              <w:left w:val="nil"/>
              <w:bottom w:val="single" w:sz="4" w:space="0" w:color="auto"/>
              <w:right w:val="single" w:sz="4" w:space="0" w:color="auto"/>
            </w:tcBorders>
            <w:shd w:val="clear" w:color="auto" w:fill="auto"/>
            <w:vAlign w:val="center"/>
            <w:hideMark/>
          </w:tcPr>
          <w:p w:rsidR="00201C2B" w:rsidRPr="00201C2B" w:rsidRDefault="00201C2B" w:rsidP="00201C2B">
            <w:pPr>
              <w:spacing w:after="0" w:line="240" w:lineRule="auto"/>
              <w:jc w:val="center"/>
              <w:rPr>
                <w:color w:val="000000"/>
                <w:sz w:val="14"/>
                <w:szCs w:val="14"/>
              </w:rPr>
            </w:pPr>
            <w:r w:rsidRPr="00201C2B">
              <w:rPr>
                <w:color w:val="000000"/>
                <w:sz w:val="14"/>
                <w:szCs w:val="14"/>
              </w:rPr>
              <w:t>22.06.2018 г.</w:t>
            </w:r>
          </w:p>
        </w:tc>
        <w:tc>
          <w:tcPr>
            <w:tcW w:w="1558" w:type="dxa"/>
            <w:tcBorders>
              <w:top w:val="nil"/>
              <w:left w:val="nil"/>
              <w:bottom w:val="single" w:sz="4" w:space="0" w:color="auto"/>
              <w:right w:val="single" w:sz="4" w:space="0" w:color="auto"/>
            </w:tcBorders>
            <w:shd w:val="clear" w:color="auto" w:fill="auto"/>
            <w:vAlign w:val="center"/>
            <w:hideMark/>
          </w:tcPr>
          <w:p w:rsidR="00201C2B" w:rsidRPr="00201C2B" w:rsidRDefault="00201C2B" w:rsidP="00201C2B">
            <w:pPr>
              <w:spacing w:after="0" w:line="240" w:lineRule="auto"/>
              <w:jc w:val="center"/>
              <w:rPr>
                <w:color w:val="000000"/>
                <w:sz w:val="14"/>
                <w:szCs w:val="14"/>
              </w:rPr>
            </w:pPr>
            <w:r w:rsidRPr="00201C2B">
              <w:rPr>
                <w:color w:val="000000"/>
                <w:sz w:val="14"/>
                <w:szCs w:val="14"/>
              </w:rPr>
              <w:t>275050,0</w:t>
            </w:r>
          </w:p>
        </w:tc>
        <w:tc>
          <w:tcPr>
            <w:tcW w:w="1559" w:type="dxa"/>
            <w:tcBorders>
              <w:top w:val="nil"/>
              <w:left w:val="nil"/>
              <w:bottom w:val="single" w:sz="4" w:space="0" w:color="auto"/>
              <w:right w:val="single" w:sz="4" w:space="0" w:color="auto"/>
            </w:tcBorders>
            <w:shd w:val="clear" w:color="auto" w:fill="auto"/>
            <w:vAlign w:val="center"/>
            <w:hideMark/>
          </w:tcPr>
          <w:p w:rsidR="00201C2B" w:rsidRPr="00201C2B" w:rsidRDefault="00201C2B" w:rsidP="00201C2B">
            <w:pPr>
              <w:spacing w:after="0" w:line="240" w:lineRule="auto"/>
              <w:jc w:val="center"/>
              <w:rPr>
                <w:color w:val="000000"/>
                <w:sz w:val="14"/>
                <w:szCs w:val="14"/>
              </w:rPr>
            </w:pPr>
            <w:r w:rsidRPr="00201C2B">
              <w:rPr>
                <w:color w:val="000000"/>
                <w:sz w:val="14"/>
                <w:szCs w:val="14"/>
              </w:rPr>
              <w:t>275050,0</w:t>
            </w:r>
          </w:p>
        </w:tc>
      </w:tr>
      <w:tr w:rsidR="00201C2B" w:rsidRPr="00201C2B" w:rsidTr="008805BB">
        <w:trPr>
          <w:trHeight w:hRule="exact" w:val="198"/>
        </w:trPr>
        <w:tc>
          <w:tcPr>
            <w:tcW w:w="1573" w:type="dxa"/>
            <w:tcBorders>
              <w:top w:val="nil"/>
              <w:left w:val="single" w:sz="4" w:space="0" w:color="auto"/>
              <w:bottom w:val="single" w:sz="4" w:space="0" w:color="auto"/>
              <w:right w:val="single" w:sz="4" w:space="0" w:color="auto"/>
            </w:tcBorders>
            <w:shd w:val="clear" w:color="auto" w:fill="auto"/>
            <w:vAlign w:val="center"/>
            <w:hideMark/>
          </w:tcPr>
          <w:p w:rsidR="00201C2B" w:rsidRPr="00201C2B" w:rsidRDefault="00201C2B" w:rsidP="00201C2B">
            <w:pPr>
              <w:spacing w:after="0" w:line="240" w:lineRule="auto"/>
              <w:jc w:val="center"/>
              <w:rPr>
                <w:color w:val="000000"/>
                <w:sz w:val="14"/>
                <w:szCs w:val="14"/>
              </w:rPr>
            </w:pPr>
            <w:r w:rsidRPr="00201C2B">
              <w:rPr>
                <w:color w:val="000000"/>
                <w:sz w:val="14"/>
                <w:szCs w:val="14"/>
              </w:rPr>
              <w:t>№72 от 16.08.2017 г.</w:t>
            </w:r>
          </w:p>
        </w:tc>
        <w:tc>
          <w:tcPr>
            <w:tcW w:w="1560" w:type="dxa"/>
            <w:tcBorders>
              <w:top w:val="nil"/>
              <w:left w:val="nil"/>
              <w:bottom w:val="single" w:sz="4" w:space="0" w:color="auto"/>
              <w:right w:val="single" w:sz="4" w:space="0" w:color="auto"/>
            </w:tcBorders>
            <w:shd w:val="clear" w:color="auto" w:fill="auto"/>
            <w:vAlign w:val="center"/>
            <w:hideMark/>
          </w:tcPr>
          <w:p w:rsidR="00201C2B" w:rsidRPr="00201C2B" w:rsidRDefault="00201C2B" w:rsidP="00201C2B">
            <w:pPr>
              <w:spacing w:after="0" w:line="240" w:lineRule="auto"/>
              <w:jc w:val="center"/>
              <w:rPr>
                <w:color w:val="000000"/>
                <w:sz w:val="14"/>
                <w:szCs w:val="14"/>
              </w:rPr>
            </w:pPr>
            <w:r w:rsidRPr="00201C2B">
              <w:rPr>
                <w:color w:val="000000"/>
                <w:sz w:val="14"/>
                <w:szCs w:val="14"/>
              </w:rPr>
              <w:t>16.08.2017 г.</w:t>
            </w:r>
          </w:p>
        </w:tc>
        <w:tc>
          <w:tcPr>
            <w:tcW w:w="2552" w:type="dxa"/>
            <w:tcBorders>
              <w:top w:val="nil"/>
              <w:left w:val="nil"/>
              <w:bottom w:val="single" w:sz="4" w:space="0" w:color="auto"/>
              <w:right w:val="single" w:sz="4" w:space="0" w:color="auto"/>
            </w:tcBorders>
            <w:shd w:val="clear" w:color="auto" w:fill="auto"/>
            <w:vAlign w:val="center"/>
            <w:hideMark/>
          </w:tcPr>
          <w:p w:rsidR="00201C2B" w:rsidRPr="00201C2B" w:rsidRDefault="00201C2B" w:rsidP="009D5C85">
            <w:pPr>
              <w:spacing w:after="0" w:line="240" w:lineRule="auto"/>
              <w:rPr>
                <w:color w:val="000000"/>
                <w:sz w:val="14"/>
                <w:szCs w:val="14"/>
              </w:rPr>
            </w:pPr>
            <w:r w:rsidRPr="00201C2B">
              <w:rPr>
                <w:color w:val="000000"/>
                <w:sz w:val="14"/>
                <w:szCs w:val="14"/>
              </w:rPr>
              <w:t>Бюджет Краснодарского края</w:t>
            </w:r>
          </w:p>
        </w:tc>
        <w:tc>
          <w:tcPr>
            <w:tcW w:w="1559" w:type="dxa"/>
            <w:tcBorders>
              <w:top w:val="nil"/>
              <w:left w:val="nil"/>
              <w:bottom w:val="single" w:sz="4" w:space="0" w:color="auto"/>
              <w:right w:val="single" w:sz="4" w:space="0" w:color="auto"/>
            </w:tcBorders>
            <w:shd w:val="clear" w:color="auto" w:fill="auto"/>
            <w:vAlign w:val="center"/>
            <w:hideMark/>
          </w:tcPr>
          <w:p w:rsidR="00201C2B" w:rsidRPr="00201C2B" w:rsidRDefault="00201C2B" w:rsidP="00201C2B">
            <w:pPr>
              <w:spacing w:after="0" w:line="240" w:lineRule="auto"/>
              <w:jc w:val="center"/>
              <w:rPr>
                <w:color w:val="000000"/>
                <w:sz w:val="14"/>
                <w:szCs w:val="14"/>
              </w:rPr>
            </w:pPr>
            <w:r w:rsidRPr="00201C2B">
              <w:rPr>
                <w:color w:val="000000"/>
                <w:sz w:val="14"/>
                <w:szCs w:val="14"/>
              </w:rPr>
              <w:t>27.07.2018 г.</w:t>
            </w:r>
          </w:p>
        </w:tc>
        <w:tc>
          <w:tcPr>
            <w:tcW w:w="1558" w:type="dxa"/>
            <w:tcBorders>
              <w:top w:val="nil"/>
              <w:left w:val="nil"/>
              <w:bottom w:val="single" w:sz="4" w:space="0" w:color="auto"/>
              <w:right w:val="single" w:sz="4" w:space="0" w:color="auto"/>
            </w:tcBorders>
            <w:shd w:val="clear" w:color="auto" w:fill="auto"/>
            <w:vAlign w:val="center"/>
            <w:hideMark/>
          </w:tcPr>
          <w:p w:rsidR="00201C2B" w:rsidRPr="00201C2B" w:rsidRDefault="00201C2B" w:rsidP="00201C2B">
            <w:pPr>
              <w:spacing w:after="0" w:line="240" w:lineRule="auto"/>
              <w:jc w:val="center"/>
              <w:rPr>
                <w:color w:val="000000"/>
                <w:sz w:val="14"/>
                <w:szCs w:val="14"/>
              </w:rPr>
            </w:pPr>
            <w:r w:rsidRPr="00201C2B">
              <w:rPr>
                <w:color w:val="000000"/>
                <w:sz w:val="14"/>
                <w:szCs w:val="14"/>
              </w:rPr>
              <w:t>100000,0</w:t>
            </w:r>
          </w:p>
        </w:tc>
        <w:tc>
          <w:tcPr>
            <w:tcW w:w="1559" w:type="dxa"/>
            <w:tcBorders>
              <w:top w:val="nil"/>
              <w:left w:val="nil"/>
              <w:bottom w:val="single" w:sz="4" w:space="0" w:color="auto"/>
              <w:right w:val="single" w:sz="4" w:space="0" w:color="auto"/>
            </w:tcBorders>
            <w:shd w:val="clear" w:color="auto" w:fill="auto"/>
            <w:vAlign w:val="center"/>
            <w:hideMark/>
          </w:tcPr>
          <w:p w:rsidR="00201C2B" w:rsidRPr="00201C2B" w:rsidRDefault="00201C2B" w:rsidP="00201C2B">
            <w:pPr>
              <w:spacing w:after="0" w:line="240" w:lineRule="auto"/>
              <w:jc w:val="center"/>
              <w:rPr>
                <w:color w:val="000000"/>
                <w:sz w:val="14"/>
                <w:szCs w:val="14"/>
              </w:rPr>
            </w:pPr>
            <w:r w:rsidRPr="00201C2B">
              <w:rPr>
                <w:color w:val="000000"/>
                <w:sz w:val="14"/>
                <w:szCs w:val="14"/>
              </w:rPr>
              <w:t>100000,0</w:t>
            </w:r>
          </w:p>
        </w:tc>
      </w:tr>
    </w:tbl>
    <w:p w:rsidR="00201C2B" w:rsidRPr="00A217BF" w:rsidRDefault="00201C2B" w:rsidP="005260E6">
      <w:pPr>
        <w:spacing w:after="0" w:line="200" w:lineRule="exact"/>
        <w:ind w:firstLine="709"/>
        <w:jc w:val="right"/>
        <w:rPr>
          <w:sz w:val="20"/>
          <w:szCs w:val="20"/>
          <w:lang w:val="en-US"/>
        </w:rPr>
      </w:pPr>
    </w:p>
    <w:p w:rsidR="005260E6" w:rsidRPr="00953D6A" w:rsidRDefault="005260E6" w:rsidP="005260E6">
      <w:pPr>
        <w:spacing w:after="0" w:line="240" w:lineRule="auto"/>
        <w:ind w:right="57" w:firstLine="709"/>
        <w:jc w:val="both"/>
        <w:rPr>
          <w:szCs w:val="28"/>
        </w:rPr>
      </w:pPr>
      <w:r w:rsidRPr="00953D6A">
        <w:rPr>
          <w:szCs w:val="28"/>
        </w:rPr>
        <w:t xml:space="preserve">В сумме муниципального долга </w:t>
      </w:r>
      <w:r w:rsidR="00953D6A" w:rsidRPr="00953D6A">
        <w:rPr>
          <w:szCs w:val="28"/>
        </w:rPr>
        <w:t>374000,0</w:t>
      </w:r>
      <w:r w:rsidRPr="00953D6A">
        <w:rPr>
          <w:szCs w:val="28"/>
        </w:rPr>
        <w:t xml:space="preserve"> тыс. рублей по состоянию на 01.01.201</w:t>
      </w:r>
      <w:r w:rsidR="00953D6A" w:rsidRPr="00953D6A">
        <w:rPr>
          <w:szCs w:val="28"/>
        </w:rPr>
        <w:t>7</w:t>
      </w:r>
      <w:r w:rsidRPr="00953D6A">
        <w:rPr>
          <w:szCs w:val="28"/>
        </w:rPr>
        <w:t xml:space="preserve"> года: кредит ОАО «Сбербанк </w:t>
      </w:r>
      <w:r w:rsidR="00C66047" w:rsidRPr="00953D6A">
        <w:rPr>
          <w:szCs w:val="28"/>
        </w:rPr>
        <w:t>России» составил</w:t>
      </w:r>
      <w:r w:rsidRPr="00953D6A">
        <w:rPr>
          <w:szCs w:val="28"/>
        </w:rPr>
        <w:t xml:space="preserve"> </w:t>
      </w:r>
      <w:r w:rsidR="00953D6A" w:rsidRPr="00953D6A">
        <w:rPr>
          <w:szCs w:val="28"/>
        </w:rPr>
        <w:t>70000,0</w:t>
      </w:r>
      <w:r w:rsidRPr="00953D6A">
        <w:rPr>
          <w:szCs w:val="28"/>
        </w:rPr>
        <w:t xml:space="preserve"> тыс. рублей и бюджетные кредиты, предоставленные из краевого бюджета –</w:t>
      </w:r>
      <w:r w:rsidR="003C5223" w:rsidRPr="00953D6A">
        <w:rPr>
          <w:szCs w:val="28"/>
        </w:rPr>
        <w:t xml:space="preserve"> </w:t>
      </w:r>
      <w:r w:rsidR="00953D6A" w:rsidRPr="00953D6A">
        <w:rPr>
          <w:szCs w:val="28"/>
        </w:rPr>
        <w:t>304000,0</w:t>
      </w:r>
      <w:r w:rsidRPr="00953D6A">
        <w:rPr>
          <w:szCs w:val="28"/>
        </w:rPr>
        <w:t xml:space="preserve"> тыс. рублей.</w:t>
      </w:r>
    </w:p>
    <w:p w:rsidR="005260E6" w:rsidRPr="00EF6965" w:rsidRDefault="005260E6" w:rsidP="005260E6">
      <w:pPr>
        <w:widowControl w:val="0"/>
        <w:spacing w:after="0" w:line="240" w:lineRule="auto"/>
        <w:ind w:right="57" w:firstLine="709"/>
        <w:jc w:val="both"/>
        <w:rPr>
          <w:szCs w:val="28"/>
        </w:rPr>
      </w:pPr>
      <w:r w:rsidRPr="00953D6A">
        <w:rPr>
          <w:szCs w:val="28"/>
        </w:rPr>
        <w:t>В течение отчетного периода 201</w:t>
      </w:r>
      <w:r w:rsidR="00953D6A" w:rsidRPr="00953D6A">
        <w:rPr>
          <w:szCs w:val="28"/>
        </w:rPr>
        <w:t>7</w:t>
      </w:r>
      <w:r w:rsidRPr="00953D6A">
        <w:rPr>
          <w:szCs w:val="28"/>
        </w:rPr>
        <w:t xml:space="preserve"> года получены</w:t>
      </w:r>
      <w:r w:rsidR="00CF7EA0" w:rsidRPr="00953D6A">
        <w:rPr>
          <w:szCs w:val="28"/>
        </w:rPr>
        <w:t xml:space="preserve"> </w:t>
      </w:r>
      <w:r w:rsidRPr="00953D6A">
        <w:rPr>
          <w:szCs w:val="28"/>
        </w:rPr>
        <w:t xml:space="preserve">бюджетные кредиты, предоставленные из краевого бюджета в сумме </w:t>
      </w:r>
      <w:r w:rsidR="00953D6A" w:rsidRPr="00953D6A">
        <w:rPr>
          <w:szCs w:val="28"/>
        </w:rPr>
        <w:t>407550,</w:t>
      </w:r>
      <w:r w:rsidRPr="00953D6A">
        <w:rPr>
          <w:szCs w:val="28"/>
        </w:rPr>
        <w:t>0 тыс. рублей. Произведено погашение</w:t>
      </w:r>
      <w:r w:rsidR="00E442EE" w:rsidRPr="00953D6A">
        <w:rPr>
          <w:szCs w:val="28"/>
        </w:rPr>
        <w:t xml:space="preserve"> по ранее привлеченному </w:t>
      </w:r>
      <w:r w:rsidRPr="00953D6A">
        <w:rPr>
          <w:szCs w:val="28"/>
        </w:rPr>
        <w:t>кредиту ОАО «Сбербанк России»</w:t>
      </w:r>
      <w:r w:rsidR="00E442EE" w:rsidRPr="00953D6A">
        <w:rPr>
          <w:szCs w:val="28"/>
        </w:rPr>
        <w:t xml:space="preserve"> в 2015 году (дата выдачи кредита 22.12.2015 года со сроком погашения 2</w:t>
      </w:r>
      <w:r w:rsidR="00953D6A" w:rsidRPr="00953D6A">
        <w:rPr>
          <w:szCs w:val="28"/>
        </w:rPr>
        <w:t>3</w:t>
      </w:r>
      <w:r w:rsidR="00E442EE" w:rsidRPr="00953D6A">
        <w:rPr>
          <w:szCs w:val="28"/>
        </w:rPr>
        <w:t>.12.2018 г.)</w:t>
      </w:r>
      <w:r w:rsidRPr="00953D6A">
        <w:rPr>
          <w:szCs w:val="28"/>
        </w:rPr>
        <w:t xml:space="preserve"> на сумму </w:t>
      </w:r>
      <w:r w:rsidR="00953D6A" w:rsidRPr="00953D6A">
        <w:rPr>
          <w:szCs w:val="28"/>
        </w:rPr>
        <w:t>63400,0</w:t>
      </w:r>
      <w:r w:rsidRPr="00953D6A">
        <w:rPr>
          <w:szCs w:val="28"/>
        </w:rPr>
        <w:t xml:space="preserve"> тыс. рублей, задолженность по бюджетным кредитам погашена в сумме </w:t>
      </w:r>
      <w:r w:rsidR="00953D6A" w:rsidRPr="00953D6A">
        <w:rPr>
          <w:szCs w:val="28"/>
        </w:rPr>
        <w:t>304000,0</w:t>
      </w:r>
      <w:r w:rsidRPr="00953D6A">
        <w:rPr>
          <w:szCs w:val="28"/>
        </w:rPr>
        <w:t xml:space="preserve"> тыс. рублей</w:t>
      </w:r>
      <w:r w:rsidR="006431AD" w:rsidRPr="00953D6A">
        <w:rPr>
          <w:szCs w:val="28"/>
        </w:rPr>
        <w:t>.</w:t>
      </w:r>
      <w:r w:rsidRPr="00953D6A">
        <w:rPr>
          <w:szCs w:val="28"/>
        </w:rPr>
        <w:t xml:space="preserve"> </w:t>
      </w:r>
      <w:r w:rsidR="00EF6965" w:rsidRPr="00772DF2">
        <w:rPr>
          <w:szCs w:val="28"/>
        </w:rPr>
        <w:t>По состоянию на 01.01.2018 года по муниципальному контракту № 40 от 25.12.2015 г. имеется переплата по начисленным процентам за пользование кредитными средствами в сумме 58 466,96 руб.</w:t>
      </w:r>
    </w:p>
    <w:p w:rsidR="005260E6" w:rsidRPr="00953D6A" w:rsidRDefault="005260E6" w:rsidP="005260E6">
      <w:pPr>
        <w:spacing w:after="0" w:line="240" w:lineRule="auto"/>
        <w:ind w:right="57" w:firstLine="709"/>
        <w:jc w:val="both"/>
        <w:rPr>
          <w:szCs w:val="28"/>
        </w:rPr>
      </w:pPr>
      <w:r w:rsidRPr="00953D6A">
        <w:rPr>
          <w:szCs w:val="28"/>
        </w:rPr>
        <w:t xml:space="preserve">В общем объеме долговых обязательств бюджетные кредиты составляют </w:t>
      </w:r>
      <w:r w:rsidR="00953D6A" w:rsidRPr="00953D6A">
        <w:rPr>
          <w:szCs w:val="28"/>
        </w:rPr>
        <w:t>86,5</w:t>
      </w:r>
      <w:r w:rsidRPr="00953D6A">
        <w:rPr>
          <w:szCs w:val="28"/>
        </w:rPr>
        <w:t xml:space="preserve">%, кредиты, полученные от кредитных организаций </w:t>
      </w:r>
      <w:r w:rsidR="00953D6A" w:rsidRPr="00953D6A">
        <w:rPr>
          <w:szCs w:val="28"/>
        </w:rPr>
        <w:t>13,5</w:t>
      </w:r>
      <w:r w:rsidRPr="00953D6A">
        <w:rPr>
          <w:szCs w:val="28"/>
        </w:rPr>
        <w:t>%.</w:t>
      </w:r>
    </w:p>
    <w:p w:rsidR="005260E6" w:rsidRPr="00A1741A" w:rsidRDefault="005260E6" w:rsidP="005260E6">
      <w:pPr>
        <w:spacing w:after="0" w:line="240" w:lineRule="auto"/>
        <w:ind w:right="57" w:firstLine="709"/>
        <w:jc w:val="both"/>
        <w:rPr>
          <w:szCs w:val="28"/>
        </w:rPr>
      </w:pPr>
      <w:r w:rsidRPr="001A4A91">
        <w:rPr>
          <w:szCs w:val="28"/>
        </w:rPr>
        <w:t>Структура муниципального долга по состоянию на 1 января 201</w:t>
      </w:r>
      <w:r w:rsidR="00953D6A" w:rsidRPr="001A4A91">
        <w:rPr>
          <w:szCs w:val="28"/>
        </w:rPr>
        <w:t>8</w:t>
      </w:r>
      <w:r w:rsidRPr="001A4A91">
        <w:rPr>
          <w:szCs w:val="28"/>
        </w:rPr>
        <w:t xml:space="preserve"> года</w:t>
      </w:r>
      <w:r w:rsidRPr="00946D77">
        <w:rPr>
          <w:szCs w:val="28"/>
        </w:rPr>
        <w:t xml:space="preserve"> </w:t>
      </w:r>
      <w:r w:rsidRPr="00A1741A">
        <w:rPr>
          <w:szCs w:val="28"/>
        </w:rPr>
        <w:t xml:space="preserve">значится в сумме </w:t>
      </w:r>
      <w:r w:rsidR="00953D6A" w:rsidRPr="00A1741A">
        <w:rPr>
          <w:szCs w:val="28"/>
        </w:rPr>
        <w:t>470891,5</w:t>
      </w:r>
      <w:r w:rsidRPr="00A1741A">
        <w:rPr>
          <w:szCs w:val="28"/>
        </w:rPr>
        <w:t xml:space="preserve"> тыс. рублей </w:t>
      </w:r>
      <w:r w:rsidR="00C66047" w:rsidRPr="00A1741A">
        <w:rPr>
          <w:szCs w:val="28"/>
        </w:rPr>
        <w:t>и состоит из</w:t>
      </w:r>
      <w:r w:rsidRPr="00A1741A">
        <w:rPr>
          <w:szCs w:val="28"/>
        </w:rPr>
        <w:t>:</w:t>
      </w:r>
    </w:p>
    <w:p w:rsidR="005260E6" w:rsidRPr="00946D77" w:rsidRDefault="005260E6" w:rsidP="005260E6">
      <w:pPr>
        <w:spacing w:after="0" w:line="240" w:lineRule="auto"/>
        <w:ind w:right="57" w:firstLine="709"/>
        <w:jc w:val="both"/>
        <w:rPr>
          <w:szCs w:val="28"/>
        </w:rPr>
      </w:pPr>
      <w:r w:rsidRPr="00946D77">
        <w:rPr>
          <w:szCs w:val="28"/>
        </w:rPr>
        <w:t xml:space="preserve">- бюджетных кредитов из краевого бюджета в сумме </w:t>
      </w:r>
      <w:r w:rsidR="00946D77" w:rsidRPr="00946D77">
        <w:rPr>
          <w:szCs w:val="28"/>
        </w:rPr>
        <w:t>407550,0</w:t>
      </w:r>
      <w:r w:rsidRPr="00946D77">
        <w:rPr>
          <w:szCs w:val="28"/>
        </w:rPr>
        <w:t xml:space="preserve"> тыс. рублей, то есть у</w:t>
      </w:r>
      <w:r w:rsidR="001D2D08" w:rsidRPr="00946D77">
        <w:rPr>
          <w:szCs w:val="28"/>
        </w:rPr>
        <w:t>величилась</w:t>
      </w:r>
      <w:r w:rsidRPr="00946D77">
        <w:rPr>
          <w:szCs w:val="28"/>
        </w:rPr>
        <w:t xml:space="preserve"> на 1</w:t>
      </w:r>
      <w:r w:rsidR="00946D77" w:rsidRPr="00946D77">
        <w:rPr>
          <w:szCs w:val="28"/>
        </w:rPr>
        <w:t>03550,0</w:t>
      </w:r>
      <w:r w:rsidRPr="00946D77">
        <w:rPr>
          <w:szCs w:val="28"/>
        </w:rPr>
        <w:t xml:space="preserve"> тыс. рублей или </w:t>
      </w:r>
      <w:r w:rsidR="00946D77" w:rsidRPr="00946D77">
        <w:rPr>
          <w:szCs w:val="28"/>
        </w:rPr>
        <w:t>на 34,1%</w:t>
      </w:r>
      <w:r w:rsidR="00CE26FB" w:rsidRPr="00946D77">
        <w:rPr>
          <w:szCs w:val="28"/>
        </w:rPr>
        <w:t xml:space="preserve"> </w:t>
      </w:r>
      <w:r w:rsidRPr="00946D77">
        <w:rPr>
          <w:szCs w:val="28"/>
        </w:rPr>
        <w:t>(на 01.01.201</w:t>
      </w:r>
      <w:r w:rsidR="00946D77" w:rsidRPr="00946D77">
        <w:rPr>
          <w:szCs w:val="28"/>
        </w:rPr>
        <w:t>7</w:t>
      </w:r>
      <w:r w:rsidR="00CE26FB" w:rsidRPr="00946D77">
        <w:rPr>
          <w:szCs w:val="28"/>
        </w:rPr>
        <w:t xml:space="preserve"> </w:t>
      </w:r>
      <w:r w:rsidRPr="00946D77">
        <w:rPr>
          <w:szCs w:val="28"/>
        </w:rPr>
        <w:t xml:space="preserve">г. – </w:t>
      </w:r>
      <w:r w:rsidR="00946D77" w:rsidRPr="00946D77">
        <w:rPr>
          <w:szCs w:val="28"/>
        </w:rPr>
        <w:t>304000,0</w:t>
      </w:r>
      <w:r w:rsidRPr="00946D77">
        <w:rPr>
          <w:szCs w:val="28"/>
        </w:rPr>
        <w:t xml:space="preserve"> тыс. рублей);</w:t>
      </w:r>
    </w:p>
    <w:p w:rsidR="005260E6" w:rsidRPr="00201C2B" w:rsidRDefault="005260E6" w:rsidP="005260E6">
      <w:pPr>
        <w:spacing w:after="0" w:line="240" w:lineRule="auto"/>
        <w:ind w:right="57" w:firstLine="709"/>
        <w:jc w:val="both"/>
        <w:rPr>
          <w:szCs w:val="28"/>
        </w:rPr>
      </w:pPr>
      <w:r w:rsidRPr="00201C2B">
        <w:rPr>
          <w:szCs w:val="28"/>
        </w:rPr>
        <w:t>- кредитов кредитных организаций в валюте Российской Федерации в сумме</w:t>
      </w:r>
      <w:r w:rsidR="003C5223" w:rsidRPr="00201C2B">
        <w:rPr>
          <w:szCs w:val="28"/>
        </w:rPr>
        <w:t xml:space="preserve"> </w:t>
      </w:r>
      <w:r w:rsidR="00201C2B" w:rsidRPr="00A1741A">
        <w:rPr>
          <w:szCs w:val="28"/>
        </w:rPr>
        <w:t>63341,5</w:t>
      </w:r>
      <w:r w:rsidRPr="00A1741A">
        <w:rPr>
          <w:szCs w:val="28"/>
        </w:rPr>
        <w:t xml:space="preserve"> тыс. рублей, то есть у</w:t>
      </w:r>
      <w:r w:rsidR="001D2D08" w:rsidRPr="00A1741A">
        <w:rPr>
          <w:szCs w:val="28"/>
        </w:rPr>
        <w:t>меньшил</w:t>
      </w:r>
      <w:r w:rsidR="00CE26FB" w:rsidRPr="00A1741A">
        <w:rPr>
          <w:szCs w:val="28"/>
        </w:rPr>
        <w:t>а</w:t>
      </w:r>
      <w:r w:rsidR="001D2D08" w:rsidRPr="00A1741A">
        <w:rPr>
          <w:szCs w:val="28"/>
        </w:rPr>
        <w:t>сь</w:t>
      </w:r>
      <w:r w:rsidRPr="00A1741A">
        <w:rPr>
          <w:szCs w:val="28"/>
        </w:rPr>
        <w:t xml:space="preserve"> на </w:t>
      </w:r>
      <w:r w:rsidR="001D2D08" w:rsidRPr="00A1741A">
        <w:rPr>
          <w:szCs w:val="28"/>
        </w:rPr>
        <w:t>6</w:t>
      </w:r>
      <w:r w:rsidR="00201C2B" w:rsidRPr="00A1741A">
        <w:rPr>
          <w:szCs w:val="28"/>
        </w:rPr>
        <w:t>6</w:t>
      </w:r>
      <w:r w:rsidR="001D2D08" w:rsidRPr="00A1741A">
        <w:rPr>
          <w:szCs w:val="28"/>
        </w:rPr>
        <w:t>5</w:t>
      </w:r>
      <w:r w:rsidR="00201C2B" w:rsidRPr="00A1741A">
        <w:rPr>
          <w:szCs w:val="28"/>
        </w:rPr>
        <w:t>8,5</w:t>
      </w:r>
      <w:r w:rsidRPr="00A1741A">
        <w:rPr>
          <w:szCs w:val="28"/>
        </w:rPr>
        <w:t xml:space="preserve"> тыс. рублей или на </w:t>
      </w:r>
      <w:r w:rsidR="00201C2B" w:rsidRPr="00A1741A">
        <w:rPr>
          <w:szCs w:val="28"/>
        </w:rPr>
        <w:t>9,5</w:t>
      </w:r>
      <w:r w:rsidRPr="00A1741A">
        <w:rPr>
          <w:szCs w:val="28"/>
        </w:rPr>
        <w:t>% (на</w:t>
      </w:r>
      <w:r w:rsidRPr="00201C2B">
        <w:rPr>
          <w:szCs w:val="28"/>
        </w:rPr>
        <w:t xml:space="preserve"> 01.01.201</w:t>
      </w:r>
      <w:r w:rsidR="00201C2B">
        <w:rPr>
          <w:szCs w:val="28"/>
        </w:rPr>
        <w:t>7</w:t>
      </w:r>
      <w:r w:rsidRPr="00201C2B">
        <w:rPr>
          <w:szCs w:val="28"/>
        </w:rPr>
        <w:t xml:space="preserve"> г. – </w:t>
      </w:r>
      <w:r w:rsidR="00201C2B">
        <w:rPr>
          <w:szCs w:val="28"/>
        </w:rPr>
        <w:t>70000,0</w:t>
      </w:r>
      <w:r w:rsidRPr="00201C2B">
        <w:rPr>
          <w:szCs w:val="28"/>
        </w:rPr>
        <w:t xml:space="preserve"> тыс. рублей).</w:t>
      </w:r>
    </w:p>
    <w:p w:rsidR="005260E6" w:rsidRPr="00201C2B" w:rsidRDefault="005260E6" w:rsidP="005260E6">
      <w:pPr>
        <w:spacing w:after="0" w:line="240" w:lineRule="auto"/>
        <w:ind w:right="57" w:firstLine="709"/>
        <w:jc w:val="both"/>
        <w:rPr>
          <w:szCs w:val="28"/>
        </w:rPr>
      </w:pPr>
      <w:r w:rsidRPr="00201C2B">
        <w:rPr>
          <w:szCs w:val="28"/>
        </w:rPr>
        <w:t>Согласно форм</w:t>
      </w:r>
      <w:r w:rsidR="00492AA0" w:rsidRPr="00201C2B">
        <w:rPr>
          <w:szCs w:val="28"/>
        </w:rPr>
        <w:t>е</w:t>
      </w:r>
      <w:r w:rsidRPr="00201C2B">
        <w:rPr>
          <w:szCs w:val="28"/>
        </w:rPr>
        <w:t xml:space="preserve"> </w:t>
      </w:r>
      <w:r w:rsidR="00C66047" w:rsidRPr="00201C2B">
        <w:rPr>
          <w:szCs w:val="28"/>
        </w:rPr>
        <w:t xml:space="preserve">отчетности </w:t>
      </w:r>
      <w:r w:rsidR="001D2D08" w:rsidRPr="00201C2B">
        <w:rPr>
          <w:szCs w:val="28"/>
        </w:rPr>
        <w:t>№</w:t>
      </w:r>
      <w:r w:rsidR="00C66047" w:rsidRPr="00201C2B">
        <w:rPr>
          <w:szCs w:val="28"/>
        </w:rPr>
        <w:t>0503360</w:t>
      </w:r>
      <w:r w:rsidRPr="00201C2B">
        <w:rPr>
          <w:szCs w:val="28"/>
        </w:rPr>
        <w:t xml:space="preserve"> «Пояснительная </w:t>
      </w:r>
      <w:r w:rsidR="00C66047" w:rsidRPr="00201C2B">
        <w:rPr>
          <w:szCs w:val="28"/>
        </w:rPr>
        <w:t>записка», в</w:t>
      </w:r>
      <w:r w:rsidRPr="00201C2B">
        <w:rPr>
          <w:szCs w:val="28"/>
        </w:rPr>
        <w:t xml:space="preserve"> 201</w:t>
      </w:r>
      <w:r w:rsidR="00201C2B" w:rsidRPr="00201C2B">
        <w:rPr>
          <w:szCs w:val="28"/>
        </w:rPr>
        <w:t>7</w:t>
      </w:r>
      <w:r w:rsidRPr="00201C2B">
        <w:rPr>
          <w:szCs w:val="28"/>
        </w:rPr>
        <w:t xml:space="preserve"> году муниципальным образованием город Горячий Ключ муниципальные гарантии не выдавались.</w:t>
      </w:r>
    </w:p>
    <w:p w:rsidR="005260E6" w:rsidRPr="00201C2B" w:rsidRDefault="005260E6" w:rsidP="005260E6">
      <w:pPr>
        <w:spacing w:after="0" w:line="240" w:lineRule="auto"/>
        <w:ind w:right="57" w:firstLine="709"/>
        <w:jc w:val="both"/>
        <w:rPr>
          <w:szCs w:val="28"/>
        </w:rPr>
      </w:pPr>
      <w:r w:rsidRPr="00201C2B">
        <w:rPr>
          <w:szCs w:val="28"/>
        </w:rPr>
        <w:t>Задолженности по предоставленным муниципальным гарантиям по состоянию на 01.01.201</w:t>
      </w:r>
      <w:r w:rsidR="00201C2B" w:rsidRPr="00201C2B">
        <w:rPr>
          <w:szCs w:val="28"/>
        </w:rPr>
        <w:t>8</w:t>
      </w:r>
      <w:r w:rsidRPr="00201C2B">
        <w:rPr>
          <w:szCs w:val="28"/>
        </w:rPr>
        <w:t xml:space="preserve"> г. не имеется.</w:t>
      </w:r>
    </w:p>
    <w:p w:rsidR="005260E6" w:rsidRPr="004C5FF8" w:rsidRDefault="005260E6" w:rsidP="005260E6">
      <w:pPr>
        <w:spacing w:after="0" w:line="240" w:lineRule="auto"/>
        <w:ind w:right="57" w:firstLine="709"/>
        <w:jc w:val="both"/>
        <w:rPr>
          <w:szCs w:val="28"/>
        </w:rPr>
      </w:pPr>
      <w:r w:rsidRPr="004C5FF8">
        <w:rPr>
          <w:szCs w:val="28"/>
        </w:rPr>
        <w:t>Расходы бюджета города Горячий Ключ на обслуживание муниципального долга в 201</w:t>
      </w:r>
      <w:r w:rsidR="00201C2B" w:rsidRPr="004C5FF8">
        <w:rPr>
          <w:szCs w:val="28"/>
        </w:rPr>
        <w:t>7</w:t>
      </w:r>
      <w:r w:rsidRPr="004C5FF8">
        <w:rPr>
          <w:szCs w:val="28"/>
        </w:rPr>
        <w:t xml:space="preserve"> году составили </w:t>
      </w:r>
      <w:r w:rsidR="004C5FF8" w:rsidRPr="004C5FF8">
        <w:rPr>
          <w:szCs w:val="28"/>
        </w:rPr>
        <w:t>11171,2</w:t>
      </w:r>
      <w:r w:rsidRPr="004C5FF8">
        <w:rPr>
          <w:szCs w:val="28"/>
        </w:rPr>
        <w:t xml:space="preserve"> тыс. рублей или 100,0% от утвержденных бюджетных назначений. Объем расходов на обслуживание муниципального долга не превысил 15% объема расходов местного бюджета, установленного статьей 111 Бюджетного кодекса Российской Федерации.  </w:t>
      </w:r>
    </w:p>
    <w:p w:rsidR="000464E0" w:rsidRPr="00411036" w:rsidRDefault="005260E6" w:rsidP="009D29F1">
      <w:pPr>
        <w:spacing w:after="0" w:line="240" w:lineRule="auto"/>
        <w:ind w:right="57" w:firstLine="709"/>
        <w:jc w:val="both"/>
        <w:rPr>
          <w:szCs w:val="28"/>
        </w:rPr>
      </w:pPr>
      <w:r w:rsidRPr="00411036">
        <w:rPr>
          <w:szCs w:val="28"/>
        </w:rPr>
        <w:t xml:space="preserve">В сравнении </w:t>
      </w:r>
      <w:r w:rsidR="00C66047" w:rsidRPr="00411036">
        <w:rPr>
          <w:szCs w:val="28"/>
        </w:rPr>
        <w:t>с соответствующим</w:t>
      </w:r>
      <w:r w:rsidRPr="00411036">
        <w:rPr>
          <w:szCs w:val="28"/>
        </w:rPr>
        <w:t xml:space="preserve"> периодом прошлого года </w:t>
      </w:r>
      <w:r w:rsidR="004D6423" w:rsidRPr="00411036">
        <w:rPr>
          <w:szCs w:val="28"/>
        </w:rPr>
        <w:t>в 201</w:t>
      </w:r>
      <w:r w:rsidR="004C5FF8" w:rsidRPr="00411036">
        <w:rPr>
          <w:szCs w:val="28"/>
        </w:rPr>
        <w:t>7</w:t>
      </w:r>
      <w:r w:rsidR="004D6423" w:rsidRPr="00411036">
        <w:rPr>
          <w:szCs w:val="28"/>
        </w:rPr>
        <w:t xml:space="preserve"> году </w:t>
      </w:r>
      <w:r w:rsidRPr="00411036">
        <w:rPr>
          <w:szCs w:val="28"/>
        </w:rPr>
        <w:t>расходы бюджета города Горячий Ключ на обслуживание муниципального долга у</w:t>
      </w:r>
      <w:r w:rsidR="00271C8F" w:rsidRPr="00411036">
        <w:rPr>
          <w:szCs w:val="28"/>
        </w:rPr>
        <w:t>меньшились</w:t>
      </w:r>
      <w:r w:rsidRPr="00411036">
        <w:rPr>
          <w:szCs w:val="28"/>
        </w:rPr>
        <w:t xml:space="preserve"> на </w:t>
      </w:r>
      <w:r w:rsidR="00411036" w:rsidRPr="00411036">
        <w:rPr>
          <w:szCs w:val="28"/>
        </w:rPr>
        <w:t>29,9</w:t>
      </w:r>
      <w:r w:rsidRPr="00411036">
        <w:rPr>
          <w:szCs w:val="28"/>
        </w:rPr>
        <w:t xml:space="preserve">% или на </w:t>
      </w:r>
      <w:r w:rsidR="00411036" w:rsidRPr="00411036">
        <w:rPr>
          <w:szCs w:val="28"/>
        </w:rPr>
        <w:t>4754,0</w:t>
      </w:r>
      <w:r w:rsidR="004C5FF8" w:rsidRPr="00411036">
        <w:rPr>
          <w:szCs w:val="28"/>
        </w:rPr>
        <w:t xml:space="preserve"> </w:t>
      </w:r>
      <w:r w:rsidRPr="00411036">
        <w:rPr>
          <w:szCs w:val="28"/>
        </w:rPr>
        <w:t>тыс. рублей (201</w:t>
      </w:r>
      <w:r w:rsidR="00411036" w:rsidRPr="00411036">
        <w:rPr>
          <w:szCs w:val="28"/>
        </w:rPr>
        <w:t>6</w:t>
      </w:r>
      <w:r w:rsidRPr="00411036">
        <w:rPr>
          <w:szCs w:val="28"/>
        </w:rPr>
        <w:t xml:space="preserve"> г. – </w:t>
      </w:r>
      <w:r w:rsidR="00411036" w:rsidRPr="00411036">
        <w:rPr>
          <w:szCs w:val="28"/>
        </w:rPr>
        <w:t>15925,2</w:t>
      </w:r>
      <w:r w:rsidR="004C5FF8" w:rsidRPr="00411036">
        <w:rPr>
          <w:szCs w:val="28"/>
        </w:rPr>
        <w:t xml:space="preserve"> </w:t>
      </w:r>
      <w:r w:rsidRPr="00411036">
        <w:rPr>
          <w:szCs w:val="28"/>
        </w:rPr>
        <w:t>тыс. рублей).</w:t>
      </w:r>
    </w:p>
    <w:bookmarkEnd w:id="2"/>
    <w:bookmarkEnd w:id="3"/>
    <w:p w:rsidR="003273E3" w:rsidRDefault="003273E3" w:rsidP="00C637C9">
      <w:pPr>
        <w:spacing w:after="0" w:line="240" w:lineRule="auto"/>
        <w:ind w:firstLine="709"/>
        <w:jc w:val="center"/>
        <w:rPr>
          <w:b/>
          <w:szCs w:val="28"/>
        </w:rPr>
      </w:pPr>
    </w:p>
    <w:p w:rsidR="00A03260" w:rsidRPr="00393BAB" w:rsidRDefault="00D9610E" w:rsidP="00C637C9">
      <w:pPr>
        <w:spacing w:after="0" w:line="240" w:lineRule="auto"/>
        <w:ind w:firstLine="709"/>
        <w:jc w:val="center"/>
        <w:rPr>
          <w:b/>
          <w:szCs w:val="28"/>
        </w:rPr>
      </w:pPr>
      <w:r w:rsidRPr="00393BAB">
        <w:rPr>
          <w:b/>
          <w:szCs w:val="28"/>
        </w:rPr>
        <w:t>9</w:t>
      </w:r>
      <w:r w:rsidR="00BB76A0" w:rsidRPr="00393BAB">
        <w:rPr>
          <w:b/>
          <w:szCs w:val="28"/>
        </w:rPr>
        <w:t>.</w:t>
      </w:r>
      <w:r w:rsidR="00F619DD" w:rsidRPr="00393BAB">
        <w:rPr>
          <w:b/>
          <w:szCs w:val="28"/>
        </w:rPr>
        <w:t>Выводы</w:t>
      </w:r>
    </w:p>
    <w:p w:rsidR="004C5D95" w:rsidRDefault="004C5D95" w:rsidP="00A1741A">
      <w:pPr>
        <w:widowControl w:val="0"/>
        <w:autoSpaceDE w:val="0"/>
        <w:autoSpaceDN w:val="0"/>
        <w:adjustRightInd w:val="0"/>
        <w:spacing w:after="0" w:line="240" w:lineRule="auto"/>
        <w:ind w:firstLine="709"/>
        <w:jc w:val="both"/>
        <w:rPr>
          <w:b/>
          <w:szCs w:val="28"/>
        </w:rPr>
      </w:pPr>
    </w:p>
    <w:p w:rsidR="00A1741A" w:rsidRDefault="00A1741A" w:rsidP="00A1741A">
      <w:pPr>
        <w:widowControl w:val="0"/>
        <w:autoSpaceDE w:val="0"/>
        <w:autoSpaceDN w:val="0"/>
        <w:adjustRightInd w:val="0"/>
        <w:spacing w:after="0" w:line="240" w:lineRule="auto"/>
        <w:ind w:firstLine="709"/>
        <w:jc w:val="both"/>
        <w:rPr>
          <w:szCs w:val="28"/>
        </w:rPr>
      </w:pPr>
      <w:r w:rsidRPr="004B0454">
        <w:rPr>
          <w:b/>
          <w:szCs w:val="28"/>
        </w:rPr>
        <w:t>1</w:t>
      </w:r>
      <w:r w:rsidRPr="004B0454">
        <w:rPr>
          <w:szCs w:val="28"/>
        </w:rPr>
        <w:t>.Годовой отчёт об исполнении бюджета муниципального образования город Горячий Ключ за 201</w:t>
      </w:r>
      <w:r w:rsidRPr="006773C4">
        <w:rPr>
          <w:szCs w:val="28"/>
        </w:rPr>
        <w:t>7</w:t>
      </w:r>
      <w:r w:rsidRPr="004B0454">
        <w:rPr>
          <w:szCs w:val="28"/>
        </w:rPr>
        <w:t xml:space="preserve"> год представлен администрацией в Контрольно-счетную палату в сроки, установленные ст. 264.4 БК РФ, ст. 27 «Положения о бюджетном процессе в муниципальном образовании город Горячий Ключ».</w:t>
      </w:r>
    </w:p>
    <w:p w:rsidR="004C5D95" w:rsidRDefault="004C5D95" w:rsidP="00A1741A">
      <w:pPr>
        <w:widowControl w:val="0"/>
        <w:autoSpaceDE w:val="0"/>
        <w:autoSpaceDN w:val="0"/>
        <w:adjustRightInd w:val="0"/>
        <w:spacing w:after="0" w:line="240" w:lineRule="auto"/>
        <w:ind w:firstLine="709"/>
        <w:jc w:val="both"/>
        <w:rPr>
          <w:szCs w:val="28"/>
        </w:rPr>
      </w:pPr>
    </w:p>
    <w:p w:rsidR="004C5D95" w:rsidRPr="004B0454" w:rsidRDefault="004C5D95" w:rsidP="00A1741A">
      <w:pPr>
        <w:widowControl w:val="0"/>
        <w:autoSpaceDE w:val="0"/>
        <w:autoSpaceDN w:val="0"/>
        <w:adjustRightInd w:val="0"/>
        <w:spacing w:after="0" w:line="240" w:lineRule="auto"/>
        <w:ind w:firstLine="709"/>
        <w:jc w:val="both"/>
        <w:rPr>
          <w:szCs w:val="28"/>
        </w:rPr>
      </w:pPr>
    </w:p>
    <w:p w:rsidR="00A1741A" w:rsidRPr="00234216" w:rsidRDefault="00A1741A" w:rsidP="00A1741A">
      <w:pPr>
        <w:pStyle w:val="ad"/>
        <w:spacing w:before="0" w:beforeAutospacing="0" w:after="0" w:afterAutospacing="0"/>
        <w:ind w:firstLine="709"/>
        <w:jc w:val="both"/>
        <w:rPr>
          <w:sz w:val="28"/>
          <w:szCs w:val="28"/>
        </w:rPr>
      </w:pPr>
      <w:r w:rsidRPr="00234216">
        <w:rPr>
          <w:b/>
          <w:sz w:val="28"/>
          <w:szCs w:val="28"/>
        </w:rPr>
        <w:lastRenderedPageBreak/>
        <w:t>2.</w:t>
      </w:r>
      <w:r w:rsidRPr="00234216">
        <w:rPr>
          <w:sz w:val="28"/>
          <w:szCs w:val="28"/>
        </w:rPr>
        <w:t>В соответствии с требованиями Бюджетного кодекса РФ и Положения о бюджетном процессе в муниципальном образовании город Горячий Ключ проведена внешняя проверка представленной годовой бюджетной отчетности всех главных администраторов доходов и главных распорядителей бюджетных средств муниципального образования за 201</w:t>
      </w:r>
      <w:r w:rsidRPr="006773C4">
        <w:rPr>
          <w:sz w:val="28"/>
          <w:szCs w:val="28"/>
        </w:rPr>
        <w:t>7</w:t>
      </w:r>
      <w:r w:rsidRPr="00234216">
        <w:rPr>
          <w:sz w:val="28"/>
          <w:szCs w:val="28"/>
        </w:rPr>
        <w:t xml:space="preserve"> год.</w:t>
      </w:r>
    </w:p>
    <w:p w:rsidR="00A1741A" w:rsidRDefault="00A1741A" w:rsidP="00A1741A">
      <w:pPr>
        <w:pStyle w:val="ad"/>
        <w:spacing w:before="0" w:beforeAutospacing="0" w:after="0" w:afterAutospacing="0"/>
        <w:ind w:firstLine="709"/>
        <w:jc w:val="both"/>
        <w:rPr>
          <w:color w:val="002060"/>
          <w:spacing w:val="-1"/>
          <w:sz w:val="28"/>
          <w:szCs w:val="28"/>
        </w:rPr>
      </w:pPr>
      <w:r w:rsidRPr="00234216">
        <w:rPr>
          <w:sz w:val="28"/>
          <w:szCs w:val="28"/>
        </w:rPr>
        <w:t>Представленная годовая отчетность главных администраторов доходов и главных распорядителей бюджетных средств в основном соответствует требованиям бюджетного законодательства.</w:t>
      </w:r>
      <w:r w:rsidRPr="00360B60">
        <w:rPr>
          <w:color w:val="002060"/>
          <w:spacing w:val="-1"/>
          <w:sz w:val="28"/>
          <w:szCs w:val="28"/>
        </w:rPr>
        <w:t xml:space="preserve"> </w:t>
      </w:r>
    </w:p>
    <w:p w:rsidR="00EA47EE" w:rsidRDefault="00EA47EE" w:rsidP="00EA47EE">
      <w:pPr>
        <w:widowControl w:val="0"/>
        <w:spacing w:after="0" w:line="240" w:lineRule="auto"/>
        <w:ind w:firstLine="709"/>
        <w:jc w:val="both"/>
        <w:rPr>
          <w:szCs w:val="28"/>
        </w:rPr>
      </w:pPr>
      <w:r w:rsidRPr="00654889">
        <w:rPr>
          <w:szCs w:val="28"/>
        </w:rPr>
        <w:t>Отчетность некоторых главных распорядителей бюджетных средств представлена неинформативная</w:t>
      </w:r>
      <w:r>
        <w:rPr>
          <w:szCs w:val="28"/>
        </w:rPr>
        <w:t xml:space="preserve"> в</w:t>
      </w:r>
      <w:r w:rsidRPr="00654889">
        <w:rPr>
          <w:color w:val="000000"/>
          <w:szCs w:val="28"/>
        </w:rPr>
        <w:t xml:space="preserve"> нарушение требований Инструкции о</w:t>
      </w:r>
      <w:r w:rsidRPr="00654889">
        <w:rPr>
          <w:szCs w:val="28"/>
        </w:rPr>
        <w:t xml:space="preserve">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 декабря 2010г. № 191н</w:t>
      </w:r>
      <w:r>
        <w:rPr>
          <w:szCs w:val="28"/>
        </w:rPr>
        <w:t>.</w:t>
      </w:r>
    </w:p>
    <w:p w:rsidR="00EA47EE" w:rsidRPr="00EA47EE" w:rsidRDefault="00EA47EE" w:rsidP="00A1741A">
      <w:pPr>
        <w:pStyle w:val="ad"/>
        <w:spacing w:before="0" w:beforeAutospacing="0" w:after="0" w:afterAutospacing="0"/>
        <w:ind w:firstLine="709"/>
        <w:jc w:val="both"/>
        <w:rPr>
          <w:color w:val="002060"/>
          <w:spacing w:val="-1"/>
          <w:sz w:val="28"/>
          <w:szCs w:val="28"/>
        </w:rPr>
      </w:pPr>
      <w:r w:rsidRPr="00EA47EE">
        <w:rPr>
          <w:sz w:val="28"/>
          <w:szCs w:val="28"/>
        </w:rPr>
        <w:t>По результатам проверки</w:t>
      </w:r>
      <w:r>
        <w:rPr>
          <w:sz w:val="28"/>
          <w:szCs w:val="28"/>
        </w:rPr>
        <w:t xml:space="preserve"> годовой отчетности 902 </w:t>
      </w:r>
      <w:r w:rsidRPr="00EA47EE">
        <w:rPr>
          <w:sz w:val="28"/>
          <w:szCs w:val="28"/>
        </w:rPr>
        <w:t xml:space="preserve">ГАБС (ГРБС) составлено два протокола об административном правонарушении, предусмотренном ст.19.7 КоАП РФ </w:t>
      </w:r>
      <w:r>
        <w:rPr>
          <w:sz w:val="28"/>
          <w:szCs w:val="28"/>
        </w:rPr>
        <w:t>в</w:t>
      </w:r>
      <w:r w:rsidRPr="00EA47EE">
        <w:rPr>
          <w:sz w:val="28"/>
          <w:szCs w:val="28"/>
        </w:rPr>
        <w:t xml:space="preserve"> отношении должностного лица МКУ ЦББУ г. Горячий Ключ, а </w:t>
      </w:r>
      <w:r w:rsidR="004C5D95" w:rsidRPr="00EA47EE">
        <w:rPr>
          <w:sz w:val="28"/>
          <w:szCs w:val="28"/>
        </w:rPr>
        <w:t>также Учреждения</w:t>
      </w:r>
      <w:r w:rsidRPr="00EA47EE">
        <w:rPr>
          <w:sz w:val="28"/>
          <w:szCs w:val="28"/>
        </w:rPr>
        <w:t xml:space="preserve"> (МКУ ЦББУ)</w:t>
      </w:r>
      <w:r w:rsidR="00CF0A8F">
        <w:rPr>
          <w:sz w:val="28"/>
          <w:szCs w:val="28"/>
        </w:rPr>
        <w:t>.</w:t>
      </w:r>
    </w:p>
    <w:p w:rsidR="00A1741A" w:rsidRPr="008B3EC0" w:rsidRDefault="00A1741A" w:rsidP="00A1741A">
      <w:pPr>
        <w:pStyle w:val="ad"/>
        <w:spacing w:before="0" w:beforeAutospacing="0" w:after="0" w:afterAutospacing="0"/>
        <w:ind w:firstLine="709"/>
        <w:jc w:val="both"/>
        <w:rPr>
          <w:spacing w:val="-1"/>
          <w:sz w:val="28"/>
          <w:szCs w:val="28"/>
        </w:rPr>
      </w:pPr>
      <w:r w:rsidRPr="00EA47EE">
        <w:rPr>
          <w:spacing w:val="-1"/>
          <w:sz w:val="28"/>
          <w:szCs w:val="28"/>
        </w:rPr>
        <w:t>Детализированные выводы по проверке годовой бюджетной отчетности</w:t>
      </w:r>
      <w:r w:rsidRPr="008B3EC0">
        <w:rPr>
          <w:spacing w:val="-1"/>
          <w:sz w:val="28"/>
          <w:szCs w:val="28"/>
        </w:rPr>
        <w:t xml:space="preserve"> главных администраторов доходов и главных распорядителей бюджетных средств за 2017 год отражены в заключениях Контрольно-счетной палаты по результатам их внешней проверки. </w:t>
      </w:r>
    </w:p>
    <w:p w:rsidR="00A1741A" w:rsidRPr="008B3EC0" w:rsidRDefault="00A1741A" w:rsidP="00A1741A">
      <w:pPr>
        <w:widowControl w:val="0"/>
        <w:spacing w:after="0" w:line="240" w:lineRule="auto"/>
        <w:ind w:firstLine="720"/>
        <w:jc w:val="both"/>
        <w:rPr>
          <w:szCs w:val="28"/>
        </w:rPr>
      </w:pPr>
      <w:r w:rsidRPr="008B3EC0">
        <w:rPr>
          <w:szCs w:val="28"/>
        </w:rPr>
        <w:t xml:space="preserve">Контрольно-счетной палатой предложено главным распорядителям бюджетных средств разработать мероприятия </w:t>
      </w:r>
      <w:r w:rsidRPr="008B3EC0">
        <w:rPr>
          <w:bCs/>
          <w:iCs/>
          <w:szCs w:val="28"/>
        </w:rPr>
        <w:t xml:space="preserve">по недопущению принятия бюджетных обязательств, превышающих бюджетные назначения по расходам и </w:t>
      </w:r>
      <w:r w:rsidRPr="008B3EC0">
        <w:rPr>
          <w:szCs w:val="28"/>
        </w:rPr>
        <w:t>разработать мероприятия по снижению объ</w:t>
      </w:r>
      <w:r w:rsidR="00EA47EE">
        <w:rPr>
          <w:szCs w:val="28"/>
        </w:rPr>
        <w:t xml:space="preserve">емов кредиторской задолженности, а также </w:t>
      </w:r>
      <w:r w:rsidR="00CF0A8F">
        <w:rPr>
          <w:color w:val="000000"/>
          <w:szCs w:val="28"/>
        </w:rPr>
        <w:t>п</w:t>
      </w:r>
      <w:r w:rsidR="00CF0A8F" w:rsidRPr="008A26F5">
        <w:rPr>
          <w:color w:val="000000"/>
          <w:szCs w:val="28"/>
        </w:rPr>
        <w:t>ринять меры и усилить контроль по составлению, оформлению и представлению бюджетной отчетности</w:t>
      </w:r>
      <w:r w:rsidR="00CF0A8F">
        <w:rPr>
          <w:color w:val="000000"/>
          <w:szCs w:val="28"/>
        </w:rPr>
        <w:t>.</w:t>
      </w:r>
      <w:r w:rsidR="00CF0A8F" w:rsidRPr="008A26F5">
        <w:rPr>
          <w:color w:val="7030A0"/>
          <w:szCs w:val="28"/>
        </w:rPr>
        <w:t xml:space="preserve"> </w:t>
      </w:r>
    </w:p>
    <w:p w:rsidR="00A1741A" w:rsidRPr="008B3EC0" w:rsidRDefault="00A1741A" w:rsidP="00A1741A">
      <w:pPr>
        <w:pStyle w:val="ad"/>
        <w:spacing w:before="0" w:beforeAutospacing="0" w:after="0" w:afterAutospacing="0"/>
        <w:ind w:firstLine="709"/>
        <w:jc w:val="both"/>
        <w:rPr>
          <w:sz w:val="28"/>
          <w:szCs w:val="28"/>
        </w:rPr>
      </w:pPr>
      <w:r w:rsidRPr="008B3EC0">
        <w:rPr>
          <w:b/>
          <w:sz w:val="28"/>
          <w:szCs w:val="28"/>
        </w:rPr>
        <w:t>3</w:t>
      </w:r>
      <w:r w:rsidRPr="008B3EC0">
        <w:rPr>
          <w:sz w:val="28"/>
          <w:szCs w:val="28"/>
        </w:rPr>
        <w:t>.Плановые показатели, указанные в бюджетной отчетности об исполнении бюджета за 2017 год, соответствуют показателям сводной бюджетной росписи с учетом изменений, внесенных в ходе исполнения бюджета.</w:t>
      </w:r>
    </w:p>
    <w:p w:rsidR="00A1741A" w:rsidRPr="008B3EC0" w:rsidRDefault="00A1741A" w:rsidP="00A1741A">
      <w:pPr>
        <w:pStyle w:val="ad"/>
        <w:spacing w:before="0" w:beforeAutospacing="0" w:after="0" w:afterAutospacing="0"/>
        <w:ind w:firstLine="709"/>
        <w:jc w:val="both"/>
        <w:rPr>
          <w:sz w:val="28"/>
          <w:szCs w:val="28"/>
        </w:rPr>
      </w:pPr>
      <w:r w:rsidRPr="008B3EC0">
        <w:rPr>
          <w:b/>
          <w:sz w:val="28"/>
          <w:szCs w:val="28"/>
        </w:rPr>
        <w:t>4</w:t>
      </w:r>
      <w:r w:rsidRPr="008B3EC0">
        <w:rPr>
          <w:sz w:val="28"/>
          <w:szCs w:val="28"/>
        </w:rPr>
        <w:t>.Исполнение бюджета по доходам и расходам подтверждено представленной отчетностью главных администраторов доходов и главных распорядителей бюджетных средств муниципального образования город Горячий Ключ.</w:t>
      </w:r>
    </w:p>
    <w:p w:rsidR="00A1741A" w:rsidRPr="004C4FDB" w:rsidRDefault="00A1741A" w:rsidP="00A1741A">
      <w:pPr>
        <w:spacing w:after="0" w:line="240" w:lineRule="auto"/>
        <w:ind w:firstLine="709"/>
        <w:jc w:val="both"/>
        <w:rPr>
          <w:szCs w:val="28"/>
        </w:rPr>
      </w:pPr>
      <w:r w:rsidRPr="004C4FDB">
        <w:rPr>
          <w:b/>
          <w:szCs w:val="28"/>
        </w:rPr>
        <w:t>5</w:t>
      </w:r>
      <w:r w:rsidRPr="004C4FDB">
        <w:rPr>
          <w:szCs w:val="28"/>
        </w:rPr>
        <w:t xml:space="preserve">.Бюджет города Горячий Ключ за 2017 год исполнен по доходам в сумме 1696827,1 тыс. рублей или 97,2% к уточненному годовому плану; по расходам </w:t>
      </w:r>
      <w:r w:rsidRPr="004C4FDB">
        <w:rPr>
          <w:bCs/>
          <w:szCs w:val="28"/>
        </w:rPr>
        <w:t>1789602,9</w:t>
      </w:r>
      <w:r w:rsidRPr="004C4FDB">
        <w:rPr>
          <w:szCs w:val="28"/>
        </w:rPr>
        <w:t xml:space="preserve"> тыс. руб. или 96,9% к уточненному годовому плану; по источникам внутреннего финансирования дефицита – 92775,8 тыс. рублей.</w:t>
      </w:r>
    </w:p>
    <w:p w:rsidR="00A1741A" w:rsidRPr="008B3EC0" w:rsidRDefault="00A1741A" w:rsidP="00A1741A">
      <w:pPr>
        <w:pStyle w:val="af2"/>
        <w:spacing w:after="0"/>
        <w:ind w:left="0" w:firstLine="709"/>
        <w:jc w:val="both"/>
        <w:rPr>
          <w:rFonts w:ascii="Times New Roman" w:hAnsi="Times New Roman"/>
          <w:sz w:val="28"/>
          <w:szCs w:val="28"/>
        </w:rPr>
      </w:pPr>
      <w:r w:rsidRPr="008B3EC0">
        <w:rPr>
          <w:rFonts w:ascii="Times New Roman" w:hAnsi="Times New Roman"/>
          <w:b/>
          <w:sz w:val="28"/>
          <w:szCs w:val="28"/>
        </w:rPr>
        <w:t>6</w:t>
      </w:r>
      <w:r w:rsidRPr="008B3EC0">
        <w:rPr>
          <w:szCs w:val="28"/>
        </w:rPr>
        <w:t xml:space="preserve">. </w:t>
      </w:r>
      <w:r w:rsidRPr="008B3EC0">
        <w:rPr>
          <w:rFonts w:ascii="Times New Roman" w:hAnsi="Times New Roman"/>
          <w:sz w:val="28"/>
          <w:szCs w:val="28"/>
        </w:rPr>
        <w:t xml:space="preserve">План по налоговым доходам исполнен в объеме </w:t>
      </w:r>
      <w:r w:rsidRPr="008B3EC0">
        <w:rPr>
          <w:rFonts w:ascii="Times New Roman" w:hAnsi="Times New Roman"/>
          <w:bCs/>
          <w:sz w:val="28"/>
          <w:szCs w:val="28"/>
        </w:rPr>
        <w:t>375027,8</w:t>
      </w:r>
      <w:r w:rsidRPr="008B3EC0">
        <w:rPr>
          <w:rFonts w:ascii="Times New Roman" w:hAnsi="Times New Roman"/>
          <w:sz w:val="28"/>
          <w:szCs w:val="28"/>
        </w:rPr>
        <w:t xml:space="preserve"> тыс. рублей или на 100,2%. План по неналоговым доходам исполнен в объеме </w:t>
      </w:r>
      <w:r w:rsidRPr="008B3EC0">
        <w:rPr>
          <w:rFonts w:ascii="Times New Roman" w:hAnsi="Times New Roman"/>
          <w:bCs/>
          <w:sz w:val="28"/>
          <w:szCs w:val="28"/>
        </w:rPr>
        <w:t>102545,1</w:t>
      </w:r>
      <w:r w:rsidRPr="008B3EC0">
        <w:rPr>
          <w:rFonts w:ascii="Times New Roman" w:hAnsi="Times New Roman"/>
          <w:sz w:val="28"/>
          <w:szCs w:val="28"/>
        </w:rPr>
        <w:t xml:space="preserve"> тыс. рублей или на 95,2%. </w:t>
      </w:r>
    </w:p>
    <w:p w:rsidR="00A1741A" w:rsidRPr="008B3EC0" w:rsidRDefault="00A1741A" w:rsidP="00A1741A">
      <w:pPr>
        <w:pStyle w:val="af2"/>
        <w:spacing w:after="0"/>
        <w:ind w:left="0" w:firstLine="709"/>
        <w:jc w:val="both"/>
        <w:rPr>
          <w:rFonts w:ascii="Times New Roman" w:hAnsi="Times New Roman"/>
          <w:sz w:val="28"/>
          <w:szCs w:val="28"/>
        </w:rPr>
      </w:pPr>
      <w:r w:rsidRPr="008B3EC0">
        <w:rPr>
          <w:rFonts w:ascii="Times New Roman" w:hAnsi="Times New Roman"/>
          <w:sz w:val="28"/>
          <w:szCs w:val="28"/>
        </w:rPr>
        <w:t>В структуре всех доходов 2017 года собственные доходы составили 28,1%, безвозмездные поступления из краевого бюджета (дотации, субвенции и субсидии из краевого бюджета) составили 71,9%.</w:t>
      </w:r>
    </w:p>
    <w:p w:rsidR="00A1741A" w:rsidRPr="00CC1893" w:rsidRDefault="00A1741A" w:rsidP="00A1741A">
      <w:pPr>
        <w:spacing w:after="0" w:line="240" w:lineRule="auto"/>
        <w:ind w:firstLine="709"/>
        <w:jc w:val="both"/>
        <w:rPr>
          <w:snapToGrid w:val="0"/>
          <w:szCs w:val="28"/>
        </w:rPr>
      </w:pPr>
      <w:r w:rsidRPr="00CC1893">
        <w:rPr>
          <w:snapToGrid w:val="0"/>
          <w:szCs w:val="28"/>
        </w:rPr>
        <w:lastRenderedPageBreak/>
        <w:t xml:space="preserve">Безвозмездные поступления из краевого бюджета в 2017 году исполнены на 96,53% от плана или </w:t>
      </w:r>
      <w:r w:rsidRPr="00CC1893">
        <w:rPr>
          <w:szCs w:val="28"/>
        </w:rPr>
        <w:t xml:space="preserve">1219254,2 </w:t>
      </w:r>
      <w:r w:rsidRPr="00CC1893">
        <w:rPr>
          <w:snapToGrid w:val="0"/>
          <w:szCs w:val="28"/>
        </w:rPr>
        <w:t>тыс. рублей, что на 62,5% больше поступлений в 2016 году (</w:t>
      </w:r>
      <w:r w:rsidRPr="00CC1893">
        <w:rPr>
          <w:szCs w:val="28"/>
        </w:rPr>
        <w:t>750474,5</w:t>
      </w:r>
      <w:r w:rsidRPr="00CC1893">
        <w:rPr>
          <w:snapToGrid w:val="0"/>
          <w:szCs w:val="28"/>
        </w:rPr>
        <w:t xml:space="preserve"> тыс. рублей).</w:t>
      </w:r>
    </w:p>
    <w:p w:rsidR="00A1741A" w:rsidRPr="009C72AF" w:rsidRDefault="00A1741A" w:rsidP="00A1741A">
      <w:pPr>
        <w:pStyle w:val="Default"/>
        <w:ind w:firstLine="709"/>
        <w:jc w:val="both"/>
        <w:rPr>
          <w:color w:val="auto"/>
          <w:sz w:val="28"/>
          <w:szCs w:val="28"/>
        </w:rPr>
      </w:pPr>
      <w:r w:rsidRPr="009C72AF">
        <w:rPr>
          <w:b/>
          <w:snapToGrid w:val="0"/>
          <w:color w:val="auto"/>
          <w:sz w:val="28"/>
          <w:szCs w:val="28"/>
        </w:rPr>
        <w:t>7.</w:t>
      </w:r>
      <w:r w:rsidRPr="009C72AF">
        <w:rPr>
          <w:color w:val="auto"/>
          <w:sz w:val="28"/>
          <w:szCs w:val="28"/>
        </w:rPr>
        <w:t>Приоритетным направлением финансирования расходов бюджета муниципального образования город Горячий Ключ в 2017 году являлась социальная сфера 70,2% (</w:t>
      </w:r>
      <w:r w:rsidRPr="009C72AF">
        <w:rPr>
          <w:bCs/>
          <w:color w:val="auto"/>
          <w:sz w:val="28"/>
          <w:szCs w:val="28"/>
        </w:rPr>
        <w:t>1256073,3</w:t>
      </w:r>
      <w:r w:rsidRPr="009C72AF">
        <w:rPr>
          <w:color w:val="auto"/>
          <w:sz w:val="28"/>
          <w:szCs w:val="28"/>
        </w:rPr>
        <w:t xml:space="preserve"> тыс. руб.), в том числе 53,5% (957078,8 тыс. руб.) направлено по разделу «Образование», что соответствует основным направлениям и ориентирам бюджетной политики, предусмотренной Бюджетным кодексом РФ и бюджетным посланием Президента РФ.</w:t>
      </w:r>
    </w:p>
    <w:p w:rsidR="00A1741A" w:rsidRPr="008F6F2D" w:rsidRDefault="00A1741A" w:rsidP="00A1741A">
      <w:pPr>
        <w:pStyle w:val="af2"/>
        <w:spacing w:after="0"/>
        <w:ind w:left="0" w:firstLine="709"/>
        <w:jc w:val="both"/>
        <w:rPr>
          <w:rFonts w:ascii="Times New Roman" w:hAnsi="Times New Roman"/>
          <w:sz w:val="28"/>
          <w:szCs w:val="28"/>
        </w:rPr>
      </w:pPr>
      <w:r w:rsidRPr="008F6F2D">
        <w:rPr>
          <w:rFonts w:ascii="Times New Roman" w:hAnsi="Times New Roman"/>
          <w:sz w:val="28"/>
          <w:szCs w:val="28"/>
        </w:rPr>
        <w:t xml:space="preserve">Расходы бюджета муниципального образования город Горячий Ключ в 2017 году исполнялись в рамках государственных и муниципальных программ. Всего принято к финансированию в 2017 году 36 муниципальных программ с объемом финансирования 657997,8 тыс. руб. </w:t>
      </w:r>
    </w:p>
    <w:p w:rsidR="00A1741A" w:rsidRPr="008F6F2D" w:rsidRDefault="00A1741A" w:rsidP="00A1741A">
      <w:pPr>
        <w:pStyle w:val="Default"/>
        <w:ind w:firstLine="709"/>
        <w:jc w:val="both"/>
        <w:rPr>
          <w:color w:val="auto"/>
          <w:sz w:val="28"/>
          <w:szCs w:val="28"/>
        </w:rPr>
      </w:pPr>
      <w:r w:rsidRPr="008F6F2D">
        <w:rPr>
          <w:color w:val="auto"/>
          <w:sz w:val="28"/>
          <w:szCs w:val="28"/>
        </w:rPr>
        <w:t>Общий объем финансирования муниципальных программ, запланированный в расходной части бюджета муниципального образования город Горячий Ключ, с учетом изменений увеличился по сравнению с первоначальным планом на 15,8%, что в абсолютной величине составило плюс 90711,4 тыс. руб.</w:t>
      </w:r>
    </w:p>
    <w:p w:rsidR="00A1741A" w:rsidRPr="00CE638E" w:rsidRDefault="00A1741A" w:rsidP="00A1741A">
      <w:pPr>
        <w:pStyle w:val="Default"/>
        <w:ind w:firstLine="709"/>
        <w:jc w:val="both"/>
        <w:rPr>
          <w:bCs/>
          <w:color w:val="auto"/>
          <w:sz w:val="28"/>
          <w:szCs w:val="28"/>
        </w:rPr>
      </w:pPr>
      <w:r w:rsidRPr="00CE638E">
        <w:rPr>
          <w:b/>
          <w:color w:val="auto"/>
          <w:sz w:val="28"/>
          <w:szCs w:val="28"/>
        </w:rPr>
        <w:t>8.</w:t>
      </w:r>
      <w:r w:rsidRPr="00CE638E">
        <w:rPr>
          <w:color w:val="auto"/>
          <w:sz w:val="28"/>
          <w:szCs w:val="28"/>
        </w:rPr>
        <w:t xml:space="preserve">Запланированные средства резервного фонда использованы в 2017 году в объеме 432,0 тыс. руб. на </w:t>
      </w:r>
      <w:r w:rsidRPr="00CE638E">
        <w:rPr>
          <w:bCs/>
          <w:color w:val="auto"/>
          <w:sz w:val="28"/>
          <w:szCs w:val="28"/>
        </w:rPr>
        <w:t>создание запасов медицинских и иных средств для ликвидации чрезвычайных ситуаций природного и техногенного характера</w:t>
      </w:r>
      <w:r w:rsidRPr="00590C21">
        <w:rPr>
          <w:bCs/>
          <w:color w:val="auto"/>
          <w:sz w:val="28"/>
          <w:szCs w:val="28"/>
        </w:rPr>
        <w:t xml:space="preserve">. </w:t>
      </w:r>
      <w:r>
        <w:rPr>
          <w:sz w:val="28"/>
          <w:szCs w:val="28"/>
        </w:rPr>
        <w:t>Н</w:t>
      </w:r>
      <w:r w:rsidRPr="00590C21">
        <w:rPr>
          <w:sz w:val="28"/>
          <w:szCs w:val="28"/>
        </w:rPr>
        <w:t>еиспользованный остаток средств резервного фонда</w:t>
      </w:r>
      <w:r>
        <w:rPr>
          <w:sz w:val="28"/>
          <w:szCs w:val="28"/>
        </w:rPr>
        <w:t xml:space="preserve"> составил</w:t>
      </w:r>
      <w:r w:rsidRPr="00590C21">
        <w:rPr>
          <w:sz w:val="28"/>
          <w:szCs w:val="28"/>
        </w:rPr>
        <w:t xml:space="preserve"> 568,0 </w:t>
      </w:r>
      <w:r>
        <w:rPr>
          <w:sz w:val="28"/>
          <w:szCs w:val="28"/>
        </w:rPr>
        <w:t>тыс.</w:t>
      </w:r>
      <w:r w:rsidR="001949BE">
        <w:rPr>
          <w:sz w:val="28"/>
          <w:szCs w:val="28"/>
        </w:rPr>
        <w:t xml:space="preserve"> </w:t>
      </w:r>
      <w:r w:rsidRPr="00590C21">
        <w:rPr>
          <w:sz w:val="28"/>
          <w:szCs w:val="28"/>
        </w:rPr>
        <w:t>рублей</w:t>
      </w:r>
      <w:r>
        <w:rPr>
          <w:sz w:val="28"/>
          <w:szCs w:val="28"/>
        </w:rPr>
        <w:t>.</w:t>
      </w:r>
    </w:p>
    <w:p w:rsidR="00A1741A" w:rsidRPr="00590C21" w:rsidRDefault="00A1741A" w:rsidP="00A1741A">
      <w:pPr>
        <w:pStyle w:val="Default"/>
        <w:ind w:firstLine="709"/>
        <w:jc w:val="both"/>
        <w:rPr>
          <w:color w:val="auto"/>
          <w:sz w:val="28"/>
          <w:szCs w:val="28"/>
        </w:rPr>
      </w:pPr>
      <w:r w:rsidRPr="00590C21">
        <w:rPr>
          <w:b/>
          <w:color w:val="auto"/>
          <w:sz w:val="28"/>
          <w:szCs w:val="28"/>
        </w:rPr>
        <w:t>9.</w:t>
      </w:r>
      <w:r w:rsidRPr="00590C21">
        <w:rPr>
          <w:color w:val="auto"/>
          <w:sz w:val="28"/>
          <w:szCs w:val="28"/>
        </w:rPr>
        <w:t>При исполнении бюджета отчетного периода муниципальным образованием город Горячий Ключ принято бюджетных обязательств в 2017 году на сумму 1873375,4 тыс. руб., из них сверх утвержденных бюджетных назначений на сумму 27045,5 тыс. руб.</w:t>
      </w:r>
    </w:p>
    <w:p w:rsidR="00A1741A" w:rsidRPr="00077E5B" w:rsidRDefault="00A1741A" w:rsidP="00A1741A">
      <w:pPr>
        <w:tabs>
          <w:tab w:val="left" w:pos="0"/>
          <w:tab w:val="left" w:pos="360"/>
          <w:tab w:val="left" w:pos="993"/>
        </w:tabs>
        <w:suppressAutoHyphens/>
        <w:spacing w:after="0" w:line="240" w:lineRule="auto"/>
        <w:ind w:firstLine="709"/>
        <w:jc w:val="both"/>
        <w:rPr>
          <w:szCs w:val="28"/>
        </w:rPr>
      </w:pPr>
      <w:r w:rsidRPr="00077E5B">
        <w:rPr>
          <w:b/>
          <w:szCs w:val="28"/>
        </w:rPr>
        <w:t>10.</w:t>
      </w:r>
      <w:r w:rsidRPr="00077E5B">
        <w:rPr>
          <w:szCs w:val="28"/>
        </w:rPr>
        <w:t>Дебиторская задолженность по бюджетной деятельности муниципального образования город Горячий Ключ по состоянию на 01 января 2018 года составила 49073,0 тыс. руб.</w:t>
      </w:r>
    </w:p>
    <w:p w:rsidR="00A1741A" w:rsidRPr="001C4400" w:rsidRDefault="00A1741A" w:rsidP="00A1741A">
      <w:pPr>
        <w:spacing w:after="0" w:line="240" w:lineRule="auto"/>
        <w:ind w:firstLine="709"/>
        <w:jc w:val="both"/>
        <w:rPr>
          <w:szCs w:val="28"/>
        </w:rPr>
      </w:pPr>
      <w:r w:rsidRPr="001C4400">
        <w:rPr>
          <w:b/>
          <w:szCs w:val="28"/>
        </w:rPr>
        <w:t>11</w:t>
      </w:r>
      <w:r w:rsidRPr="001C4400">
        <w:rPr>
          <w:szCs w:val="28"/>
        </w:rPr>
        <w:t xml:space="preserve">.Кредиторская задолженность по бюджетной </w:t>
      </w:r>
      <w:r w:rsidR="001949BE">
        <w:rPr>
          <w:szCs w:val="28"/>
        </w:rPr>
        <w:t>отчетности</w:t>
      </w:r>
      <w:r w:rsidRPr="001C4400">
        <w:rPr>
          <w:szCs w:val="28"/>
        </w:rPr>
        <w:t xml:space="preserve"> на конец отчетного периода составила 130634,8 тыс. руб., в том числе просроченная кредиторская задолженность составляет </w:t>
      </w:r>
      <w:r w:rsidRPr="001C4400">
        <w:rPr>
          <w:bCs/>
          <w:szCs w:val="28"/>
        </w:rPr>
        <w:t>43113,7</w:t>
      </w:r>
      <w:r w:rsidRPr="001C4400">
        <w:rPr>
          <w:szCs w:val="28"/>
        </w:rPr>
        <w:t xml:space="preserve"> тыс. руб.</w:t>
      </w:r>
    </w:p>
    <w:p w:rsidR="00A1741A" w:rsidRPr="001C4400" w:rsidRDefault="00A1741A" w:rsidP="00D46512">
      <w:pPr>
        <w:widowControl w:val="0"/>
        <w:spacing w:after="0" w:line="240" w:lineRule="auto"/>
        <w:ind w:firstLine="709"/>
        <w:jc w:val="both"/>
        <w:rPr>
          <w:szCs w:val="28"/>
        </w:rPr>
      </w:pPr>
      <w:r w:rsidRPr="001C4400">
        <w:rPr>
          <w:b/>
          <w:szCs w:val="28"/>
        </w:rPr>
        <w:t>12</w:t>
      </w:r>
      <w:r w:rsidRPr="001C4400">
        <w:rPr>
          <w:szCs w:val="28"/>
        </w:rPr>
        <w:t>.</w:t>
      </w:r>
      <w:r w:rsidR="001949BE" w:rsidRPr="001949BE">
        <w:rPr>
          <w:szCs w:val="28"/>
        </w:rPr>
        <w:t xml:space="preserve"> </w:t>
      </w:r>
      <w:r w:rsidR="001949BE">
        <w:rPr>
          <w:szCs w:val="28"/>
        </w:rPr>
        <w:t>В</w:t>
      </w:r>
      <w:r w:rsidR="001949BE" w:rsidRPr="001C4400">
        <w:rPr>
          <w:szCs w:val="28"/>
        </w:rPr>
        <w:t xml:space="preserve"> целом </w:t>
      </w:r>
      <w:r w:rsidR="001949BE">
        <w:rPr>
          <w:szCs w:val="28"/>
        </w:rPr>
        <w:t>о</w:t>
      </w:r>
      <w:r w:rsidRPr="001C4400">
        <w:rPr>
          <w:szCs w:val="28"/>
        </w:rPr>
        <w:t>тчет об исполнении бюджета муниципального образования город Горячий Ключ за 2017 год соответствует нормам бюджетного законодательства и отражает соблюдение при исполнении бюджета Бюджетного кодекса и основных принципов бюджетной системы РФ.</w:t>
      </w:r>
    </w:p>
    <w:p w:rsidR="00A1741A" w:rsidRDefault="00A1741A" w:rsidP="00D51C19">
      <w:pPr>
        <w:pStyle w:val="af2"/>
        <w:spacing w:after="120" w:line="240" w:lineRule="exact"/>
        <w:ind w:left="709" w:right="57"/>
        <w:jc w:val="center"/>
        <w:rPr>
          <w:rFonts w:ascii="Times New Roman" w:hAnsi="Times New Roman"/>
          <w:b/>
          <w:sz w:val="28"/>
          <w:szCs w:val="28"/>
        </w:rPr>
      </w:pPr>
    </w:p>
    <w:p w:rsidR="003273E3" w:rsidRDefault="003273E3" w:rsidP="00D51C19">
      <w:pPr>
        <w:pStyle w:val="af2"/>
        <w:spacing w:after="120" w:line="240" w:lineRule="exact"/>
        <w:ind w:left="709" w:right="57"/>
        <w:jc w:val="center"/>
        <w:rPr>
          <w:rFonts w:ascii="Times New Roman" w:hAnsi="Times New Roman"/>
          <w:b/>
          <w:sz w:val="28"/>
          <w:szCs w:val="28"/>
        </w:rPr>
      </w:pPr>
    </w:p>
    <w:p w:rsidR="00745297" w:rsidRPr="00E547E1" w:rsidRDefault="00745297" w:rsidP="00D51C19">
      <w:pPr>
        <w:pStyle w:val="af2"/>
        <w:spacing w:after="120" w:line="240" w:lineRule="exact"/>
        <w:ind w:left="709" w:right="57"/>
        <w:jc w:val="center"/>
        <w:rPr>
          <w:rFonts w:ascii="Times New Roman" w:hAnsi="Times New Roman"/>
          <w:b/>
          <w:sz w:val="28"/>
          <w:szCs w:val="28"/>
        </w:rPr>
      </w:pPr>
      <w:r w:rsidRPr="00E547E1">
        <w:rPr>
          <w:rFonts w:ascii="Times New Roman" w:hAnsi="Times New Roman"/>
          <w:b/>
          <w:sz w:val="28"/>
          <w:szCs w:val="28"/>
        </w:rPr>
        <w:t>10. Предложения</w:t>
      </w:r>
    </w:p>
    <w:p w:rsidR="00745297" w:rsidRPr="00E547E1" w:rsidRDefault="00745297" w:rsidP="00D51C19">
      <w:pPr>
        <w:pStyle w:val="af2"/>
        <w:spacing w:after="0" w:line="240" w:lineRule="exact"/>
        <w:ind w:left="709" w:right="57"/>
        <w:jc w:val="center"/>
        <w:rPr>
          <w:rFonts w:ascii="Times New Roman" w:hAnsi="Times New Roman"/>
          <w:b/>
          <w:sz w:val="28"/>
          <w:szCs w:val="28"/>
        </w:rPr>
      </w:pPr>
    </w:p>
    <w:p w:rsidR="005775EA" w:rsidRPr="00E547E1" w:rsidRDefault="00F619DD" w:rsidP="00D51C19">
      <w:pPr>
        <w:pStyle w:val="af2"/>
        <w:spacing w:after="120" w:line="240" w:lineRule="exact"/>
        <w:ind w:left="709" w:right="57"/>
        <w:jc w:val="both"/>
        <w:rPr>
          <w:rFonts w:ascii="Times New Roman" w:hAnsi="Times New Roman"/>
          <w:b/>
          <w:sz w:val="28"/>
          <w:szCs w:val="28"/>
        </w:rPr>
      </w:pPr>
      <w:r w:rsidRPr="00E547E1">
        <w:rPr>
          <w:rFonts w:ascii="Times New Roman" w:hAnsi="Times New Roman"/>
          <w:b/>
          <w:sz w:val="28"/>
          <w:szCs w:val="28"/>
        </w:rPr>
        <w:t>Администрации муниципального образования город Горячий Ключ</w:t>
      </w:r>
      <w:r w:rsidR="00152ECD" w:rsidRPr="00E547E1">
        <w:rPr>
          <w:rFonts w:ascii="Times New Roman" w:hAnsi="Times New Roman"/>
          <w:b/>
          <w:sz w:val="28"/>
          <w:szCs w:val="28"/>
        </w:rPr>
        <w:t xml:space="preserve"> </w:t>
      </w:r>
    </w:p>
    <w:p w:rsidR="003E3186" w:rsidRDefault="003E3186" w:rsidP="005775EA">
      <w:pPr>
        <w:pStyle w:val="af2"/>
        <w:spacing w:after="0"/>
        <w:ind w:left="0" w:right="57"/>
        <w:jc w:val="both"/>
        <w:rPr>
          <w:rFonts w:ascii="Times New Roman" w:hAnsi="Times New Roman"/>
          <w:b/>
          <w:sz w:val="28"/>
          <w:szCs w:val="28"/>
        </w:rPr>
      </w:pPr>
      <w:r w:rsidRPr="00E547E1">
        <w:rPr>
          <w:rFonts w:ascii="Times New Roman" w:hAnsi="Times New Roman"/>
          <w:b/>
          <w:sz w:val="28"/>
          <w:szCs w:val="28"/>
        </w:rPr>
        <w:t>предлагается</w:t>
      </w:r>
      <w:bookmarkStart w:id="4" w:name="_GoBack"/>
      <w:bookmarkEnd w:id="4"/>
      <w:r w:rsidRPr="00E547E1">
        <w:rPr>
          <w:rFonts w:ascii="Times New Roman" w:hAnsi="Times New Roman"/>
          <w:b/>
          <w:sz w:val="28"/>
          <w:szCs w:val="28"/>
        </w:rPr>
        <w:t>:</w:t>
      </w:r>
    </w:p>
    <w:p w:rsidR="004C5D95" w:rsidRPr="00E547E1" w:rsidRDefault="004C5D95" w:rsidP="005775EA">
      <w:pPr>
        <w:pStyle w:val="af2"/>
        <w:spacing w:after="0"/>
        <w:ind w:left="0" w:right="57"/>
        <w:jc w:val="both"/>
        <w:rPr>
          <w:rFonts w:ascii="Times New Roman" w:hAnsi="Times New Roman"/>
          <w:b/>
          <w:sz w:val="28"/>
          <w:szCs w:val="28"/>
        </w:rPr>
      </w:pPr>
    </w:p>
    <w:p w:rsidR="005775EA" w:rsidRPr="00E547E1" w:rsidRDefault="003E3186" w:rsidP="008805BB">
      <w:pPr>
        <w:pStyle w:val="af2"/>
        <w:numPr>
          <w:ilvl w:val="0"/>
          <w:numId w:val="37"/>
        </w:numPr>
        <w:tabs>
          <w:tab w:val="left" w:pos="993"/>
        </w:tabs>
        <w:spacing w:after="0"/>
        <w:ind w:left="0" w:right="57" w:firstLine="709"/>
        <w:jc w:val="both"/>
        <w:rPr>
          <w:rFonts w:ascii="Times New Roman" w:hAnsi="Times New Roman"/>
          <w:sz w:val="28"/>
          <w:szCs w:val="28"/>
        </w:rPr>
      </w:pPr>
      <w:r w:rsidRPr="00E547E1">
        <w:rPr>
          <w:rFonts w:ascii="Times New Roman" w:hAnsi="Times New Roman"/>
          <w:sz w:val="28"/>
          <w:szCs w:val="28"/>
        </w:rPr>
        <w:t>П</w:t>
      </w:r>
      <w:r w:rsidR="005775EA" w:rsidRPr="00E547E1">
        <w:rPr>
          <w:rFonts w:ascii="Times New Roman" w:hAnsi="Times New Roman"/>
          <w:sz w:val="28"/>
          <w:szCs w:val="28"/>
        </w:rPr>
        <w:t xml:space="preserve">ринять дополнительные меры по разработке и реализации комплекса мер, направленных на выявление резервов доходной части местного бюджета в </w:t>
      </w:r>
      <w:r w:rsidRPr="00E547E1">
        <w:rPr>
          <w:rFonts w:ascii="Times New Roman" w:hAnsi="Times New Roman"/>
          <w:sz w:val="28"/>
          <w:szCs w:val="28"/>
        </w:rPr>
        <w:t>целях</w:t>
      </w:r>
      <w:r w:rsidR="005775EA" w:rsidRPr="00E547E1">
        <w:rPr>
          <w:rFonts w:ascii="Times New Roman" w:hAnsi="Times New Roman"/>
          <w:sz w:val="28"/>
          <w:szCs w:val="28"/>
        </w:rPr>
        <w:t xml:space="preserve"> обеспеч</w:t>
      </w:r>
      <w:r w:rsidRPr="00E547E1">
        <w:rPr>
          <w:rFonts w:ascii="Times New Roman" w:hAnsi="Times New Roman"/>
          <w:sz w:val="28"/>
          <w:szCs w:val="28"/>
        </w:rPr>
        <w:t>ения</w:t>
      </w:r>
      <w:r w:rsidR="005775EA" w:rsidRPr="00E547E1">
        <w:rPr>
          <w:rFonts w:ascii="Times New Roman" w:hAnsi="Times New Roman"/>
          <w:sz w:val="28"/>
          <w:szCs w:val="28"/>
        </w:rPr>
        <w:t xml:space="preserve"> устойчиво</w:t>
      </w:r>
      <w:r w:rsidRPr="00E547E1">
        <w:rPr>
          <w:rFonts w:ascii="Times New Roman" w:hAnsi="Times New Roman"/>
          <w:sz w:val="28"/>
          <w:szCs w:val="28"/>
        </w:rPr>
        <w:t>го</w:t>
      </w:r>
      <w:r w:rsidR="005775EA" w:rsidRPr="00E547E1">
        <w:rPr>
          <w:rFonts w:ascii="Times New Roman" w:hAnsi="Times New Roman"/>
          <w:sz w:val="28"/>
          <w:szCs w:val="28"/>
        </w:rPr>
        <w:t xml:space="preserve"> финансировани</w:t>
      </w:r>
      <w:r w:rsidRPr="00E547E1">
        <w:rPr>
          <w:rFonts w:ascii="Times New Roman" w:hAnsi="Times New Roman"/>
          <w:sz w:val="28"/>
          <w:szCs w:val="28"/>
        </w:rPr>
        <w:t>я</w:t>
      </w:r>
      <w:r w:rsidR="005775EA" w:rsidRPr="00E547E1">
        <w:rPr>
          <w:rFonts w:ascii="Times New Roman" w:hAnsi="Times New Roman"/>
          <w:sz w:val="28"/>
          <w:szCs w:val="28"/>
        </w:rPr>
        <w:t xml:space="preserve"> расходных обязательств в полном объеме</w:t>
      </w:r>
      <w:r w:rsidRPr="00E547E1">
        <w:rPr>
          <w:rFonts w:ascii="Times New Roman" w:hAnsi="Times New Roman"/>
          <w:sz w:val="28"/>
          <w:szCs w:val="28"/>
        </w:rPr>
        <w:t>.</w:t>
      </w:r>
    </w:p>
    <w:p w:rsidR="005775EA" w:rsidRDefault="00ED6669" w:rsidP="008805BB">
      <w:pPr>
        <w:pStyle w:val="af2"/>
        <w:numPr>
          <w:ilvl w:val="0"/>
          <w:numId w:val="37"/>
        </w:numPr>
        <w:tabs>
          <w:tab w:val="left" w:pos="993"/>
        </w:tabs>
        <w:spacing w:after="0"/>
        <w:ind w:left="0" w:right="57" w:firstLine="709"/>
        <w:jc w:val="both"/>
        <w:rPr>
          <w:rFonts w:ascii="Times New Roman" w:hAnsi="Times New Roman"/>
          <w:sz w:val="28"/>
          <w:szCs w:val="28"/>
        </w:rPr>
      </w:pPr>
      <w:r w:rsidRPr="00E547E1">
        <w:rPr>
          <w:rFonts w:ascii="Times New Roman" w:hAnsi="Times New Roman"/>
          <w:sz w:val="28"/>
          <w:szCs w:val="28"/>
        </w:rPr>
        <w:lastRenderedPageBreak/>
        <w:t>Разработать мероприятия и п</w:t>
      </w:r>
      <w:r w:rsidR="003E3186" w:rsidRPr="00E547E1">
        <w:rPr>
          <w:rFonts w:ascii="Times New Roman" w:hAnsi="Times New Roman"/>
          <w:sz w:val="28"/>
          <w:szCs w:val="28"/>
        </w:rPr>
        <w:t xml:space="preserve">ринять меры </w:t>
      </w:r>
      <w:r w:rsidR="005775EA" w:rsidRPr="00E547E1">
        <w:rPr>
          <w:rFonts w:ascii="Times New Roman" w:hAnsi="Times New Roman"/>
          <w:sz w:val="28"/>
          <w:szCs w:val="28"/>
        </w:rPr>
        <w:t>по снижению объемов кредиторской задолженности и недопущению роста кредиторской задолженности</w:t>
      </w:r>
      <w:r w:rsidR="003E3186" w:rsidRPr="00E547E1">
        <w:rPr>
          <w:rFonts w:ascii="Times New Roman" w:hAnsi="Times New Roman"/>
          <w:sz w:val="28"/>
          <w:szCs w:val="28"/>
        </w:rPr>
        <w:t>.</w:t>
      </w:r>
    </w:p>
    <w:p w:rsidR="004E3543" w:rsidRPr="00E547E1" w:rsidRDefault="004E3543" w:rsidP="008805BB">
      <w:pPr>
        <w:pStyle w:val="af2"/>
        <w:numPr>
          <w:ilvl w:val="0"/>
          <w:numId w:val="37"/>
        </w:numPr>
        <w:tabs>
          <w:tab w:val="left" w:pos="993"/>
        </w:tabs>
        <w:spacing w:after="0"/>
        <w:ind w:left="0" w:right="57" w:firstLine="709"/>
        <w:jc w:val="both"/>
        <w:rPr>
          <w:rFonts w:ascii="Times New Roman" w:hAnsi="Times New Roman"/>
          <w:sz w:val="28"/>
          <w:szCs w:val="28"/>
        </w:rPr>
      </w:pPr>
      <w:r>
        <w:rPr>
          <w:rFonts w:ascii="Times New Roman" w:hAnsi="Times New Roman"/>
          <w:sz w:val="28"/>
          <w:szCs w:val="28"/>
        </w:rPr>
        <w:t xml:space="preserve">Разработать мероприятия по снижению муниципального долга. </w:t>
      </w:r>
    </w:p>
    <w:p w:rsidR="005775EA" w:rsidRDefault="003E3186" w:rsidP="008805BB">
      <w:pPr>
        <w:pStyle w:val="af2"/>
        <w:numPr>
          <w:ilvl w:val="0"/>
          <w:numId w:val="37"/>
        </w:numPr>
        <w:tabs>
          <w:tab w:val="left" w:pos="993"/>
        </w:tabs>
        <w:spacing w:after="0"/>
        <w:ind w:left="0" w:right="57" w:firstLine="709"/>
        <w:jc w:val="both"/>
        <w:rPr>
          <w:rFonts w:ascii="Times New Roman" w:hAnsi="Times New Roman"/>
          <w:bCs/>
          <w:iCs/>
          <w:sz w:val="28"/>
          <w:szCs w:val="28"/>
        </w:rPr>
      </w:pPr>
      <w:r w:rsidRPr="00E547E1">
        <w:rPr>
          <w:rFonts w:ascii="Times New Roman" w:hAnsi="Times New Roman"/>
          <w:sz w:val="28"/>
          <w:szCs w:val="28"/>
        </w:rPr>
        <w:t>П</w:t>
      </w:r>
      <w:r w:rsidR="005775EA" w:rsidRPr="00E547E1">
        <w:rPr>
          <w:rFonts w:ascii="Times New Roman" w:hAnsi="Times New Roman"/>
          <w:bCs/>
          <w:iCs/>
          <w:sz w:val="28"/>
          <w:szCs w:val="28"/>
        </w:rPr>
        <w:t>рин</w:t>
      </w:r>
      <w:r w:rsidRPr="00E547E1">
        <w:rPr>
          <w:rFonts w:ascii="Times New Roman" w:hAnsi="Times New Roman"/>
          <w:bCs/>
          <w:iCs/>
          <w:sz w:val="28"/>
          <w:szCs w:val="28"/>
        </w:rPr>
        <w:t xml:space="preserve">имать </w:t>
      </w:r>
      <w:r w:rsidR="005775EA" w:rsidRPr="00E547E1">
        <w:rPr>
          <w:rFonts w:ascii="Times New Roman" w:hAnsi="Times New Roman"/>
          <w:bCs/>
          <w:iCs/>
          <w:sz w:val="28"/>
          <w:szCs w:val="28"/>
        </w:rPr>
        <w:t>бюджетны</w:t>
      </w:r>
      <w:r w:rsidRPr="00E547E1">
        <w:rPr>
          <w:rFonts w:ascii="Times New Roman" w:hAnsi="Times New Roman"/>
          <w:bCs/>
          <w:iCs/>
          <w:sz w:val="28"/>
          <w:szCs w:val="28"/>
        </w:rPr>
        <w:t>е</w:t>
      </w:r>
      <w:r w:rsidR="005775EA" w:rsidRPr="00E547E1">
        <w:rPr>
          <w:rFonts w:ascii="Times New Roman" w:hAnsi="Times New Roman"/>
          <w:bCs/>
          <w:iCs/>
          <w:sz w:val="28"/>
          <w:szCs w:val="28"/>
        </w:rPr>
        <w:t xml:space="preserve"> обязательств</w:t>
      </w:r>
      <w:r w:rsidRPr="00E547E1">
        <w:rPr>
          <w:rFonts w:ascii="Times New Roman" w:hAnsi="Times New Roman"/>
          <w:bCs/>
          <w:iCs/>
          <w:sz w:val="28"/>
          <w:szCs w:val="28"/>
        </w:rPr>
        <w:t xml:space="preserve">а в пределах утвержденных </w:t>
      </w:r>
      <w:r w:rsidR="005775EA" w:rsidRPr="00E547E1">
        <w:rPr>
          <w:rFonts w:ascii="Times New Roman" w:hAnsi="Times New Roman"/>
          <w:bCs/>
          <w:iCs/>
          <w:sz w:val="28"/>
          <w:szCs w:val="28"/>
        </w:rPr>
        <w:t>бюджетны</w:t>
      </w:r>
      <w:r w:rsidRPr="00E547E1">
        <w:rPr>
          <w:rFonts w:ascii="Times New Roman" w:hAnsi="Times New Roman"/>
          <w:bCs/>
          <w:iCs/>
          <w:sz w:val="28"/>
          <w:szCs w:val="28"/>
        </w:rPr>
        <w:t>х</w:t>
      </w:r>
      <w:r w:rsidR="005775EA" w:rsidRPr="00E547E1">
        <w:rPr>
          <w:rFonts w:ascii="Times New Roman" w:hAnsi="Times New Roman"/>
          <w:bCs/>
          <w:iCs/>
          <w:sz w:val="28"/>
          <w:szCs w:val="28"/>
        </w:rPr>
        <w:t xml:space="preserve"> назначени</w:t>
      </w:r>
      <w:r w:rsidR="00ED6669" w:rsidRPr="00E547E1">
        <w:rPr>
          <w:rFonts w:ascii="Times New Roman" w:hAnsi="Times New Roman"/>
          <w:bCs/>
          <w:iCs/>
          <w:sz w:val="28"/>
          <w:szCs w:val="28"/>
        </w:rPr>
        <w:t>й</w:t>
      </w:r>
      <w:r w:rsidR="005775EA" w:rsidRPr="00E547E1">
        <w:rPr>
          <w:rFonts w:ascii="Times New Roman" w:hAnsi="Times New Roman"/>
          <w:bCs/>
          <w:iCs/>
          <w:sz w:val="28"/>
          <w:szCs w:val="28"/>
        </w:rPr>
        <w:t xml:space="preserve"> по расходам.</w:t>
      </w:r>
    </w:p>
    <w:p w:rsidR="008805BB" w:rsidRPr="008805BB" w:rsidRDefault="008805BB" w:rsidP="008805BB">
      <w:pPr>
        <w:pStyle w:val="af2"/>
        <w:numPr>
          <w:ilvl w:val="0"/>
          <w:numId w:val="37"/>
        </w:numPr>
        <w:tabs>
          <w:tab w:val="left" w:pos="993"/>
        </w:tabs>
        <w:spacing w:after="0"/>
        <w:ind w:left="0" w:right="57" w:firstLine="709"/>
        <w:jc w:val="both"/>
        <w:rPr>
          <w:rFonts w:ascii="Times New Roman" w:hAnsi="Times New Roman"/>
          <w:bCs/>
          <w:iCs/>
          <w:sz w:val="28"/>
          <w:szCs w:val="28"/>
        </w:rPr>
      </w:pPr>
      <w:r w:rsidRPr="008805BB">
        <w:rPr>
          <w:rFonts w:ascii="Times New Roman" w:hAnsi="Times New Roman"/>
          <w:bCs/>
          <w:iCs/>
          <w:sz w:val="28"/>
          <w:szCs w:val="28"/>
        </w:rPr>
        <w:t>Усилить контроль по повышению качества бюджетного учета и составлению бюджетной отчетности в соответствии с требованиями законодательства Российской Федерации.</w:t>
      </w:r>
    </w:p>
    <w:p w:rsidR="00D46512" w:rsidRDefault="00D46512" w:rsidP="005775EA">
      <w:pPr>
        <w:pStyle w:val="af2"/>
        <w:spacing w:after="0"/>
        <w:ind w:left="0" w:firstLine="709"/>
        <w:jc w:val="center"/>
        <w:rPr>
          <w:rFonts w:ascii="Times New Roman" w:hAnsi="Times New Roman"/>
          <w:b/>
          <w:sz w:val="28"/>
          <w:szCs w:val="28"/>
        </w:rPr>
      </w:pPr>
    </w:p>
    <w:p w:rsidR="00B4402F" w:rsidRDefault="005775EA" w:rsidP="005775EA">
      <w:pPr>
        <w:pStyle w:val="af2"/>
        <w:spacing w:after="0"/>
        <w:ind w:left="0" w:firstLine="709"/>
        <w:jc w:val="center"/>
        <w:rPr>
          <w:rFonts w:ascii="Times New Roman" w:hAnsi="Times New Roman"/>
          <w:b/>
          <w:sz w:val="28"/>
          <w:szCs w:val="28"/>
        </w:rPr>
      </w:pPr>
      <w:r w:rsidRPr="005775EA">
        <w:rPr>
          <w:rFonts w:ascii="Times New Roman" w:hAnsi="Times New Roman"/>
          <w:b/>
          <w:sz w:val="28"/>
          <w:szCs w:val="28"/>
        </w:rPr>
        <w:t xml:space="preserve">Заключение </w:t>
      </w:r>
    </w:p>
    <w:p w:rsidR="00E547E1" w:rsidRPr="005775EA" w:rsidRDefault="00E547E1" w:rsidP="005775EA">
      <w:pPr>
        <w:pStyle w:val="af2"/>
        <w:spacing w:after="0"/>
        <w:ind w:left="0" w:firstLine="709"/>
        <w:jc w:val="center"/>
        <w:rPr>
          <w:rFonts w:ascii="Times New Roman" w:hAnsi="Times New Roman"/>
          <w:b/>
          <w:sz w:val="28"/>
          <w:szCs w:val="28"/>
        </w:rPr>
      </w:pPr>
    </w:p>
    <w:p w:rsidR="00152ECD" w:rsidRDefault="003745DD" w:rsidP="00D46512">
      <w:pPr>
        <w:pStyle w:val="af2"/>
        <w:spacing w:after="0"/>
        <w:ind w:left="0" w:firstLine="709"/>
        <w:jc w:val="both"/>
        <w:rPr>
          <w:rFonts w:ascii="Times New Roman" w:hAnsi="Times New Roman"/>
          <w:sz w:val="28"/>
          <w:szCs w:val="28"/>
        </w:rPr>
      </w:pPr>
      <w:r>
        <w:rPr>
          <w:rFonts w:ascii="Times New Roman" w:hAnsi="Times New Roman"/>
          <w:sz w:val="28"/>
          <w:szCs w:val="28"/>
        </w:rPr>
        <w:t xml:space="preserve">Контрольно-счетная палата считает возможным </w:t>
      </w:r>
      <w:r w:rsidR="00C66047">
        <w:rPr>
          <w:rFonts w:ascii="Times New Roman" w:hAnsi="Times New Roman"/>
          <w:sz w:val="28"/>
          <w:szCs w:val="28"/>
        </w:rPr>
        <w:t>рассмотрение и</w:t>
      </w:r>
      <w:r>
        <w:rPr>
          <w:rFonts w:ascii="Times New Roman" w:hAnsi="Times New Roman"/>
          <w:sz w:val="28"/>
          <w:szCs w:val="28"/>
        </w:rPr>
        <w:t xml:space="preserve"> утверждение о</w:t>
      </w:r>
      <w:r w:rsidR="00152ECD">
        <w:rPr>
          <w:rFonts w:ascii="Times New Roman" w:hAnsi="Times New Roman"/>
          <w:sz w:val="28"/>
          <w:szCs w:val="28"/>
        </w:rPr>
        <w:t>тчет</w:t>
      </w:r>
      <w:r>
        <w:rPr>
          <w:rFonts w:ascii="Times New Roman" w:hAnsi="Times New Roman"/>
          <w:sz w:val="28"/>
          <w:szCs w:val="28"/>
        </w:rPr>
        <w:t>а</w:t>
      </w:r>
      <w:r w:rsidR="00152ECD">
        <w:rPr>
          <w:rFonts w:ascii="Times New Roman" w:hAnsi="Times New Roman"/>
          <w:sz w:val="28"/>
          <w:szCs w:val="28"/>
        </w:rPr>
        <w:t xml:space="preserve"> об исполнении бюджета муниципального образования город Горячий Ключ за 201</w:t>
      </w:r>
      <w:r w:rsidR="00D46512">
        <w:rPr>
          <w:rFonts w:ascii="Times New Roman" w:hAnsi="Times New Roman"/>
          <w:sz w:val="28"/>
          <w:szCs w:val="28"/>
        </w:rPr>
        <w:t>7</w:t>
      </w:r>
      <w:r w:rsidR="00152ECD">
        <w:rPr>
          <w:rFonts w:ascii="Times New Roman" w:hAnsi="Times New Roman"/>
          <w:sz w:val="28"/>
          <w:szCs w:val="28"/>
        </w:rPr>
        <w:t xml:space="preserve"> год с учетом вышеизложенн</w:t>
      </w:r>
      <w:r w:rsidR="008A4FAE">
        <w:rPr>
          <w:rFonts w:ascii="Times New Roman" w:hAnsi="Times New Roman"/>
          <w:sz w:val="28"/>
          <w:szCs w:val="28"/>
        </w:rPr>
        <w:t xml:space="preserve">ого </w:t>
      </w:r>
      <w:r w:rsidR="00C66047">
        <w:rPr>
          <w:rFonts w:ascii="Times New Roman" w:hAnsi="Times New Roman"/>
          <w:sz w:val="28"/>
          <w:szCs w:val="28"/>
        </w:rPr>
        <w:t>в настоящем</w:t>
      </w:r>
      <w:r w:rsidR="00152ECD">
        <w:rPr>
          <w:rFonts w:ascii="Times New Roman" w:hAnsi="Times New Roman"/>
          <w:sz w:val="28"/>
          <w:szCs w:val="28"/>
        </w:rPr>
        <w:t xml:space="preserve"> заключени</w:t>
      </w:r>
      <w:r w:rsidR="008A4FAE">
        <w:rPr>
          <w:rFonts w:ascii="Times New Roman" w:hAnsi="Times New Roman"/>
          <w:sz w:val="28"/>
          <w:szCs w:val="28"/>
        </w:rPr>
        <w:t>и</w:t>
      </w:r>
      <w:r w:rsidR="00152ECD">
        <w:rPr>
          <w:rFonts w:ascii="Times New Roman" w:hAnsi="Times New Roman"/>
          <w:sz w:val="28"/>
          <w:szCs w:val="28"/>
        </w:rPr>
        <w:t>.</w:t>
      </w:r>
    </w:p>
    <w:p w:rsidR="00056D88" w:rsidRDefault="00056D88" w:rsidP="00152ECD">
      <w:pPr>
        <w:pStyle w:val="af2"/>
        <w:spacing w:after="0"/>
        <w:ind w:left="0"/>
        <w:jc w:val="both"/>
        <w:rPr>
          <w:rFonts w:ascii="Times New Roman" w:hAnsi="Times New Roman"/>
          <w:sz w:val="28"/>
          <w:szCs w:val="28"/>
        </w:rPr>
      </w:pPr>
    </w:p>
    <w:p w:rsidR="004338F2" w:rsidRDefault="004338F2" w:rsidP="004338F2">
      <w:pPr>
        <w:spacing w:after="0" w:line="240" w:lineRule="auto"/>
        <w:ind w:firstLine="737"/>
        <w:jc w:val="both"/>
        <w:rPr>
          <w:szCs w:val="28"/>
        </w:rPr>
      </w:pPr>
      <w:r>
        <w:rPr>
          <w:szCs w:val="28"/>
        </w:rPr>
        <w:t xml:space="preserve">Настоящее заключение составлено в 3-х экземплярах. </w:t>
      </w:r>
    </w:p>
    <w:p w:rsidR="004338F2" w:rsidRDefault="004338F2" w:rsidP="00152ECD">
      <w:pPr>
        <w:pStyle w:val="af2"/>
        <w:spacing w:after="0"/>
        <w:ind w:left="0"/>
        <w:jc w:val="both"/>
        <w:rPr>
          <w:rFonts w:ascii="Times New Roman" w:hAnsi="Times New Roman"/>
          <w:sz w:val="28"/>
          <w:szCs w:val="28"/>
        </w:rPr>
      </w:pPr>
    </w:p>
    <w:p w:rsidR="00D46512" w:rsidRDefault="00D46512" w:rsidP="00152ECD">
      <w:pPr>
        <w:pStyle w:val="af2"/>
        <w:spacing w:after="0"/>
        <w:ind w:left="0"/>
        <w:jc w:val="both"/>
        <w:rPr>
          <w:rFonts w:ascii="Times New Roman" w:hAnsi="Times New Roman"/>
          <w:sz w:val="28"/>
          <w:szCs w:val="28"/>
        </w:rPr>
      </w:pPr>
    </w:p>
    <w:p w:rsidR="00152ECD" w:rsidRDefault="008678CA" w:rsidP="00152ECD">
      <w:pPr>
        <w:spacing w:after="0" w:line="240" w:lineRule="auto"/>
        <w:rPr>
          <w:szCs w:val="28"/>
        </w:rPr>
      </w:pPr>
      <w:r>
        <w:rPr>
          <w:szCs w:val="28"/>
        </w:rPr>
        <w:t>Заместитель п</w:t>
      </w:r>
      <w:r w:rsidR="00152ECD" w:rsidRPr="00733EFA">
        <w:rPr>
          <w:szCs w:val="28"/>
        </w:rPr>
        <w:t>редседател</w:t>
      </w:r>
      <w:r>
        <w:rPr>
          <w:szCs w:val="28"/>
        </w:rPr>
        <w:t>я</w:t>
      </w:r>
      <w:r w:rsidR="00152ECD" w:rsidRPr="00733EFA">
        <w:rPr>
          <w:szCs w:val="28"/>
        </w:rPr>
        <w:t xml:space="preserve"> Контрольно-счетной палаты</w:t>
      </w:r>
    </w:p>
    <w:p w:rsidR="00152ECD" w:rsidRDefault="00152ECD" w:rsidP="00152ECD">
      <w:pPr>
        <w:spacing w:after="0" w:line="240" w:lineRule="auto"/>
        <w:rPr>
          <w:szCs w:val="28"/>
        </w:rPr>
      </w:pPr>
      <w:r w:rsidRPr="00733EFA">
        <w:rPr>
          <w:szCs w:val="28"/>
        </w:rPr>
        <w:t>муниципального об</w:t>
      </w:r>
      <w:r>
        <w:rPr>
          <w:szCs w:val="28"/>
        </w:rPr>
        <w:t xml:space="preserve">разования </w:t>
      </w:r>
    </w:p>
    <w:p w:rsidR="00152ECD" w:rsidRDefault="00152ECD" w:rsidP="00152ECD">
      <w:pPr>
        <w:spacing w:after="0" w:line="240" w:lineRule="auto"/>
        <w:rPr>
          <w:szCs w:val="28"/>
        </w:rPr>
      </w:pPr>
      <w:r>
        <w:rPr>
          <w:szCs w:val="28"/>
        </w:rPr>
        <w:t xml:space="preserve">город Горячий Ключ                                                                    </w:t>
      </w:r>
      <w:r w:rsidR="000E0675">
        <w:rPr>
          <w:szCs w:val="28"/>
        </w:rPr>
        <w:t xml:space="preserve">         </w:t>
      </w:r>
      <w:r w:rsidR="008678CA">
        <w:rPr>
          <w:szCs w:val="28"/>
        </w:rPr>
        <w:t>Н.А.Цветная</w:t>
      </w:r>
      <w:r>
        <w:rPr>
          <w:szCs w:val="28"/>
        </w:rPr>
        <w:t xml:space="preserve">  </w:t>
      </w:r>
    </w:p>
    <w:p w:rsidR="00D46512" w:rsidRDefault="00D46512" w:rsidP="00566A47">
      <w:pPr>
        <w:spacing w:after="0" w:line="240" w:lineRule="auto"/>
        <w:rPr>
          <w:szCs w:val="28"/>
        </w:rPr>
      </w:pPr>
    </w:p>
    <w:p w:rsidR="00D46512" w:rsidRDefault="00D46512" w:rsidP="00566A47">
      <w:pPr>
        <w:spacing w:after="0" w:line="240" w:lineRule="auto"/>
        <w:rPr>
          <w:szCs w:val="28"/>
        </w:rPr>
      </w:pPr>
    </w:p>
    <w:p w:rsidR="00566A47" w:rsidRDefault="00566A47" w:rsidP="00566A47">
      <w:pPr>
        <w:spacing w:after="0" w:line="240" w:lineRule="auto"/>
        <w:rPr>
          <w:szCs w:val="28"/>
        </w:rPr>
      </w:pPr>
      <w:r>
        <w:rPr>
          <w:szCs w:val="28"/>
        </w:rPr>
        <w:t xml:space="preserve">Главный </w:t>
      </w:r>
      <w:r w:rsidR="00C66047">
        <w:rPr>
          <w:szCs w:val="28"/>
        </w:rPr>
        <w:t>инспектор</w:t>
      </w:r>
      <w:r>
        <w:rPr>
          <w:szCs w:val="28"/>
        </w:rPr>
        <w:t xml:space="preserve"> Контрольно-счетной палаты</w:t>
      </w:r>
    </w:p>
    <w:p w:rsidR="00566A47" w:rsidRDefault="00566A47" w:rsidP="00566A47">
      <w:pPr>
        <w:spacing w:after="0" w:line="240" w:lineRule="auto"/>
        <w:rPr>
          <w:szCs w:val="28"/>
        </w:rPr>
      </w:pPr>
      <w:r>
        <w:rPr>
          <w:szCs w:val="28"/>
        </w:rPr>
        <w:t>муниципального образования</w:t>
      </w:r>
      <w:r w:rsidR="00D02837">
        <w:rPr>
          <w:szCs w:val="28"/>
        </w:rPr>
        <w:t xml:space="preserve"> </w:t>
      </w:r>
    </w:p>
    <w:p w:rsidR="00152ECD" w:rsidRDefault="00566A47" w:rsidP="00152ECD">
      <w:pPr>
        <w:spacing w:after="0" w:line="240" w:lineRule="auto"/>
        <w:rPr>
          <w:szCs w:val="28"/>
        </w:rPr>
      </w:pPr>
      <w:r>
        <w:rPr>
          <w:szCs w:val="28"/>
        </w:rPr>
        <w:t xml:space="preserve">город Горячий Ключ                                                                              </w:t>
      </w:r>
      <w:r w:rsidR="00C66047">
        <w:rPr>
          <w:szCs w:val="28"/>
        </w:rPr>
        <w:t>Н.</w:t>
      </w:r>
      <w:r w:rsidR="00E75206">
        <w:rPr>
          <w:szCs w:val="28"/>
        </w:rPr>
        <w:t xml:space="preserve"> </w:t>
      </w:r>
      <w:r w:rsidR="00C66047">
        <w:rPr>
          <w:szCs w:val="28"/>
        </w:rPr>
        <w:t>А.</w:t>
      </w:r>
      <w:r w:rsidR="00E75206">
        <w:rPr>
          <w:szCs w:val="28"/>
        </w:rPr>
        <w:t xml:space="preserve"> </w:t>
      </w:r>
      <w:r w:rsidR="00C66047">
        <w:rPr>
          <w:szCs w:val="28"/>
        </w:rPr>
        <w:t>Кураева</w:t>
      </w:r>
    </w:p>
    <w:sectPr w:rsidR="00152ECD" w:rsidSect="00482A40">
      <w:headerReference w:type="default" r:id="rId13"/>
      <w:pgSz w:w="11906" w:h="16838"/>
      <w:pgMar w:top="426" w:right="707" w:bottom="709" w:left="1134" w:header="572"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5F9" w:rsidRDefault="002E65F9" w:rsidP="00634C4D">
      <w:pPr>
        <w:spacing w:after="0" w:line="240" w:lineRule="auto"/>
      </w:pPr>
      <w:r>
        <w:separator/>
      </w:r>
    </w:p>
  </w:endnote>
  <w:endnote w:type="continuationSeparator" w:id="0">
    <w:p w:rsidR="002E65F9" w:rsidRDefault="002E65F9" w:rsidP="00634C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5F9" w:rsidRDefault="002E65F9" w:rsidP="00634C4D">
      <w:pPr>
        <w:spacing w:after="0" w:line="240" w:lineRule="auto"/>
      </w:pPr>
      <w:r>
        <w:separator/>
      </w:r>
    </w:p>
  </w:footnote>
  <w:footnote w:type="continuationSeparator" w:id="0">
    <w:p w:rsidR="002E65F9" w:rsidRDefault="002E65F9" w:rsidP="00634C4D">
      <w:pPr>
        <w:spacing w:after="0" w:line="240" w:lineRule="auto"/>
      </w:pPr>
      <w:r>
        <w:continuationSeparator/>
      </w:r>
    </w:p>
  </w:footnote>
  <w:footnote w:id="1">
    <w:p w:rsidR="008678CA" w:rsidRPr="00DF78F7" w:rsidRDefault="008678CA" w:rsidP="00BE2A0F">
      <w:pPr>
        <w:pStyle w:val="afb"/>
        <w:jc w:val="both"/>
        <w:rPr>
          <w:sz w:val="18"/>
          <w:szCs w:val="18"/>
        </w:rPr>
      </w:pPr>
      <w:r w:rsidRPr="00DF78F7">
        <w:rPr>
          <w:rStyle w:val="afd"/>
          <w:sz w:val="18"/>
          <w:szCs w:val="18"/>
        </w:rPr>
        <w:footnoteRef/>
      </w:r>
      <w:r w:rsidRPr="00DF78F7">
        <w:rPr>
          <w:sz w:val="18"/>
          <w:szCs w:val="18"/>
        </w:rPr>
        <w:t xml:space="preserve"> </w:t>
      </w:r>
      <w:proofErr w:type="spellStart"/>
      <w:r w:rsidR="00DF78F7" w:rsidRPr="00DF78F7">
        <w:rPr>
          <w:i/>
          <w:sz w:val="18"/>
          <w:szCs w:val="18"/>
        </w:rPr>
        <w:t>Справочно</w:t>
      </w:r>
      <w:proofErr w:type="spellEnd"/>
      <w:r w:rsidRPr="00DF78F7">
        <w:rPr>
          <w:i/>
          <w:sz w:val="18"/>
          <w:szCs w:val="18"/>
        </w:rPr>
        <w:t>:</w:t>
      </w:r>
      <w:r w:rsidRPr="00DF78F7">
        <w:rPr>
          <w:sz w:val="18"/>
          <w:szCs w:val="18"/>
        </w:rPr>
        <w:t xml:space="preserve"> ст.19.7 </w:t>
      </w:r>
      <w:proofErr w:type="spellStart"/>
      <w:r w:rsidRPr="00DF78F7">
        <w:rPr>
          <w:sz w:val="18"/>
          <w:szCs w:val="18"/>
        </w:rPr>
        <w:t>КоАП</w:t>
      </w:r>
      <w:proofErr w:type="spellEnd"/>
      <w:r w:rsidRPr="00DF78F7">
        <w:rPr>
          <w:sz w:val="18"/>
          <w:szCs w:val="18"/>
        </w:rPr>
        <w:t xml:space="preserve"> РФ - н</w:t>
      </w:r>
      <w:r w:rsidRPr="00DF78F7">
        <w:rPr>
          <w:color w:val="333333"/>
          <w:sz w:val="18"/>
          <w:szCs w:val="18"/>
          <w:shd w:val="clear" w:color="auto" w:fill="FFFFFF"/>
        </w:rPr>
        <w:t>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организацию, уполномоченную в соответствии с федеральными законами на осуществление государственного надзора (должностному лицу), орган (должностному лицу), осуществляющий (осуществляющему) муниципальный контроль, муниципальный финансовый контроль, таких сведений (информации) в неполном объеме или в искаженном виде.</w:t>
      </w:r>
    </w:p>
  </w:footnote>
  <w:footnote w:id="2">
    <w:p w:rsidR="008678CA" w:rsidRPr="004C5D95" w:rsidRDefault="008678CA">
      <w:pPr>
        <w:pStyle w:val="afb"/>
        <w:rPr>
          <w:sz w:val="14"/>
          <w:szCs w:val="14"/>
        </w:rPr>
      </w:pPr>
      <w:r w:rsidRPr="004C5D95">
        <w:rPr>
          <w:rStyle w:val="afd"/>
          <w:sz w:val="14"/>
          <w:szCs w:val="14"/>
        </w:rPr>
        <w:footnoteRef/>
      </w:r>
      <w:r w:rsidRPr="004C5D95">
        <w:rPr>
          <w:sz w:val="14"/>
          <w:szCs w:val="14"/>
        </w:rPr>
        <w:t xml:space="preserve"> </w:t>
      </w:r>
      <w:proofErr w:type="spellStart"/>
      <w:r w:rsidRPr="004C5D95">
        <w:rPr>
          <w:sz w:val="14"/>
          <w:szCs w:val="14"/>
        </w:rPr>
        <w:t>Справочно</w:t>
      </w:r>
      <w:proofErr w:type="spellEnd"/>
      <w:r w:rsidRPr="004C5D95">
        <w:rPr>
          <w:sz w:val="14"/>
          <w:szCs w:val="14"/>
        </w:rPr>
        <w:t xml:space="preserve">: согласно статьи 107 БК РФ: До 1 января 2018 года предельный объем муниципального долга может превысить ограничения, установленные пунктами 2 и 3 статьи 107 БК РФ в пределах объема муниципального долга по бюджетным кредитам по состоянию на 1 января текущего года и (или) в случае утверждения нормативным правовым актом представительного органа муниципального образования о бюджете в составе источников финансирования дефицита местного бюджета бюджетных кредитов, привлекаемых в текущем финансовом году в местный бюджет от других бюджетов бюджетной системы РФ, в пределах указанных кредитов.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731444"/>
      <w:docPartObj>
        <w:docPartGallery w:val="Page Numbers (Top of Page)"/>
        <w:docPartUnique/>
      </w:docPartObj>
    </w:sdtPr>
    <w:sdtContent>
      <w:p w:rsidR="008678CA" w:rsidRDefault="008E12DA">
        <w:pPr>
          <w:pStyle w:val="a3"/>
          <w:jc w:val="center"/>
        </w:pPr>
        <w:r>
          <w:fldChar w:fldCharType="begin"/>
        </w:r>
        <w:r w:rsidR="008678CA">
          <w:instrText>PAGE   \* MERGEFORMAT</w:instrText>
        </w:r>
        <w:r>
          <w:fldChar w:fldCharType="separate"/>
        </w:r>
        <w:r w:rsidR="00F45AFD">
          <w:rPr>
            <w:noProof/>
          </w:rPr>
          <w:t>2</w:t>
        </w:r>
        <w:r>
          <w:rPr>
            <w:noProof/>
          </w:rPr>
          <w:fldChar w:fldCharType="end"/>
        </w:r>
      </w:p>
    </w:sdtContent>
  </w:sdt>
  <w:p w:rsidR="008678CA" w:rsidRPr="00634C4D" w:rsidRDefault="008678CA">
    <w:pPr>
      <w:pStyle w:val="a3"/>
      <w:rPr>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5pt;height:11.5pt" o:bullet="t">
        <v:imagedata r:id="rId1" o:title="mso532E"/>
      </v:shape>
    </w:pict>
  </w:numPicBullet>
  <w:abstractNum w:abstractNumId="0">
    <w:nsid w:val="00000005"/>
    <w:multiLevelType w:val="singleLevel"/>
    <w:tmpl w:val="00000005"/>
    <w:name w:val="WW8Num5"/>
    <w:lvl w:ilvl="0">
      <w:start w:val="1"/>
      <w:numFmt w:val="bullet"/>
      <w:lvlText w:val=""/>
      <w:lvlJc w:val="left"/>
      <w:pPr>
        <w:tabs>
          <w:tab w:val="num" w:pos="1069"/>
        </w:tabs>
        <w:ind w:left="1069" w:hanging="360"/>
      </w:pPr>
      <w:rPr>
        <w:rFonts w:ascii="Symbol" w:hAnsi="Symbol"/>
      </w:rPr>
    </w:lvl>
  </w:abstractNum>
  <w:abstractNum w:abstractNumId="1">
    <w:nsid w:val="027F74D8"/>
    <w:multiLevelType w:val="hybridMultilevel"/>
    <w:tmpl w:val="89F27F14"/>
    <w:lvl w:ilvl="0" w:tplc="3A8C6E7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61039B5"/>
    <w:multiLevelType w:val="hybridMultilevel"/>
    <w:tmpl w:val="F68E296C"/>
    <w:lvl w:ilvl="0" w:tplc="6C66F1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6965671"/>
    <w:multiLevelType w:val="hybridMultilevel"/>
    <w:tmpl w:val="03FE7AA4"/>
    <w:lvl w:ilvl="0" w:tplc="5876068E">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B459D6"/>
    <w:multiLevelType w:val="hybridMultilevel"/>
    <w:tmpl w:val="CC9ABCB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A41238D"/>
    <w:multiLevelType w:val="hybridMultilevel"/>
    <w:tmpl w:val="D2D6113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F4B6037"/>
    <w:multiLevelType w:val="hybridMultilevel"/>
    <w:tmpl w:val="C4D46C2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8F5E27"/>
    <w:multiLevelType w:val="hybridMultilevel"/>
    <w:tmpl w:val="844AAE46"/>
    <w:lvl w:ilvl="0" w:tplc="04190001">
      <w:start w:val="1"/>
      <w:numFmt w:val="bullet"/>
      <w:lvlText w:val=""/>
      <w:lvlJc w:val="left"/>
      <w:pPr>
        <w:ind w:left="1368" w:hanging="360"/>
      </w:pPr>
      <w:rPr>
        <w:rFonts w:ascii="Symbol" w:hAnsi="Symbol" w:hint="default"/>
      </w:rPr>
    </w:lvl>
    <w:lvl w:ilvl="1" w:tplc="04190003" w:tentative="1">
      <w:start w:val="1"/>
      <w:numFmt w:val="bullet"/>
      <w:lvlText w:val="o"/>
      <w:lvlJc w:val="left"/>
      <w:pPr>
        <w:ind w:left="2088" w:hanging="360"/>
      </w:pPr>
      <w:rPr>
        <w:rFonts w:ascii="Courier New" w:hAnsi="Courier New" w:cs="Courier New" w:hint="default"/>
      </w:rPr>
    </w:lvl>
    <w:lvl w:ilvl="2" w:tplc="04190005" w:tentative="1">
      <w:start w:val="1"/>
      <w:numFmt w:val="bullet"/>
      <w:lvlText w:val=""/>
      <w:lvlJc w:val="left"/>
      <w:pPr>
        <w:ind w:left="2808" w:hanging="360"/>
      </w:pPr>
      <w:rPr>
        <w:rFonts w:ascii="Wingdings" w:hAnsi="Wingdings" w:hint="default"/>
      </w:rPr>
    </w:lvl>
    <w:lvl w:ilvl="3" w:tplc="04190001" w:tentative="1">
      <w:start w:val="1"/>
      <w:numFmt w:val="bullet"/>
      <w:lvlText w:val=""/>
      <w:lvlJc w:val="left"/>
      <w:pPr>
        <w:ind w:left="3528" w:hanging="360"/>
      </w:pPr>
      <w:rPr>
        <w:rFonts w:ascii="Symbol" w:hAnsi="Symbol" w:hint="default"/>
      </w:rPr>
    </w:lvl>
    <w:lvl w:ilvl="4" w:tplc="04190003" w:tentative="1">
      <w:start w:val="1"/>
      <w:numFmt w:val="bullet"/>
      <w:lvlText w:val="o"/>
      <w:lvlJc w:val="left"/>
      <w:pPr>
        <w:ind w:left="4248" w:hanging="360"/>
      </w:pPr>
      <w:rPr>
        <w:rFonts w:ascii="Courier New" w:hAnsi="Courier New" w:cs="Courier New" w:hint="default"/>
      </w:rPr>
    </w:lvl>
    <w:lvl w:ilvl="5" w:tplc="04190005" w:tentative="1">
      <w:start w:val="1"/>
      <w:numFmt w:val="bullet"/>
      <w:lvlText w:val=""/>
      <w:lvlJc w:val="left"/>
      <w:pPr>
        <w:ind w:left="4968" w:hanging="360"/>
      </w:pPr>
      <w:rPr>
        <w:rFonts w:ascii="Wingdings" w:hAnsi="Wingdings" w:hint="default"/>
      </w:rPr>
    </w:lvl>
    <w:lvl w:ilvl="6" w:tplc="04190001" w:tentative="1">
      <w:start w:val="1"/>
      <w:numFmt w:val="bullet"/>
      <w:lvlText w:val=""/>
      <w:lvlJc w:val="left"/>
      <w:pPr>
        <w:ind w:left="5688" w:hanging="360"/>
      </w:pPr>
      <w:rPr>
        <w:rFonts w:ascii="Symbol" w:hAnsi="Symbol" w:hint="default"/>
      </w:rPr>
    </w:lvl>
    <w:lvl w:ilvl="7" w:tplc="04190003" w:tentative="1">
      <w:start w:val="1"/>
      <w:numFmt w:val="bullet"/>
      <w:lvlText w:val="o"/>
      <w:lvlJc w:val="left"/>
      <w:pPr>
        <w:ind w:left="6408" w:hanging="360"/>
      </w:pPr>
      <w:rPr>
        <w:rFonts w:ascii="Courier New" w:hAnsi="Courier New" w:cs="Courier New" w:hint="default"/>
      </w:rPr>
    </w:lvl>
    <w:lvl w:ilvl="8" w:tplc="04190005" w:tentative="1">
      <w:start w:val="1"/>
      <w:numFmt w:val="bullet"/>
      <w:lvlText w:val=""/>
      <w:lvlJc w:val="left"/>
      <w:pPr>
        <w:ind w:left="7128" w:hanging="360"/>
      </w:pPr>
      <w:rPr>
        <w:rFonts w:ascii="Wingdings" w:hAnsi="Wingdings" w:hint="default"/>
      </w:rPr>
    </w:lvl>
  </w:abstractNum>
  <w:abstractNum w:abstractNumId="8">
    <w:nsid w:val="139C749D"/>
    <w:multiLevelType w:val="hybridMultilevel"/>
    <w:tmpl w:val="03AAE2F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E0152FC"/>
    <w:multiLevelType w:val="hybridMultilevel"/>
    <w:tmpl w:val="8E305C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B23C67"/>
    <w:multiLevelType w:val="hybridMultilevel"/>
    <w:tmpl w:val="077C9FA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776510"/>
    <w:multiLevelType w:val="hybridMultilevel"/>
    <w:tmpl w:val="83FAB5FE"/>
    <w:lvl w:ilvl="0" w:tplc="63B0DBF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234E58"/>
    <w:multiLevelType w:val="hybridMultilevel"/>
    <w:tmpl w:val="35E4FA30"/>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3">
    <w:nsid w:val="2BE82ADA"/>
    <w:multiLevelType w:val="multilevel"/>
    <w:tmpl w:val="EF342290"/>
    <w:lvl w:ilvl="0">
      <w:start w:val="1"/>
      <w:numFmt w:val="decimal"/>
      <w:lvlText w:val="%1."/>
      <w:lvlJc w:val="left"/>
      <w:pPr>
        <w:ind w:left="2487" w:hanging="360"/>
      </w:pPr>
      <w:rPr>
        <w:rFonts w:hint="default"/>
        <w:b/>
      </w:rPr>
    </w:lvl>
    <w:lvl w:ilvl="1">
      <w:start w:val="1"/>
      <w:numFmt w:val="decimal"/>
      <w:isLgl/>
      <w:lvlText w:val="%1.%2."/>
      <w:lvlJc w:val="left"/>
      <w:pPr>
        <w:ind w:left="2138" w:hanging="720"/>
      </w:pPr>
      <w:rPr>
        <w:rFonts w:ascii="Times New Roman" w:hAnsi="Times New Roman" w:cs="Times New Roman"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2E9129C7"/>
    <w:multiLevelType w:val="hybridMultilevel"/>
    <w:tmpl w:val="16D07E98"/>
    <w:lvl w:ilvl="0" w:tplc="0E9CEC58">
      <w:start w:val="1"/>
      <w:numFmt w:val="bullet"/>
      <w:lvlText w:val=""/>
      <w:lvlJc w:val="left"/>
      <w:pPr>
        <w:ind w:left="1429" w:hanging="360"/>
      </w:pPr>
      <w:rPr>
        <w:rFonts w:ascii="Wingdings" w:hAnsi="Wingdings"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3200F20"/>
    <w:multiLevelType w:val="multilevel"/>
    <w:tmpl w:val="5DA4BEFC"/>
    <w:lvl w:ilvl="0">
      <w:start w:val="1"/>
      <w:numFmt w:val="decimal"/>
      <w:lvlText w:val="%1."/>
      <w:lvlJc w:val="left"/>
      <w:pPr>
        <w:tabs>
          <w:tab w:val="num" w:pos="720"/>
        </w:tabs>
        <w:ind w:left="720" w:hanging="360"/>
      </w:pPr>
      <w:rPr>
        <w:rFonts w:cs="Times New Roman" w:hint="default"/>
      </w:rPr>
    </w:lvl>
    <w:lvl w:ilvl="1">
      <w:start w:val="1"/>
      <w:numFmt w:val="decimal"/>
      <w:lvlText w:val="%1.%2."/>
      <w:lvlJc w:val="left"/>
      <w:pPr>
        <w:tabs>
          <w:tab w:val="num" w:pos="1440"/>
        </w:tabs>
        <w:ind w:left="1440" w:hanging="360"/>
      </w:pPr>
      <w:rPr>
        <w:rFonts w:cs="Times New Roman" w:hint="default"/>
      </w:rPr>
    </w:lvl>
    <w:lvl w:ilvl="2">
      <w:start w:val="1"/>
      <w:numFmt w:val="decimal"/>
      <w:lvlText w:val="%1.%2.%3"/>
      <w:lvlJc w:val="right"/>
      <w:pPr>
        <w:tabs>
          <w:tab w:val="num" w:pos="2160"/>
        </w:tabs>
        <w:ind w:left="2160" w:hanging="180"/>
      </w:pPr>
      <w:rPr>
        <w:rFonts w:cs="Times New Roman" w:hint="default"/>
      </w:rPr>
    </w:lvl>
    <w:lvl w:ilvl="3">
      <w:start w:val="1"/>
      <w:numFmt w:val="decimal"/>
      <w:lvlText w:val="%1.%2.%3.%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6">
    <w:nsid w:val="39E36EFA"/>
    <w:multiLevelType w:val="hybridMultilevel"/>
    <w:tmpl w:val="885485A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4C6CA3"/>
    <w:multiLevelType w:val="hybridMultilevel"/>
    <w:tmpl w:val="2506C8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54C43A2"/>
    <w:multiLevelType w:val="hybridMultilevel"/>
    <w:tmpl w:val="D2ACC85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CE834FB"/>
    <w:multiLevelType w:val="hybridMultilevel"/>
    <w:tmpl w:val="A41EA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F582898"/>
    <w:multiLevelType w:val="hybridMultilevel"/>
    <w:tmpl w:val="854C2B2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53856D44"/>
    <w:multiLevelType w:val="multilevel"/>
    <w:tmpl w:val="6A70E40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55985EB1"/>
    <w:multiLevelType w:val="hybridMultilevel"/>
    <w:tmpl w:val="E500CB8C"/>
    <w:lvl w:ilvl="0" w:tplc="0419000B">
      <w:start w:val="1"/>
      <w:numFmt w:val="bullet"/>
      <w:lvlText w:val=""/>
      <w:lvlJc w:val="left"/>
      <w:pPr>
        <w:ind w:left="1728" w:hanging="360"/>
      </w:pPr>
      <w:rPr>
        <w:rFonts w:ascii="Wingdings" w:hAnsi="Wingdings" w:hint="default"/>
      </w:rPr>
    </w:lvl>
    <w:lvl w:ilvl="1" w:tplc="04190003" w:tentative="1">
      <w:start w:val="1"/>
      <w:numFmt w:val="bullet"/>
      <w:lvlText w:val="o"/>
      <w:lvlJc w:val="left"/>
      <w:pPr>
        <w:ind w:left="2448" w:hanging="360"/>
      </w:pPr>
      <w:rPr>
        <w:rFonts w:ascii="Courier New" w:hAnsi="Courier New" w:cs="Courier New" w:hint="default"/>
      </w:rPr>
    </w:lvl>
    <w:lvl w:ilvl="2" w:tplc="04190005" w:tentative="1">
      <w:start w:val="1"/>
      <w:numFmt w:val="bullet"/>
      <w:lvlText w:val=""/>
      <w:lvlJc w:val="left"/>
      <w:pPr>
        <w:ind w:left="3168" w:hanging="360"/>
      </w:pPr>
      <w:rPr>
        <w:rFonts w:ascii="Wingdings" w:hAnsi="Wingdings" w:hint="default"/>
      </w:rPr>
    </w:lvl>
    <w:lvl w:ilvl="3" w:tplc="04190001" w:tentative="1">
      <w:start w:val="1"/>
      <w:numFmt w:val="bullet"/>
      <w:lvlText w:val=""/>
      <w:lvlJc w:val="left"/>
      <w:pPr>
        <w:ind w:left="3888" w:hanging="360"/>
      </w:pPr>
      <w:rPr>
        <w:rFonts w:ascii="Symbol" w:hAnsi="Symbol" w:hint="default"/>
      </w:rPr>
    </w:lvl>
    <w:lvl w:ilvl="4" w:tplc="04190003" w:tentative="1">
      <w:start w:val="1"/>
      <w:numFmt w:val="bullet"/>
      <w:lvlText w:val="o"/>
      <w:lvlJc w:val="left"/>
      <w:pPr>
        <w:ind w:left="4608" w:hanging="360"/>
      </w:pPr>
      <w:rPr>
        <w:rFonts w:ascii="Courier New" w:hAnsi="Courier New" w:cs="Courier New" w:hint="default"/>
      </w:rPr>
    </w:lvl>
    <w:lvl w:ilvl="5" w:tplc="04190005" w:tentative="1">
      <w:start w:val="1"/>
      <w:numFmt w:val="bullet"/>
      <w:lvlText w:val=""/>
      <w:lvlJc w:val="left"/>
      <w:pPr>
        <w:ind w:left="5328" w:hanging="360"/>
      </w:pPr>
      <w:rPr>
        <w:rFonts w:ascii="Wingdings" w:hAnsi="Wingdings" w:hint="default"/>
      </w:rPr>
    </w:lvl>
    <w:lvl w:ilvl="6" w:tplc="04190001" w:tentative="1">
      <w:start w:val="1"/>
      <w:numFmt w:val="bullet"/>
      <w:lvlText w:val=""/>
      <w:lvlJc w:val="left"/>
      <w:pPr>
        <w:ind w:left="6048" w:hanging="360"/>
      </w:pPr>
      <w:rPr>
        <w:rFonts w:ascii="Symbol" w:hAnsi="Symbol" w:hint="default"/>
      </w:rPr>
    </w:lvl>
    <w:lvl w:ilvl="7" w:tplc="04190003" w:tentative="1">
      <w:start w:val="1"/>
      <w:numFmt w:val="bullet"/>
      <w:lvlText w:val="o"/>
      <w:lvlJc w:val="left"/>
      <w:pPr>
        <w:ind w:left="6768" w:hanging="360"/>
      </w:pPr>
      <w:rPr>
        <w:rFonts w:ascii="Courier New" w:hAnsi="Courier New" w:cs="Courier New" w:hint="default"/>
      </w:rPr>
    </w:lvl>
    <w:lvl w:ilvl="8" w:tplc="04190005" w:tentative="1">
      <w:start w:val="1"/>
      <w:numFmt w:val="bullet"/>
      <w:lvlText w:val=""/>
      <w:lvlJc w:val="left"/>
      <w:pPr>
        <w:ind w:left="7488" w:hanging="360"/>
      </w:pPr>
      <w:rPr>
        <w:rFonts w:ascii="Wingdings" w:hAnsi="Wingdings" w:hint="default"/>
      </w:rPr>
    </w:lvl>
  </w:abstractNum>
  <w:abstractNum w:abstractNumId="23">
    <w:nsid w:val="567D4435"/>
    <w:multiLevelType w:val="hybridMultilevel"/>
    <w:tmpl w:val="A454CCDE"/>
    <w:lvl w:ilvl="0" w:tplc="3A8C6E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8AC79CB"/>
    <w:multiLevelType w:val="hybridMultilevel"/>
    <w:tmpl w:val="4AE21A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E5D4F5F"/>
    <w:multiLevelType w:val="hybridMultilevel"/>
    <w:tmpl w:val="F46EEA44"/>
    <w:lvl w:ilvl="0" w:tplc="0B1461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1C7533B"/>
    <w:multiLevelType w:val="hybridMultilevel"/>
    <w:tmpl w:val="D5AA85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5071667"/>
    <w:multiLevelType w:val="hybridMultilevel"/>
    <w:tmpl w:val="BB625252"/>
    <w:lvl w:ilvl="0" w:tplc="C11E3B48">
      <w:start w:val="1"/>
      <w:numFmt w:val="decimal"/>
      <w:lvlText w:val="%1."/>
      <w:lvlJc w:val="left"/>
      <w:pPr>
        <w:ind w:left="36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682114B3"/>
    <w:multiLevelType w:val="hybridMultilevel"/>
    <w:tmpl w:val="5964E0F0"/>
    <w:lvl w:ilvl="0" w:tplc="7E8C67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A6D3646"/>
    <w:multiLevelType w:val="hybridMultilevel"/>
    <w:tmpl w:val="AECC51F8"/>
    <w:lvl w:ilvl="0" w:tplc="E82A2820">
      <w:start w:val="1"/>
      <w:numFmt w:val="bullet"/>
      <w:lvlText w:val=""/>
      <w:lvlJc w:val="left"/>
      <w:pPr>
        <w:ind w:left="1440" w:hanging="360"/>
      </w:pPr>
      <w:rPr>
        <w:rFonts w:ascii="Wingdings" w:hAnsi="Wingdings"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EB01829"/>
    <w:multiLevelType w:val="hybridMultilevel"/>
    <w:tmpl w:val="422849F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0E953B7"/>
    <w:multiLevelType w:val="hybridMultilevel"/>
    <w:tmpl w:val="700B4B0F"/>
    <w:lvl w:ilvl="0" w:tplc="FFFFFFFF">
      <w:start w:val="1"/>
      <w:numFmt w:val="ideographDigital"/>
      <w:lvlText w:val=""/>
      <w:lvlJc w:val="left"/>
      <w:rPr>
        <w:rFonts w:cs="Times New Roman"/>
      </w:rPr>
    </w:lvl>
    <w:lvl w:ilvl="1" w:tplc="FFFFFFFF">
      <w:start w:val="1"/>
      <w:numFmt w:val="ideographDigit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73711147"/>
    <w:multiLevelType w:val="hybridMultilevel"/>
    <w:tmpl w:val="14AA36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7E2EF1"/>
    <w:multiLevelType w:val="hybridMultilevel"/>
    <w:tmpl w:val="36FA922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82910ED"/>
    <w:multiLevelType w:val="hybridMultilevel"/>
    <w:tmpl w:val="6972D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99C335F"/>
    <w:multiLevelType w:val="hybridMultilevel"/>
    <w:tmpl w:val="4A4E06E4"/>
    <w:lvl w:ilvl="0" w:tplc="A8C2CF88">
      <w:start w:val="1"/>
      <w:numFmt w:val="bullet"/>
      <w:lvlText w:val=""/>
      <w:lvlJc w:val="left"/>
      <w:pPr>
        <w:ind w:left="57" w:firstLine="1026"/>
      </w:pPr>
      <w:rPr>
        <w:rFonts w:ascii="Wingdings" w:hAnsi="Wingdings" w:hint="default"/>
      </w:rPr>
    </w:lvl>
    <w:lvl w:ilvl="1" w:tplc="04190003" w:tentative="1">
      <w:start w:val="1"/>
      <w:numFmt w:val="bullet"/>
      <w:lvlText w:val="o"/>
      <w:lvlJc w:val="left"/>
      <w:pPr>
        <w:ind w:left="2163" w:hanging="360"/>
      </w:pPr>
      <w:rPr>
        <w:rFonts w:ascii="Courier New" w:hAnsi="Courier New" w:cs="Courier New" w:hint="default"/>
      </w:rPr>
    </w:lvl>
    <w:lvl w:ilvl="2" w:tplc="04190005" w:tentative="1">
      <w:start w:val="1"/>
      <w:numFmt w:val="bullet"/>
      <w:lvlText w:val=""/>
      <w:lvlJc w:val="left"/>
      <w:pPr>
        <w:ind w:left="2883" w:hanging="360"/>
      </w:pPr>
      <w:rPr>
        <w:rFonts w:ascii="Wingdings" w:hAnsi="Wingdings" w:hint="default"/>
      </w:rPr>
    </w:lvl>
    <w:lvl w:ilvl="3" w:tplc="04190001" w:tentative="1">
      <w:start w:val="1"/>
      <w:numFmt w:val="bullet"/>
      <w:lvlText w:val=""/>
      <w:lvlJc w:val="left"/>
      <w:pPr>
        <w:ind w:left="3603" w:hanging="360"/>
      </w:pPr>
      <w:rPr>
        <w:rFonts w:ascii="Symbol" w:hAnsi="Symbol" w:hint="default"/>
      </w:rPr>
    </w:lvl>
    <w:lvl w:ilvl="4" w:tplc="04190003" w:tentative="1">
      <w:start w:val="1"/>
      <w:numFmt w:val="bullet"/>
      <w:lvlText w:val="o"/>
      <w:lvlJc w:val="left"/>
      <w:pPr>
        <w:ind w:left="4323" w:hanging="360"/>
      </w:pPr>
      <w:rPr>
        <w:rFonts w:ascii="Courier New" w:hAnsi="Courier New" w:cs="Courier New" w:hint="default"/>
      </w:rPr>
    </w:lvl>
    <w:lvl w:ilvl="5" w:tplc="04190005" w:tentative="1">
      <w:start w:val="1"/>
      <w:numFmt w:val="bullet"/>
      <w:lvlText w:val=""/>
      <w:lvlJc w:val="left"/>
      <w:pPr>
        <w:ind w:left="5043" w:hanging="360"/>
      </w:pPr>
      <w:rPr>
        <w:rFonts w:ascii="Wingdings" w:hAnsi="Wingdings" w:hint="default"/>
      </w:rPr>
    </w:lvl>
    <w:lvl w:ilvl="6" w:tplc="04190001" w:tentative="1">
      <w:start w:val="1"/>
      <w:numFmt w:val="bullet"/>
      <w:lvlText w:val=""/>
      <w:lvlJc w:val="left"/>
      <w:pPr>
        <w:ind w:left="5763" w:hanging="360"/>
      </w:pPr>
      <w:rPr>
        <w:rFonts w:ascii="Symbol" w:hAnsi="Symbol" w:hint="default"/>
      </w:rPr>
    </w:lvl>
    <w:lvl w:ilvl="7" w:tplc="04190003" w:tentative="1">
      <w:start w:val="1"/>
      <w:numFmt w:val="bullet"/>
      <w:lvlText w:val="o"/>
      <w:lvlJc w:val="left"/>
      <w:pPr>
        <w:ind w:left="6483" w:hanging="360"/>
      </w:pPr>
      <w:rPr>
        <w:rFonts w:ascii="Courier New" w:hAnsi="Courier New" w:cs="Courier New" w:hint="default"/>
      </w:rPr>
    </w:lvl>
    <w:lvl w:ilvl="8" w:tplc="04190005" w:tentative="1">
      <w:start w:val="1"/>
      <w:numFmt w:val="bullet"/>
      <w:lvlText w:val=""/>
      <w:lvlJc w:val="left"/>
      <w:pPr>
        <w:ind w:left="7203" w:hanging="360"/>
      </w:pPr>
      <w:rPr>
        <w:rFonts w:ascii="Wingdings" w:hAnsi="Wingdings" w:hint="default"/>
      </w:rPr>
    </w:lvl>
  </w:abstractNum>
  <w:abstractNum w:abstractNumId="36">
    <w:nsid w:val="7D807C88"/>
    <w:multiLevelType w:val="hybridMultilevel"/>
    <w:tmpl w:val="A2B6B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31"/>
  </w:num>
  <w:num w:numId="4">
    <w:abstractNumId w:val="27"/>
  </w:num>
  <w:num w:numId="5">
    <w:abstractNumId w:val="13"/>
  </w:num>
  <w:num w:numId="6">
    <w:abstractNumId w:val="28"/>
  </w:num>
  <w:num w:numId="7">
    <w:abstractNumId w:val="21"/>
  </w:num>
  <w:num w:numId="8">
    <w:abstractNumId w:val="16"/>
  </w:num>
  <w:num w:numId="9">
    <w:abstractNumId w:val="24"/>
  </w:num>
  <w:num w:numId="10">
    <w:abstractNumId w:val="34"/>
  </w:num>
  <w:num w:numId="11">
    <w:abstractNumId w:val="12"/>
  </w:num>
  <w:num w:numId="12">
    <w:abstractNumId w:val="19"/>
  </w:num>
  <w:num w:numId="13">
    <w:abstractNumId w:val="22"/>
  </w:num>
  <w:num w:numId="14">
    <w:abstractNumId w:val="35"/>
  </w:num>
  <w:num w:numId="15">
    <w:abstractNumId w:val="9"/>
  </w:num>
  <w:num w:numId="16">
    <w:abstractNumId w:val="33"/>
  </w:num>
  <w:num w:numId="17">
    <w:abstractNumId w:val="17"/>
  </w:num>
  <w:num w:numId="18">
    <w:abstractNumId w:val="8"/>
  </w:num>
  <w:num w:numId="19">
    <w:abstractNumId w:val="20"/>
  </w:num>
  <w:num w:numId="20">
    <w:abstractNumId w:val="7"/>
  </w:num>
  <w:num w:numId="21">
    <w:abstractNumId w:val="25"/>
  </w:num>
  <w:num w:numId="22">
    <w:abstractNumId w:val="2"/>
  </w:num>
  <w:num w:numId="23">
    <w:abstractNumId w:val="3"/>
  </w:num>
  <w:num w:numId="24">
    <w:abstractNumId w:val="29"/>
  </w:num>
  <w:num w:numId="25">
    <w:abstractNumId w:val="26"/>
  </w:num>
  <w:num w:numId="26">
    <w:abstractNumId w:val="4"/>
  </w:num>
  <w:num w:numId="27">
    <w:abstractNumId w:val="10"/>
  </w:num>
  <w:num w:numId="28">
    <w:abstractNumId w:val="36"/>
  </w:num>
  <w:num w:numId="29">
    <w:abstractNumId w:val="6"/>
  </w:num>
  <w:num w:numId="30">
    <w:abstractNumId w:val="18"/>
  </w:num>
  <w:num w:numId="31">
    <w:abstractNumId w:val="32"/>
  </w:num>
  <w:num w:numId="32">
    <w:abstractNumId w:val="30"/>
  </w:num>
  <w:num w:numId="33">
    <w:abstractNumId w:val="23"/>
  </w:num>
  <w:num w:numId="34">
    <w:abstractNumId w:val="1"/>
  </w:num>
  <w:num w:numId="35">
    <w:abstractNumId w:val="5"/>
  </w:num>
  <w:num w:numId="36">
    <w:abstractNumId w:val="14"/>
  </w:num>
  <w:num w:numId="3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7134E2"/>
    <w:rsid w:val="0000179F"/>
    <w:rsid w:val="00002057"/>
    <w:rsid w:val="000020B4"/>
    <w:rsid w:val="00002CE9"/>
    <w:rsid w:val="00004CD6"/>
    <w:rsid w:val="00004CEC"/>
    <w:rsid w:val="00005F86"/>
    <w:rsid w:val="000062E2"/>
    <w:rsid w:val="00006E81"/>
    <w:rsid w:val="00007389"/>
    <w:rsid w:val="00010DCB"/>
    <w:rsid w:val="00013564"/>
    <w:rsid w:val="0001456C"/>
    <w:rsid w:val="0001547A"/>
    <w:rsid w:val="00015A2B"/>
    <w:rsid w:val="00015C2D"/>
    <w:rsid w:val="00016195"/>
    <w:rsid w:val="00017AF0"/>
    <w:rsid w:val="00017B1F"/>
    <w:rsid w:val="00017FFA"/>
    <w:rsid w:val="00021124"/>
    <w:rsid w:val="00021984"/>
    <w:rsid w:val="00021F5A"/>
    <w:rsid w:val="00022F01"/>
    <w:rsid w:val="000239A0"/>
    <w:rsid w:val="0002546D"/>
    <w:rsid w:val="0002706C"/>
    <w:rsid w:val="000270C9"/>
    <w:rsid w:val="000300D4"/>
    <w:rsid w:val="00031F22"/>
    <w:rsid w:val="00031FDD"/>
    <w:rsid w:val="0003249E"/>
    <w:rsid w:val="00033022"/>
    <w:rsid w:val="000336BA"/>
    <w:rsid w:val="00040804"/>
    <w:rsid w:val="000426EE"/>
    <w:rsid w:val="00042760"/>
    <w:rsid w:val="00042CDD"/>
    <w:rsid w:val="00042E71"/>
    <w:rsid w:val="000437E5"/>
    <w:rsid w:val="00043823"/>
    <w:rsid w:val="00043930"/>
    <w:rsid w:val="0004538B"/>
    <w:rsid w:val="00045627"/>
    <w:rsid w:val="000464E0"/>
    <w:rsid w:val="00047A3F"/>
    <w:rsid w:val="00047E1A"/>
    <w:rsid w:val="00047F2D"/>
    <w:rsid w:val="00047F48"/>
    <w:rsid w:val="00050248"/>
    <w:rsid w:val="0005092F"/>
    <w:rsid w:val="00051BA8"/>
    <w:rsid w:val="0005361D"/>
    <w:rsid w:val="00053B49"/>
    <w:rsid w:val="000552B4"/>
    <w:rsid w:val="00055B84"/>
    <w:rsid w:val="0005602E"/>
    <w:rsid w:val="00056CA9"/>
    <w:rsid w:val="00056D88"/>
    <w:rsid w:val="000603AC"/>
    <w:rsid w:val="00060B4D"/>
    <w:rsid w:val="0006416E"/>
    <w:rsid w:val="0006448B"/>
    <w:rsid w:val="000644FD"/>
    <w:rsid w:val="00064F65"/>
    <w:rsid w:val="000652B7"/>
    <w:rsid w:val="00065F2B"/>
    <w:rsid w:val="0006602C"/>
    <w:rsid w:val="00066B9F"/>
    <w:rsid w:val="000677DD"/>
    <w:rsid w:val="00070B19"/>
    <w:rsid w:val="00070F9B"/>
    <w:rsid w:val="00071142"/>
    <w:rsid w:val="0007124A"/>
    <w:rsid w:val="00071424"/>
    <w:rsid w:val="0007190D"/>
    <w:rsid w:val="000723E1"/>
    <w:rsid w:val="00072938"/>
    <w:rsid w:val="0007344C"/>
    <w:rsid w:val="00073DAA"/>
    <w:rsid w:val="00073FBD"/>
    <w:rsid w:val="00075B14"/>
    <w:rsid w:val="000765E7"/>
    <w:rsid w:val="00081331"/>
    <w:rsid w:val="00081717"/>
    <w:rsid w:val="000831E8"/>
    <w:rsid w:val="0008364C"/>
    <w:rsid w:val="00083D8E"/>
    <w:rsid w:val="00084136"/>
    <w:rsid w:val="000846C4"/>
    <w:rsid w:val="000847B3"/>
    <w:rsid w:val="00084C2D"/>
    <w:rsid w:val="00085637"/>
    <w:rsid w:val="000858E7"/>
    <w:rsid w:val="00085D10"/>
    <w:rsid w:val="00087FD7"/>
    <w:rsid w:val="00090CD3"/>
    <w:rsid w:val="000910F9"/>
    <w:rsid w:val="0009132B"/>
    <w:rsid w:val="000951F5"/>
    <w:rsid w:val="00095C8D"/>
    <w:rsid w:val="00096306"/>
    <w:rsid w:val="000963F8"/>
    <w:rsid w:val="00096A92"/>
    <w:rsid w:val="00096E70"/>
    <w:rsid w:val="00096F40"/>
    <w:rsid w:val="000A0032"/>
    <w:rsid w:val="000A0903"/>
    <w:rsid w:val="000A0D08"/>
    <w:rsid w:val="000A0E96"/>
    <w:rsid w:val="000A105E"/>
    <w:rsid w:val="000A32E0"/>
    <w:rsid w:val="000A62DA"/>
    <w:rsid w:val="000B1A32"/>
    <w:rsid w:val="000B33D8"/>
    <w:rsid w:val="000B371D"/>
    <w:rsid w:val="000B405E"/>
    <w:rsid w:val="000B4C62"/>
    <w:rsid w:val="000B5C26"/>
    <w:rsid w:val="000B61FF"/>
    <w:rsid w:val="000B65DC"/>
    <w:rsid w:val="000B7618"/>
    <w:rsid w:val="000C174A"/>
    <w:rsid w:val="000C21C8"/>
    <w:rsid w:val="000C28FE"/>
    <w:rsid w:val="000C3945"/>
    <w:rsid w:val="000C46B9"/>
    <w:rsid w:val="000C4A52"/>
    <w:rsid w:val="000C4EBF"/>
    <w:rsid w:val="000C5320"/>
    <w:rsid w:val="000C5AB0"/>
    <w:rsid w:val="000C5C92"/>
    <w:rsid w:val="000C7314"/>
    <w:rsid w:val="000C7DB3"/>
    <w:rsid w:val="000D1158"/>
    <w:rsid w:val="000D3703"/>
    <w:rsid w:val="000D4AFD"/>
    <w:rsid w:val="000D4F13"/>
    <w:rsid w:val="000D7097"/>
    <w:rsid w:val="000E0675"/>
    <w:rsid w:val="000E071C"/>
    <w:rsid w:val="000E0AE4"/>
    <w:rsid w:val="000E3A68"/>
    <w:rsid w:val="000E486C"/>
    <w:rsid w:val="000E4FCD"/>
    <w:rsid w:val="000E6AE6"/>
    <w:rsid w:val="000E6CE7"/>
    <w:rsid w:val="000E7791"/>
    <w:rsid w:val="000E7FB3"/>
    <w:rsid w:val="000F141C"/>
    <w:rsid w:val="000F1726"/>
    <w:rsid w:val="000F1CAB"/>
    <w:rsid w:val="000F3293"/>
    <w:rsid w:val="000F49C1"/>
    <w:rsid w:val="000F574E"/>
    <w:rsid w:val="000F5EDD"/>
    <w:rsid w:val="000F6F44"/>
    <w:rsid w:val="000F73EB"/>
    <w:rsid w:val="000F79CA"/>
    <w:rsid w:val="000F7B08"/>
    <w:rsid w:val="0010142B"/>
    <w:rsid w:val="001018E7"/>
    <w:rsid w:val="00102557"/>
    <w:rsid w:val="00104CB3"/>
    <w:rsid w:val="00106F38"/>
    <w:rsid w:val="001130E2"/>
    <w:rsid w:val="00113FF2"/>
    <w:rsid w:val="0011568B"/>
    <w:rsid w:val="001159BD"/>
    <w:rsid w:val="00116EEE"/>
    <w:rsid w:val="00122402"/>
    <w:rsid w:val="00122520"/>
    <w:rsid w:val="0012296E"/>
    <w:rsid w:val="00122A33"/>
    <w:rsid w:val="00122C6F"/>
    <w:rsid w:val="00126297"/>
    <w:rsid w:val="001265EE"/>
    <w:rsid w:val="00127263"/>
    <w:rsid w:val="001272F2"/>
    <w:rsid w:val="00127FFA"/>
    <w:rsid w:val="00131F23"/>
    <w:rsid w:val="00132765"/>
    <w:rsid w:val="00132809"/>
    <w:rsid w:val="00132F02"/>
    <w:rsid w:val="00133AAB"/>
    <w:rsid w:val="00134B8D"/>
    <w:rsid w:val="00135C08"/>
    <w:rsid w:val="00137435"/>
    <w:rsid w:val="00137820"/>
    <w:rsid w:val="0014060A"/>
    <w:rsid w:val="001426D8"/>
    <w:rsid w:val="00145276"/>
    <w:rsid w:val="00145C82"/>
    <w:rsid w:val="00147392"/>
    <w:rsid w:val="001500ED"/>
    <w:rsid w:val="00150871"/>
    <w:rsid w:val="001508B9"/>
    <w:rsid w:val="00150A89"/>
    <w:rsid w:val="001517E1"/>
    <w:rsid w:val="00152ECD"/>
    <w:rsid w:val="00152F80"/>
    <w:rsid w:val="00153A74"/>
    <w:rsid w:val="00154CE4"/>
    <w:rsid w:val="00157381"/>
    <w:rsid w:val="00157E47"/>
    <w:rsid w:val="00160C25"/>
    <w:rsid w:val="0016227C"/>
    <w:rsid w:val="001631CB"/>
    <w:rsid w:val="0016489D"/>
    <w:rsid w:val="00167EFF"/>
    <w:rsid w:val="00170409"/>
    <w:rsid w:val="00170E65"/>
    <w:rsid w:val="00171C76"/>
    <w:rsid w:val="001721F6"/>
    <w:rsid w:val="001743C5"/>
    <w:rsid w:val="00174D37"/>
    <w:rsid w:val="00177019"/>
    <w:rsid w:val="001776ED"/>
    <w:rsid w:val="0018160C"/>
    <w:rsid w:val="00182C14"/>
    <w:rsid w:val="001836B9"/>
    <w:rsid w:val="001848FE"/>
    <w:rsid w:val="00184ADB"/>
    <w:rsid w:val="001910DD"/>
    <w:rsid w:val="0019151D"/>
    <w:rsid w:val="00191545"/>
    <w:rsid w:val="00191D9A"/>
    <w:rsid w:val="001926D3"/>
    <w:rsid w:val="00193BB4"/>
    <w:rsid w:val="001949BE"/>
    <w:rsid w:val="00195E11"/>
    <w:rsid w:val="00195E50"/>
    <w:rsid w:val="001964BB"/>
    <w:rsid w:val="00197B67"/>
    <w:rsid w:val="001A0352"/>
    <w:rsid w:val="001A1259"/>
    <w:rsid w:val="001A2393"/>
    <w:rsid w:val="001A2A0A"/>
    <w:rsid w:val="001A4A91"/>
    <w:rsid w:val="001A4B75"/>
    <w:rsid w:val="001A4F43"/>
    <w:rsid w:val="001A5140"/>
    <w:rsid w:val="001A6628"/>
    <w:rsid w:val="001A6F4F"/>
    <w:rsid w:val="001B0607"/>
    <w:rsid w:val="001B17BA"/>
    <w:rsid w:val="001B1AF1"/>
    <w:rsid w:val="001B1BFF"/>
    <w:rsid w:val="001B1E0D"/>
    <w:rsid w:val="001B2959"/>
    <w:rsid w:val="001B2A31"/>
    <w:rsid w:val="001B3907"/>
    <w:rsid w:val="001B496F"/>
    <w:rsid w:val="001B53B7"/>
    <w:rsid w:val="001B57D6"/>
    <w:rsid w:val="001B6041"/>
    <w:rsid w:val="001B6191"/>
    <w:rsid w:val="001B62D7"/>
    <w:rsid w:val="001C09A7"/>
    <w:rsid w:val="001C0D87"/>
    <w:rsid w:val="001C1487"/>
    <w:rsid w:val="001C198A"/>
    <w:rsid w:val="001C3264"/>
    <w:rsid w:val="001C4567"/>
    <w:rsid w:val="001C4B82"/>
    <w:rsid w:val="001C5356"/>
    <w:rsid w:val="001C61B6"/>
    <w:rsid w:val="001C68FF"/>
    <w:rsid w:val="001C7AB6"/>
    <w:rsid w:val="001D06B9"/>
    <w:rsid w:val="001D082E"/>
    <w:rsid w:val="001D09A0"/>
    <w:rsid w:val="001D0C24"/>
    <w:rsid w:val="001D19F6"/>
    <w:rsid w:val="001D1CE2"/>
    <w:rsid w:val="001D1EFB"/>
    <w:rsid w:val="001D2765"/>
    <w:rsid w:val="001D2D08"/>
    <w:rsid w:val="001D3004"/>
    <w:rsid w:val="001D3196"/>
    <w:rsid w:val="001D5A14"/>
    <w:rsid w:val="001D6372"/>
    <w:rsid w:val="001E03E8"/>
    <w:rsid w:val="001E2276"/>
    <w:rsid w:val="001E370C"/>
    <w:rsid w:val="001E4952"/>
    <w:rsid w:val="001E5261"/>
    <w:rsid w:val="001E5701"/>
    <w:rsid w:val="001E6540"/>
    <w:rsid w:val="001E6644"/>
    <w:rsid w:val="001E7205"/>
    <w:rsid w:val="001F04B6"/>
    <w:rsid w:val="001F0B35"/>
    <w:rsid w:val="001F17B5"/>
    <w:rsid w:val="001F2360"/>
    <w:rsid w:val="001F245A"/>
    <w:rsid w:val="001F407F"/>
    <w:rsid w:val="001F4C6F"/>
    <w:rsid w:val="001F5B3B"/>
    <w:rsid w:val="001F696C"/>
    <w:rsid w:val="001F6CA2"/>
    <w:rsid w:val="001F7409"/>
    <w:rsid w:val="00201BBA"/>
    <w:rsid w:val="00201C2B"/>
    <w:rsid w:val="0020304E"/>
    <w:rsid w:val="00203FB2"/>
    <w:rsid w:val="002041D8"/>
    <w:rsid w:val="002051CE"/>
    <w:rsid w:val="00206926"/>
    <w:rsid w:val="002076E5"/>
    <w:rsid w:val="002103D3"/>
    <w:rsid w:val="00210DC4"/>
    <w:rsid w:val="00210EA6"/>
    <w:rsid w:val="00211BD4"/>
    <w:rsid w:val="0021231E"/>
    <w:rsid w:val="00212DC7"/>
    <w:rsid w:val="002162F5"/>
    <w:rsid w:val="00216B14"/>
    <w:rsid w:val="00217A01"/>
    <w:rsid w:val="00221AE6"/>
    <w:rsid w:val="002221A8"/>
    <w:rsid w:val="002223A8"/>
    <w:rsid w:val="00222CB7"/>
    <w:rsid w:val="00222D85"/>
    <w:rsid w:val="002250DE"/>
    <w:rsid w:val="0022692A"/>
    <w:rsid w:val="00226F90"/>
    <w:rsid w:val="002273E8"/>
    <w:rsid w:val="00227BDC"/>
    <w:rsid w:val="0023361B"/>
    <w:rsid w:val="00234216"/>
    <w:rsid w:val="002358B3"/>
    <w:rsid w:val="002370F8"/>
    <w:rsid w:val="002379AC"/>
    <w:rsid w:val="0024020F"/>
    <w:rsid w:val="00241B6A"/>
    <w:rsid w:val="00241B71"/>
    <w:rsid w:val="002425C4"/>
    <w:rsid w:val="002427E4"/>
    <w:rsid w:val="00242A31"/>
    <w:rsid w:val="0024498D"/>
    <w:rsid w:val="002456CF"/>
    <w:rsid w:val="002459CB"/>
    <w:rsid w:val="00245E39"/>
    <w:rsid w:val="002467FE"/>
    <w:rsid w:val="00251EDC"/>
    <w:rsid w:val="0025398E"/>
    <w:rsid w:val="0025588F"/>
    <w:rsid w:val="002563B3"/>
    <w:rsid w:val="002575E7"/>
    <w:rsid w:val="00260F87"/>
    <w:rsid w:val="0026142B"/>
    <w:rsid w:val="00261837"/>
    <w:rsid w:val="00262E30"/>
    <w:rsid w:val="00262E87"/>
    <w:rsid w:val="00265000"/>
    <w:rsid w:val="00266360"/>
    <w:rsid w:val="0026757D"/>
    <w:rsid w:val="0026799B"/>
    <w:rsid w:val="002705A5"/>
    <w:rsid w:val="00271C8F"/>
    <w:rsid w:val="00271D7D"/>
    <w:rsid w:val="00272017"/>
    <w:rsid w:val="00272244"/>
    <w:rsid w:val="00272B72"/>
    <w:rsid w:val="0027439A"/>
    <w:rsid w:val="00277018"/>
    <w:rsid w:val="00277FBD"/>
    <w:rsid w:val="00277FFB"/>
    <w:rsid w:val="00281BF2"/>
    <w:rsid w:val="00282D32"/>
    <w:rsid w:val="00283076"/>
    <w:rsid w:val="00283559"/>
    <w:rsid w:val="00283F49"/>
    <w:rsid w:val="002857EE"/>
    <w:rsid w:val="00286AEE"/>
    <w:rsid w:val="00291D0C"/>
    <w:rsid w:val="0029324B"/>
    <w:rsid w:val="0029419A"/>
    <w:rsid w:val="002945DE"/>
    <w:rsid w:val="002947DD"/>
    <w:rsid w:val="002957D0"/>
    <w:rsid w:val="0029725A"/>
    <w:rsid w:val="002972DA"/>
    <w:rsid w:val="002974AD"/>
    <w:rsid w:val="00297894"/>
    <w:rsid w:val="002A20A6"/>
    <w:rsid w:val="002A3088"/>
    <w:rsid w:val="002A5B69"/>
    <w:rsid w:val="002A7835"/>
    <w:rsid w:val="002B0C00"/>
    <w:rsid w:val="002B0C33"/>
    <w:rsid w:val="002B1D9E"/>
    <w:rsid w:val="002B2962"/>
    <w:rsid w:val="002B38BC"/>
    <w:rsid w:val="002B3CAD"/>
    <w:rsid w:val="002B45D2"/>
    <w:rsid w:val="002B56C7"/>
    <w:rsid w:val="002B6C45"/>
    <w:rsid w:val="002B6FFC"/>
    <w:rsid w:val="002B7A89"/>
    <w:rsid w:val="002B7E2E"/>
    <w:rsid w:val="002C0520"/>
    <w:rsid w:val="002C0C9F"/>
    <w:rsid w:val="002C1757"/>
    <w:rsid w:val="002C213E"/>
    <w:rsid w:val="002C230F"/>
    <w:rsid w:val="002C33C5"/>
    <w:rsid w:val="002C4B7A"/>
    <w:rsid w:val="002C4ED3"/>
    <w:rsid w:val="002C4EFE"/>
    <w:rsid w:val="002C612D"/>
    <w:rsid w:val="002D0570"/>
    <w:rsid w:val="002D1848"/>
    <w:rsid w:val="002D1DF7"/>
    <w:rsid w:val="002D2549"/>
    <w:rsid w:val="002D3EA9"/>
    <w:rsid w:val="002D4B7B"/>
    <w:rsid w:val="002D4FEC"/>
    <w:rsid w:val="002D53B3"/>
    <w:rsid w:val="002E1179"/>
    <w:rsid w:val="002E1391"/>
    <w:rsid w:val="002E1C23"/>
    <w:rsid w:val="002E2B5C"/>
    <w:rsid w:val="002E2FA3"/>
    <w:rsid w:val="002E4EB9"/>
    <w:rsid w:val="002E55E9"/>
    <w:rsid w:val="002E65F9"/>
    <w:rsid w:val="002E7583"/>
    <w:rsid w:val="002E7900"/>
    <w:rsid w:val="002F063B"/>
    <w:rsid w:val="002F0E5B"/>
    <w:rsid w:val="002F18DB"/>
    <w:rsid w:val="002F1E46"/>
    <w:rsid w:val="002F2239"/>
    <w:rsid w:val="002F22BB"/>
    <w:rsid w:val="002F289C"/>
    <w:rsid w:val="002F63BD"/>
    <w:rsid w:val="002F6B0C"/>
    <w:rsid w:val="002F6E3A"/>
    <w:rsid w:val="002F6FE0"/>
    <w:rsid w:val="00301FD5"/>
    <w:rsid w:val="00302D4C"/>
    <w:rsid w:val="00304BF4"/>
    <w:rsid w:val="00304E8A"/>
    <w:rsid w:val="0030563D"/>
    <w:rsid w:val="00310DA6"/>
    <w:rsid w:val="003111CA"/>
    <w:rsid w:val="0031176F"/>
    <w:rsid w:val="003123B3"/>
    <w:rsid w:val="00313AE0"/>
    <w:rsid w:val="0031438A"/>
    <w:rsid w:val="00314BD6"/>
    <w:rsid w:val="003176AE"/>
    <w:rsid w:val="0032048A"/>
    <w:rsid w:val="00321927"/>
    <w:rsid w:val="00321D85"/>
    <w:rsid w:val="003245D3"/>
    <w:rsid w:val="0032460B"/>
    <w:rsid w:val="00325AAF"/>
    <w:rsid w:val="00325D4D"/>
    <w:rsid w:val="003260A8"/>
    <w:rsid w:val="003273E3"/>
    <w:rsid w:val="00331DAA"/>
    <w:rsid w:val="003322A7"/>
    <w:rsid w:val="0033248B"/>
    <w:rsid w:val="003338A2"/>
    <w:rsid w:val="00333EE6"/>
    <w:rsid w:val="00334B52"/>
    <w:rsid w:val="00334BCF"/>
    <w:rsid w:val="00335C41"/>
    <w:rsid w:val="003365AD"/>
    <w:rsid w:val="00337870"/>
    <w:rsid w:val="00340153"/>
    <w:rsid w:val="003408D7"/>
    <w:rsid w:val="00343488"/>
    <w:rsid w:val="003435DD"/>
    <w:rsid w:val="003438CE"/>
    <w:rsid w:val="003453DE"/>
    <w:rsid w:val="003469CD"/>
    <w:rsid w:val="00347668"/>
    <w:rsid w:val="00347FE9"/>
    <w:rsid w:val="00351AD0"/>
    <w:rsid w:val="00351CD4"/>
    <w:rsid w:val="00352683"/>
    <w:rsid w:val="00352E87"/>
    <w:rsid w:val="00353D2C"/>
    <w:rsid w:val="0035779A"/>
    <w:rsid w:val="0036073A"/>
    <w:rsid w:val="00360B60"/>
    <w:rsid w:val="00361E0C"/>
    <w:rsid w:val="00363013"/>
    <w:rsid w:val="003641CF"/>
    <w:rsid w:val="00364D3D"/>
    <w:rsid w:val="003656D7"/>
    <w:rsid w:val="00367A99"/>
    <w:rsid w:val="00367AAA"/>
    <w:rsid w:val="00370907"/>
    <w:rsid w:val="003718E9"/>
    <w:rsid w:val="00371D58"/>
    <w:rsid w:val="00372069"/>
    <w:rsid w:val="00372561"/>
    <w:rsid w:val="00372F39"/>
    <w:rsid w:val="003745DD"/>
    <w:rsid w:val="00376E0F"/>
    <w:rsid w:val="00377FA8"/>
    <w:rsid w:val="00380B28"/>
    <w:rsid w:val="00380FEF"/>
    <w:rsid w:val="00381EBB"/>
    <w:rsid w:val="0038331A"/>
    <w:rsid w:val="00383A14"/>
    <w:rsid w:val="0038496A"/>
    <w:rsid w:val="00387E22"/>
    <w:rsid w:val="0039116B"/>
    <w:rsid w:val="00392702"/>
    <w:rsid w:val="00392DD6"/>
    <w:rsid w:val="00393639"/>
    <w:rsid w:val="00393BAB"/>
    <w:rsid w:val="00393EB6"/>
    <w:rsid w:val="0039432A"/>
    <w:rsid w:val="003948A3"/>
    <w:rsid w:val="00395EF1"/>
    <w:rsid w:val="00397E62"/>
    <w:rsid w:val="003A05AB"/>
    <w:rsid w:val="003A2781"/>
    <w:rsid w:val="003A4F16"/>
    <w:rsid w:val="003A5EB5"/>
    <w:rsid w:val="003A6025"/>
    <w:rsid w:val="003A7561"/>
    <w:rsid w:val="003B158E"/>
    <w:rsid w:val="003B2D8F"/>
    <w:rsid w:val="003B6500"/>
    <w:rsid w:val="003C15AC"/>
    <w:rsid w:val="003C17D0"/>
    <w:rsid w:val="003C236F"/>
    <w:rsid w:val="003C4263"/>
    <w:rsid w:val="003C5223"/>
    <w:rsid w:val="003C59EB"/>
    <w:rsid w:val="003C64B4"/>
    <w:rsid w:val="003C7DCF"/>
    <w:rsid w:val="003D0F08"/>
    <w:rsid w:val="003D1E89"/>
    <w:rsid w:val="003D3BDA"/>
    <w:rsid w:val="003D4684"/>
    <w:rsid w:val="003D7302"/>
    <w:rsid w:val="003D741C"/>
    <w:rsid w:val="003D7EE2"/>
    <w:rsid w:val="003E0557"/>
    <w:rsid w:val="003E0D21"/>
    <w:rsid w:val="003E0D6E"/>
    <w:rsid w:val="003E1808"/>
    <w:rsid w:val="003E3186"/>
    <w:rsid w:val="003E31CF"/>
    <w:rsid w:val="003E3BC8"/>
    <w:rsid w:val="003E506A"/>
    <w:rsid w:val="003E5318"/>
    <w:rsid w:val="003E5C32"/>
    <w:rsid w:val="003E7755"/>
    <w:rsid w:val="003F1258"/>
    <w:rsid w:val="003F1539"/>
    <w:rsid w:val="003F246E"/>
    <w:rsid w:val="003F28E1"/>
    <w:rsid w:val="003F4FBF"/>
    <w:rsid w:val="003F678B"/>
    <w:rsid w:val="003F6DCB"/>
    <w:rsid w:val="003F7F7F"/>
    <w:rsid w:val="0040026C"/>
    <w:rsid w:val="00402593"/>
    <w:rsid w:val="004033BC"/>
    <w:rsid w:val="00403E5F"/>
    <w:rsid w:val="00404ED6"/>
    <w:rsid w:val="00406B3E"/>
    <w:rsid w:val="00407AA0"/>
    <w:rsid w:val="00407ACA"/>
    <w:rsid w:val="00410052"/>
    <w:rsid w:val="004103CF"/>
    <w:rsid w:val="00410AF2"/>
    <w:rsid w:val="00411036"/>
    <w:rsid w:val="00411ADE"/>
    <w:rsid w:val="00412554"/>
    <w:rsid w:val="004133E5"/>
    <w:rsid w:val="0041558F"/>
    <w:rsid w:val="00415F06"/>
    <w:rsid w:val="00420162"/>
    <w:rsid w:val="00420E02"/>
    <w:rsid w:val="004215D1"/>
    <w:rsid w:val="004307B8"/>
    <w:rsid w:val="004316BA"/>
    <w:rsid w:val="00432846"/>
    <w:rsid w:val="00433209"/>
    <w:rsid w:val="0043326E"/>
    <w:rsid w:val="004338F2"/>
    <w:rsid w:val="00435782"/>
    <w:rsid w:val="00437763"/>
    <w:rsid w:val="00440AA8"/>
    <w:rsid w:val="0044118C"/>
    <w:rsid w:val="0044177D"/>
    <w:rsid w:val="00442049"/>
    <w:rsid w:val="0044248D"/>
    <w:rsid w:val="004425AC"/>
    <w:rsid w:val="00442D76"/>
    <w:rsid w:val="00445096"/>
    <w:rsid w:val="004456BB"/>
    <w:rsid w:val="0044668A"/>
    <w:rsid w:val="00446DFB"/>
    <w:rsid w:val="00452C4C"/>
    <w:rsid w:val="00453019"/>
    <w:rsid w:val="00454A57"/>
    <w:rsid w:val="00455098"/>
    <w:rsid w:val="00455C84"/>
    <w:rsid w:val="004562D7"/>
    <w:rsid w:val="004601FE"/>
    <w:rsid w:val="00460E1B"/>
    <w:rsid w:val="00462302"/>
    <w:rsid w:val="00463E3B"/>
    <w:rsid w:val="0046477A"/>
    <w:rsid w:val="00464A52"/>
    <w:rsid w:val="0046718B"/>
    <w:rsid w:val="00470B7A"/>
    <w:rsid w:val="00470E80"/>
    <w:rsid w:val="00471163"/>
    <w:rsid w:val="00472405"/>
    <w:rsid w:val="0047363E"/>
    <w:rsid w:val="004737CD"/>
    <w:rsid w:val="004766DC"/>
    <w:rsid w:val="00476FE8"/>
    <w:rsid w:val="00480527"/>
    <w:rsid w:val="00482A40"/>
    <w:rsid w:val="0048354B"/>
    <w:rsid w:val="00484DA0"/>
    <w:rsid w:val="004858D3"/>
    <w:rsid w:val="00485EB8"/>
    <w:rsid w:val="00485FF6"/>
    <w:rsid w:val="00486C94"/>
    <w:rsid w:val="00487352"/>
    <w:rsid w:val="00487E16"/>
    <w:rsid w:val="0049071E"/>
    <w:rsid w:val="0049133A"/>
    <w:rsid w:val="00491C3A"/>
    <w:rsid w:val="00492006"/>
    <w:rsid w:val="00492AA0"/>
    <w:rsid w:val="004939AD"/>
    <w:rsid w:val="00493A90"/>
    <w:rsid w:val="00493D57"/>
    <w:rsid w:val="00493FF9"/>
    <w:rsid w:val="0049406D"/>
    <w:rsid w:val="004946CD"/>
    <w:rsid w:val="00495D02"/>
    <w:rsid w:val="00497876"/>
    <w:rsid w:val="00497CFE"/>
    <w:rsid w:val="004A067D"/>
    <w:rsid w:val="004A22BD"/>
    <w:rsid w:val="004A24F1"/>
    <w:rsid w:val="004A25A3"/>
    <w:rsid w:val="004A2A51"/>
    <w:rsid w:val="004A3D32"/>
    <w:rsid w:val="004A5998"/>
    <w:rsid w:val="004A5CBC"/>
    <w:rsid w:val="004A626E"/>
    <w:rsid w:val="004B031F"/>
    <w:rsid w:val="004B0454"/>
    <w:rsid w:val="004B131B"/>
    <w:rsid w:val="004B1C16"/>
    <w:rsid w:val="004B2127"/>
    <w:rsid w:val="004B46B7"/>
    <w:rsid w:val="004B47C4"/>
    <w:rsid w:val="004B586A"/>
    <w:rsid w:val="004B6270"/>
    <w:rsid w:val="004B6A5B"/>
    <w:rsid w:val="004B7151"/>
    <w:rsid w:val="004B750A"/>
    <w:rsid w:val="004B79C7"/>
    <w:rsid w:val="004B7B2D"/>
    <w:rsid w:val="004B7E27"/>
    <w:rsid w:val="004C02C4"/>
    <w:rsid w:val="004C1AD1"/>
    <w:rsid w:val="004C1BEC"/>
    <w:rsid w:val="004C31D2"/>
    <w:rsid w:val="004C3F41"/>
    <w:rsid w:val="004C5B87"/>
    <w:rsid w:val="004C5D95"/>
    <w:rsid w:val="004C5FF8"/>
    <w:rsid w:val="004C6C6B"/>
    <w:rsid w:val="004D071E"/>
    <w:rsid w:val="004D0988"/>
    <w:rsid w:val="004D2660"/>
    <w:rsid w:val="004D472F"/>
    <w:rsid w:val="004D47AB"/>
    <w:rsid w:val="004D4F2B"/>
    <w:rsid w:val="004D564D"/>
    <w:rsid w:val="004D6423"/>
    <w:rsid w:val="004D7476"/>
    <w:rsid w:val="004D7645"/>
    <w:rsid w:val="004E11A5"/>
    <w:rsid w:val="004E2A71"/>
    <w:rsid w:val="004E3543"/>
    <w:rsid w:val="004E5F8F"/>
    <w:rsid w:val="004E6784"/>
    <w:rsid w:val="004E6E54"/>
    <w:rsid w:val="004E70CD"/>
    <w:rsid w:val="004E75C0"/>
    <w:rsid w:val="004E7939"/>
    <w:rsid w:val="004E7AFA"/>
    <w:rsid w:val="004F1AA0"/>
    <w:rsid w:val="004F211E"/>
    <w:rsid w:val="004F3142"/>
    <w:rsid w:val="004F47B3"/>
    <w:rsid w:val="00500362"/>
    <w:rsid w:val="005010CC"/>
    <w:rsid w:val="00501E09"/>
    <w:rsid w:val="00501E8F"/>
    <w:rsid w:val="00503C34"/>
    <w:rsid w:val="005059E3"/>
    <w:rsid w:val="00506481"/>
    <w:rsid w:val="00506980"/>
    <w:rsid w:val="005069DC"/>
    <w:rsid w:val="00511100"/>
    <w:rsid w:val="0051184F"/>
    <w:rsid w:val="005138E4"/>
    <w:rsid w:val="00515633"/>
    <w:rsid w:val="00516696"/>
    <w:rsid w:val="005169F5"/>
    <w:rsid w:val="00516D7E"/>
    <w:rsid w:val="00520870"/>
    <w:rsid w:val="00524414"/>
    <w:rsid w:val="00525A5C"/>
    <w:rsid w:val="00526068"/>
    <w:rsid w:val="005260E6"/>
    <w:rsid w:val="0052630A"/>
    <w:rsid w:val="0052686C"/>
    <w:rsid w:val="00526D37"/>
    <w:rsid w:val="00527B94"/>
    <w:rsid w:val="00530F83"/>
    <w:rsid w:val="005310D7"/>
    <w:rsid w:val="00532D27"/>
    <w:rsid w:val="005334F4"/>
    <w:rsid w:val="00534B5A"/>
    <w:rsid w:val="005355A9"/>
    <w:rsid w:val="00535912"/>
    <w:rsid w:val="00535A14"/>
    <w:rsid w:val="00536C51"/>
    <w:rsid w:val="005402C7"/>
    <w:rsid w:val="00541216"/>
    <w:rsid w:val="00542484"/>
    <w:rsid w:val="0054491E"/>
    <w:rsid w:val="005455FC"/>
    <w:rsid w:val="00545F57"/>
    <w:rsid w:val="005473AA"/>
    <w:rsid w:val="005473B6"/>
    <w:rsid w:val="00550262"/>
    <w:rsid w:val="005507BB"/>
    <w:rsid w:val="00550D68"/>
    <w:rsid w:val="00551DF0"/>
    <w:rsid w:val="005554DA"/>
    <w:rsid w:val="005557FC"/>
    <w:rsid w:val="00555B02"/>
    <w:rsid w:val="00555B59"/>
    <w:rsid w:val="00556A35"/>
    <w:rsid w:val="00557414"/>
    <w:rsid w:val="005605AA"/>
    <w:rsid w:val="0056124F"/>
    <w:rsid w:val="00561371"/>
    <w:rsid w:val="00561772"/>
    <w:rsid w:val="00562076"/>
    <w:rsid w:val="00562F36"/>
    <w:rsid w:val="0056329A"/>
    <w:rsid w:val="00565B12"/>
    <w:rsid w:val="00566A47"/>
    <w:rsid w:val="00566ECA"/>
    <w:rsid w:val="00570199"/>
    <w:rsid w:val="00570F05"/>
    <w:rsid w:val="005710CA"/>
    <w:rsid w:val="00573182"/>
    <w:rsid w:val="005744A4"/>
    <w:rsid w:val="00574A40"/>
    <w:rsid w:val="00574D7C"/>
    <w:rsid w:val="00575513"/>
    <w:rsid w:val="005775EA"/>
    <w:rsid w:val="00580BDD"/>
    <w:rsid w:val="005812DF"/>
    <w:rsid w:val="005827EC"/>
    <w:rsid w:val="00582983"/>
    <w:rsid w:val="005835A6"/>
    <w:rsid w:val="00583E67"/>
    <w:rsid w:val="00585298"/>
    <w:rsid w:val="0058556F"/>
    <w:rsid w:val="005856C2"/>
    <w:rsid w:val="00586538"/>
    <w:rsid w:val="00591F96"/>
    <w:rsid w:val="00592878"/>
    <w:rsid w:val="00594686"/>
    <w:rsid w:val="00594D77"/>
    <w:rsid w:val="00595BC7"/>
    <w:rsid w:val="0059646C"/>
    <w:rsid w:val="00596F26"/>
    <w:rsid w:val="00596FBB"/>
    <w:rsid w:val="005A0829"/>
    <w:rsid w:val="005A233C"/>
    <w:rsid w:val="005A2CD3"/>
    <w:rsid w:val="005A3A3F"/>
    <w:rsid w:val="005A3B6F"/>
    <w:rsid w:val="005A4298"/>
    <w:rsid w:val="005A5D3A"/>
    <w:rsid w:val="005A68A8"/>
    <w:rsid w:val="005A6E15"/>
    <w:rsid w:val="005A702A"/>
    <w:rsid w:val="005A7A12"/>
    <w:rsid w:val="005A7F38"/>
    <w:rsid w:val="005B0ED6"/>
    <w:rsid w:val="005B1586"/>
    <w:rsid w:val="005B3498"/>
    <w:rsid w:val="005B6EE1"/>
    <w:rsid w:val="005B6F0D"/>
    <w:rsid w:val="005C05E8"/>
    <w:rsid w:val="005C19EF"/>
    <w:rsid w:val="005C2B14"/>
    <w:rsid w:val="005C3C07"/>
    <w:rsid w:val="005C4221"/>
    <w:rsid w:val="005C6710"/>
    <w:rsid w:val="005C6B99"/>
    <w:rsid w:val="005D12B6"/>
    <w:rsid w:val="005D252B"/>
    <w:rsid w:val="005D2F90"/>
    <w:rsid w:val="005D4A2E"/>
    <w:rsid w:val="005E134A"/>
    <w:rsid w:val="005E1E55"/>
    <w:rsid w:val="005E1EA5"/>
    <w:rsid w:val="005E2333"/>
    <w:rsid w:val="005E4366"/>
    <w:rsid w:val="005E5AAF"/>
    <w:rsid w:val="005E5CDF"/>
    <w:rsid w:val="005F03D7"/>
    <w:rsid w:val="005F0A05"/>
    <w:rsid w:val="005F17E0"/>
    <w:rsid w:val="005F4ED5"/>
    <w:rsid w:val="005F58FC"/>
    <w:rsid w:val="005F6926"/>
    <w:rsid w:val="005F6C54"/>
    <w:rsid w:val="005F7310"/>
    <w:rsid w:val="00600636"/>
    <w:rsid w:val="00602118"/>
    <w:rsid w:val="006039D5"/>
    <w:rsid w:val="00603CEB"/>
    <w:rsid w:val="00603DC8"/>
    <w:rsid w:val="0060528B"/>
    <w:rsid w:val="006064D0"/>
    <w:rsid w:val="00606A38"/>
    <w:rsid w:val="00606C98"/>
    <w:rsid w:val="0061288A"/>
    <w:rsid w:val="0061337F"/>
    <w:rsid w:val="00617208"/>
    <w:rsid w:val="0062534E"/>
    <w:rsid w:val="006254EE"/>
    <w:rsid w:val="0062583B"/>
    <w:rsid w:val="00625F52"/>
    <w:rsid w:val="00632F0E"/>
    <w:rsid w:val="00634C4D"/>
    <w:rsid w:val="006355E2"/>
    <w:rsid w:val="00635E36"/>
    <w:rsid w:val="00640B34"/>
    <w:rsid w:val="00640ECD"/>
    <w:rsid w:val="0064117C"/>
    <w:rsid w:val="00641965"/>
    <w:rsid w:val="00642706"/>
    <w:rsid w:val="00642A3C"/>
    <w:rsid w:val="006431AD"/>
    <w:rsid w:val="00644FF7"/>
    <w:rsid w:val="006451D5"/>
    <w:rsid w:val="006455C1"/>
    <w:rsid w:val="00647901"/>
    <w:rsid w:val="00651D59"/>
    <w:rsid w:val="00654206"/>
    <w:rsid w:val="006546DE"/>
    <w:rsid w:val="00654889"/>
    <w:rsid w:val="00655472"/>
    <w:rsid w:val="0065571A"/>
    <w:rsid w:val="006568FC"/>
    <w:rsid w:val="00656AF1"/>
    <w:rsid w:val="00657A68"/>
    <w:rsid w:val="00660254"/>
    <w:rsid w:val="00663C66"/>
    <w:rsid w:val="00663E9F"/>
    <w:rsid w:val="00664332"/>
    <w:rsid w:val="006669E8"/>
    <w:rsid w:val="0066782C"/>
    <w:rsid w:val="00671431"/>
    <w:rsid w:val="006714FB"/>
    <w:rsid w:val="00672D73"/>
    <w:rsid w:val="00672FAF"/>
    <w:rsid w:val="00673BCA"/>
    <w:rsid w:val="00674B78"/>
    <w:rsid w:val="00674E46"/>
    <w:rsid w:val="00676AC3"/>
    <w:rsid w:val="006773C4"/>
    <w:rsid w:val="006826B1"/>
    <w:rsid w:val="00682703"/>
    <w:rsid w:val="00685E63"/>
    <w:rsid w:val="00691250"/>
    <w:rsid w:val="00691B49"/>
    <w:rsid w:val="0069235B"/>
    <w:rsid w:val="00692E7E"/>
    <w:rsid w:val="006936E9"/>
    <w:rsid w:val="0069465E"/>
    <w:rsid w:val="00694AFF"/>
    <w:rsid w:val="0069549A"/>
    <w:rsid w:val="00695AF5"/>
    <w:rsid w:val="00696F7F"/>
    <w:rsid w:val="00697B41"/>
    <w:rsid w:val="006A16AD"/>
    <w:rsid w:val="006A1923"/>
    <w:rsid w:val="006A3240"/>
    <w:rsid w:val="006A331F"/>
    <w:rsid w:val="006A43B5"/>
    <w:rsid w:val="006A5192"/>
    <w:rsid w:val="006A6924"/>
    <w:rsid w:val="006B0684"/>
    <w:rsid w:val="006B0E8E"/>
    <w:rsid w:val="006B2D8E"/>
    <w:rsid w:val="006B4B48"/>
    <w:rsid w:val="006B5375"/>
    <w:rsid w:val="006B6AD7"/>
    <w:rsid w:val="006B7C9B"/>
    <w:rsid w:val="006C0752"/>
    <w:rsid w:val="006C1242"/>
    <w:rsid w:val="006C1CD9"/>
    <w:rsid w:val="006C283E"/>
    <w:rsid w:val="006C293A"/>
    <w:rsid w:val="006C3E30"/>
    <w:rsid w:val="006C4D68"/>
    <w:rsid w:val="006C516E"/>
    <w:rsid w:val="006C5390"/>
    <w:rsid w:val="006C634E"/>
    <w:rsid w:val="006C7420"/>
    <w:rsid w:val="006D022C"/>
    <w:rsid w:val="006D2F95"/>
    <w:rsid w:val="006D3F43"/>
    <w:rsid w:val="006D5ACF"/>
    <w:rsid w:val="006E18CD"/>
    <w:rsid w:val="006E34D9"/>
    <w:rsid w:val="006E3C82"/>
    <w:rsid w:val="006E4013"/>
    <w:rsid w:val="006E4273"/>
    <w:rsid w:val="006E44CB"/>
    <w:rsid w:val="006E44F9"/>
    <w:rsid w:val="006E4763"/>
    <w:rsid w:val="006E77D9"/>
    <w:rsid w:val="006F2DF8"/>
    <w:rsid w:val="006F3958"/>
    <w:rsid w:val="006F5157"/>
    <w:rsid w:val="006F5311"/>
    <w:rsid w:val="006F5995"/>
    <w:rsid w:val="00701009"/>
    <w:rsid w:val="007019D7"/>
    <w:rsid w:val="00701A9D"/>
    <w:rsid w:val="0070281E"/>
    <w:rsid w:val="00702A68"/>
    <w:rsid w:val="00702BD9"/>
    <w:rsid w:val="007032FC"/>
    <w:rsid w:val="00704ABC"/>
    <w:rsid w:val="0070518A"/>
    <w:rsid w:val="007071F6"/>
    <w:rsid w:val="00710C0C"/>
    <w:rsid w:val="00711C65"/>
    <w:rsid w:val="0071246A"/>
    <w:rsid w:val="007124BF"/>
    <w:rsid w:val="00712B3E"/>
    <w:rsid w:val="00712DA1"/>
    <w:rsid w:val="007134E2"/>
    <w:rsid w:val="00715B1B"/>
    <w:rsid w:val="00716415"/>
    <w:rsid w:val="0071643D"/>
    <w:rsid w:val="007169BA"/>
    <w:rsid w:val="00716E06"/>
    <w:rsid w:val="00717902"/>
    <w:rsid w:val="00726C21"/>
    <w:rsid w:val="00726CE1"/>
    <w:rsid w:val="00726DA1"/>
    <w:rsid w:val="00730D22"/>
    <w:rsid w:val="00731FFB"/>
    <w:rsid w:val="00732F1D"/>
    <w:rsid w:val="00733EFA"/>
    <w:rsid w:val="00734CC8"/>
    <w:rsid w:val="0073692E"/>
    <w:rsid w:val="00740E1D"/>
    <w:rsid w:val="0074251B"/>
    <w:rsid w:val="00742990"/>
    <w:rsid w:val="0074368F"/>
    <w:rsid w:val="00743EA1"/>
    <w:rsid w:val="00745297"/>
    <w:rsid w:val="00746179"/>
    <w:rsid w:val="007473DC"/>
    <w:rsid w:val="007504C8"/>
    <w:rsid w:val="00750634"/>
    <w:rsid w:val="00752F36"/>
    <w:rsid w:val="007544C4"/>
    <w:rsid w:val="00756C30"/>
    <w:rsid w:val="00760552"/>
    <w:rsid w:val="00761C81"/>
    <w:rsid w:val="007627A9"/>
    <w:rsid w:val="00763990"/>
    <w:rsid w:val="007641D8"/>
    <w:rsid w:val="00765802"/>
    <w:rsid w:val="0076637D"/>
    <w:rsid w:val="007667D7"/>
    <w:rsid w:val="00766F88"/>
    <w:rsid w:val="007673F3"/>
    <w:rsid w:val="00770C46"/>
    <w:rsid w:val="00772DF2"/>
    <w:rsid w:val="0077449D"/>
    <w:rsid w:val="00774FCB"/>
    <w:rsid w:val="00776459"/>
    <w:rsid w:val="00777AD7"/>
    <w:rsid w:val="00780FC7"/>
    <w:rsid w:val="007814BD"/>
    <w:rsid w:val="007818CA"/>
    <w:rsid w:val="007834BB"/>
    <w:rsid w:val="0078463B"/>
    <w:rsid w:val="0078497B"/>
    <w:rsid w:val="007877D6"/>
    <w:rsid w:val="00790B3F"/>
    <w:rsid w:val="00791E9D"/>
    <w:rsid w:val="0079267C"/>
    <w:rsid w:val="0079429D"/>
    <w:rsid w:val="00794A2E"/>
    <w:rsid w:val="00795DB8"/>
    <w:rsid w:val="00795E4E"/>
    <w:rsid w:val="00796307"/>
    <w:rsid w:val="00796623"/>
    <w:rsid w:val="007A03F5"/>
    <w:rsid w:val="007A17CE"/>
    <w:rsid w:val="007A4467"/>
    <w:rsid w:val="007A44B3"/>
    <w:rsid w:val="007A54D8"/>
    <w:rsid w:val="007A551C"/>
    <w:rsid w:val="007A5E08"/>
    <w:rsid w:val="007A6364"/>
    <w:rsid w:val="007A7C2D"/>
    <w:rsid w:val="007B0720"/>
    <w:rsid w:val="007B1396"/>
    <w:rsid w:val="007B2F7A"/>
    <w:rsid w:val="007B3A3C"/>
    <w:rsid w:val="007B4026"/>
    <w:rsid w:val="007B4337"/>
    <w:rsid w:val="007B5F60"/>
    <w:rsid w:val="007B6205"/>
    <w:rsid w:val="007C0DB4"/>
    <w:rsid w:val="007C15B7"/>
    <w:rsid w:val="007C18AF"/>
    <w:rsid w:val="007C1BE5"/>
    <w:rsid w:val="007C22A3"/>
    <w:rsid w:val="007C2524"/>
    <w:rsid w:val="007C26EA"/>
    <w:rsid w:val="007C275E"/>
    <w:rsid w:val="007C42D3"/>
    <w:rsid w:val="007C5587"/>
    <w:rsid w:val="007C5D1C"/>
    <w:rsid w:val="007C61A1"/>
    <w:rsid w:val="007C6360"/>
    <w:rsid w:val="007C7746"/>
    <w:rsid w:val="007D09FF"/>
    <w:rsid w:val="007D1497"/>
    <w:rsid w:val="007D45EA"/>
    <w:rsid w:val="007D65F7"/>
    <w:rsid w:val="007E0EDD"/>
    <w:rsid w:val="007E1BE0"/>
    <w:rsid w:val="007E2245"/>
    <w:rsid w:val="007E39AD"/>
    <w:rsid w:val="007E57CA"/>
    <w:rsid w:val="007E6589"/>
    <w:rsid w:val="007E70A9"/>
    <w:rsid w:val="007E735B"/>
    <w:rsid w:val="007F0409"/>
    <w:rsid w:val="007F0811"/>
    <w:rsid w:val="007F0FFB"/>
    <w:rsid w:val="007F17C6"/>
    <w:rsid w:val="007F2F0D"/>
    <w:rsid w:val="007F34C8"/>
    <w:rsid w:val="007F393A"/>
    <w:rsid w:val="007F48FD"/>
    <w:rsid w:val="007F63CF"/>
    <w:rsid w:val="007F6C10"/>
    <w:rsid w:val="007F7939"/>
    <w:rsid w:val="00800045"/>
    <w:rsid w:val="00802D4D"/>
    <w:rsid w:val="00803CB2"/>
    <w:rsid w:val="00804760"/>
    <w:rsid w:val="008059D1"/>
    <w:rsid w:val="00805CFF"/>
    <w:rsid w:val="00807067"/>
    <w:rsid w:val="008079A5"/>
    <w:rsid w:val="00810998"/>
    <w:rsid w:val="00810D67"/>
    <w:rsid w:val="00812275"/>
    <w:rsid w:val="0081231D"/>
    <w:rsid w:val="008129D9"/>
    <w:rsid w:val="00812E0B"/>
    <w:rsid w:val="00813601"/>
    <w:rsid w:val="00813732"/>
    <w:rsid w:val="008137EE"/>
    <w:rsid w:val="0081422E"/>
    <w:rsid w:val="00816545"/>
    <w:rsid w:val="00820089"/>
    <w:rsid w:val="00822289"/>
    <w:rsid w:val="008227E1"/>
    <w:rsid w:val="008231E0"/>
    <w:rsid w:val="00823890"/>
    <w:rsid w:val="0082442D"/>
    <w:rsid w:val="00825DCE"/>
    <w:rsid w:val="00825EDF"/>
    <w:rsid w:val="00827B11"/>
    <w:rsid w:val="00827F06"/>
    <w:rsid w:val="0083020A"/>
    <w:rsid w:val="00832851"/>
    <w:rsid w:val="00832B0D"/>
    <w:rsid w:val="00833702"/>
    <w:rsid w:val="00837688"/>
    <w:rsid w:val="00840609"/>
    <w:rsid w:val="008411BE"/>
    <w:rsid w:val="008434FB"/>
    <w:rsid w:val="0084462E"/>
    <w:rsid w:val="0084577F"/>
    <w:rsid w:val="008476B7"/>
    <w:rsid w:val="00851CF4"/>
    <w:rsid w:val="00853BA5"/>
    <w:rsid w:val="00854E6B"/>
    <w:rsid w:val="008557D3"/>
    <w:rsid w:val="00860201"/>
    <w:rsid w:val="008605A1"/>
    <w:rsid w:val="00862575"/>
    <w:rsid w:val="00862C62"/>
    <w:rsid w:val="00864262"/>
    <w:rsid w:val="008649FF"/>
    <w:rsid w:val="00865458"/>
    <w:rsid w:val="00867284"/>
    <w:rsid w:val="008672B8"/>
    <w:rsid w:val="008678CA"/>
    <w:rsid w:val="0087022E"/>
    <w:rsid w:val="008711A2"/>
    <w:rsid w:val="00872ACF"/>
    <w:rsid w:val="0087528E"/>
    <w:rsid w:val="00876010"/>
    <w:rsid w:val="00877464"/>
    <w:rsid w:val="00877548"/>
    <w:rsid w:val="008805BB"/>
    <w:rsid w:val="00881657"/>
    <w:rsid w:val="0088199C"/>
    <w:rsid w:val="008827EF"/>
    <w:rsid w:val="00882D14"/>
    <w:rsid w:val="0088303F"/>
    <w:rsid w:val="00884934"/>
    <w:rsid w:val="008853A9"/>
    <w:rsid w:val="008857D1"/>
    <w:rsid w:val="0088589B"/>
    <w:rsid w:val="00885EAA"/>
    <w:rsid w:val="00885EC7"/>
    <w:rsid w:val="0088616E"/>
    <w:rsid w:val="008863F8"/>
    <w:rsid w:val="008864B9"/>
    <w:rsid w:val="00887BD9"/>
    <w:rsid w:val="00891A1B"/>
    <w:rsid w:val="00891C6E"/>
    <w:rsid w:val="00893165"/>
    <w:rsid w:val="008942F7"/>
    <w:rsid w:val="00896D29"/>
    <w:rsid w:val="00896F87"/>
    <w:rsid w:val="00897CF1"/>
    <w:rsid w:val="00897FDC"/>
    <w:rsid w:val="008A0A33"/>
    <w:rsid w:val="008A4FAE"/>
    <w:rsid w:val="008A71AA"/>
    <w:rsid w:val="008B077B"/>
    <w:rsid w:val="008B0B77"/>
    <w:rsid w:val="008B0FEA"/>
    <w:rsid w:val="008B10AD"/>
    <w:rsid w:val="008B10C1"/>
    <w:rsid w:val="008B3429"/>
    <w:rsid w:val="008B48FF"/>
    <w:rsid w:val="008B4C51"/>
    <w:rsid w:val="008B4D14"/>
    <w:rsid w:val="008B505C"/>
    <w:rsid w:val="008C0D97"/>
    <w:rsid w:val="008C111C"/>
    <w:rsid w:val="008C1A92"/>
    <w:rsid w:val="008C25E3"/>
    <w:rsid w:val="008C28E4"/>
    <w:rsid w:val="008C2E4C"/>
    <w:rsid w:val="008C32CB"/>
    <w:rsid w:val="008C3D77"/>
    <w:rsid w:val="008C40CE"/>
    <w:rsid w:val="008C58AD"/>
    <w:rsid w:val="008C704C"/>
    <w:rsid w:val="008C78D3"/>
    <w:rsid w:val="008D0257"/>
    <w:rsid w:val="008D0791"/>
    <w:rsid w:val="008D07FA"/>
    <w:rsid w:val="008D100E"/>
    <w:rsid w:val="008D1F82"/>
    <w:rsid w:val="008D280A"/>
    <w:rsid w:val="008D36F0"/>
    <w:rsid w:val="008D38B1"/>
    <w:rsid w:val="008D3A38"/>
    <w:rsid w:val="008D5481"/>
    <w:rsid w:val="008D5AB5"/>
    <w:rsid w:val="008D623E"/>
    <w:rsid w:val="008D68A8"/>
    <w:rsid w:val="008D69D4"/>
    <w:rsid w:val="008D7818"/>
    <w:rsid w:val="008E0019"/>
    <w:rsid w:val="008E10DF"/>
    <w:rsid w:val="008E12DA"/>
    <w:rsid w:val="008E1B57"/>
    <w:rsid w:val="008E1F36"/>
    <w:rsid w:val="008E447F"/>
    <w:rsid w:val="008E5270"/>
    <w:rsid w:val="008E5A92"/>
    <w:rsid w:val="008E5AAE"/>
    <w:rsid w:val="008F10E5"/>
    <w:rsid w:val="008F1621"/>
    <w:rsid w:val="008F213E"/>
    <w:rsid w:val="008F230D"/>
    <w:rsid w:val="008F2C4A"/>
    <w:rsid w:val="008F34F6"/>
    <w:rsid w:val="008F395D"/>
    <w:rsid w:val="008F58FB"/>
    <w:rsid w:val="008F60F7"/>
    <w:rsid w:val="008F6630"/>
    <w:rsid w:val="00902597"/>
    <w:rsid w:val="00904AF1"/>
    <w:rsid w:val="009055B9"/>
    <w:rsid w:val="00905CF3"/>
    <w:rsid w:val="00906A55"/>
    <w:rsid w:val="00907639"/>
    <w:rsid w:val="00910868"/>
    <w:rsid w:val="00911354"/>
    <w:rsid w:val="0091179F"/>
    <w:rsid w:val="009139C0"/>
    <w:rsid w:val="00913B73"/>
    <w:rsid w:val="0091761A"/>
    <w:rsid w:val="00917E68"/>
    <w:rsid w:val="00921CC4"/>
    <w:rsid w:val="00921DD4"/>
    <w:rsid w:val="00922641"/>
    <w:rsid w:val="00923501"/>
    <w:rsid w:val="00924A5B"/>
    <w:rsid w:val="00925466"/>
    <w:rsid w:val="00925BB1"/>
    <w:rsid w:val="00930F23"/>
    <w:rsid w:val="00931BD0"/>
    <w:rsid w:val="00931F0A"/>
    <w:rsid w:val="009324E4"/>
    <w:rsid w:val="009328EC"/>
    <w:rsid w:val="00933439"/>
    <w:rsid w:val="00934152"/>
    <w:rsid w:val="0093713F"/>
    <w:rsid w:val="00937924"/>
    <w:rsid w:val="00937AB7"/>
    <w:rsid w:val="009408FD"/>
    <w:rsid w:val="00941F97"/>
    <w:rsid w:val="0094323F"/>
    <w:rsid w:val="00943416"/>
    <w:rsid w:val="00943859"/>
    <w:rsid w:val="00946D77"/>
    <w:rsid w:val="0094789D"/>
    <w:rsid w:val="00952BCD"/>
    <w:rsid w:val="00953D6A"/>
    <w:rsid w:val="0096004F"/>
    <w:rsid w:val="009605E2"/>
    <w:rsid w:val="009608A8"/>
    <w:rsid w:val="00962931"/>
    <w:rsid w:val="00963621"/>
    <w:rsid w:val="00965F69"/>
    <w:rsid w:val="009667C7"/>
    <w:rsid w:val="00967E86"/>
    <w:rsid w:val="00970689"/>
    <w:rsid w:val="0097089F"/>
    <w:rsid w:val="00970A8B"/>
    <w:rsid w:val="00970DF5"/>
    <w:rsid w:val="00972AF1"/>
    <w:rsid w:val="0097339F"/>
    <w:rsid w:val="009736FD"/>
    <w:rsid w:val="0097375A"/>
    <w:rsid w:val="0097409C"/>
    <w:rsid w:val="0097462F"/>
    <w:rsid w:val="009767EF"/>
    <w:rsid w:val="00977063"/>
    <w:rsid w:val="0097752A"/>
    <w:rsid w:val="00982539"/>
    <w:rsid w:val="00982584"/>
    <w:rsid w:val="00983056"/>
    <w:rsid w:val="0098331D"/>
    <w:rsid w:val="00985336"/>
    <w:rsid w:val="00985432"/>
    <w:rsid w:val="009869B6"/>
    <w:rsid w:val="00986B6E"/>
    <w:rsid w:val="009873C4"/>
    <w:rsid w:val="0099079F"/>
    <w:rsid w:val="00990C97"/>
    <w:rsid w:val="0099107D"/>
    <w:rsid w:val="009913BA"/>
    <w:rsid w:val="00991510"/>
    <w:rsid w:val="00993F44"/>
    <w:rsid w:val="00994955"/>
    <w:rsid w:val="009963B9"/>
    <w:rsid w:val="00996925"/>
    <w:rsid w:val="00997E53"/>
    <w:rsid w:val="00997EC7"/>
    <w:rsid w:val="009A0E25"/>
    <w:rsid w:val="009A16B0"/>
    <w:rsid w:val="009A1FA0"/>
    <w:rsid w:val="009A28E9"/>
    <w:rsid w:val="009A2B08"/>
    <w:rsid w:val="009A44C6"/>
    <w:rsid w:val="009A58EC"/>
    <w:rsid w:val="009A73A2"/>
    <w:rsid w:val="009A7682"/>
    <w:rsid w:val="009B0641"/>
    <w:rsid w:val="009B1080"/>
    <w:rsid w:val="009B1329"/>
    <w:rsid w:val="009B14D8"/>
    <w:rsid w:val="009B372C"/>
    <w:rsid w:val="009B471F"/>
    <w:rsid w:val="009B47B5"/>
    <w:rsid w:val="009B47ED"/>
    <w:rsid w:val="009B6210"/>
    <w:rsid w:val="009B76B0"/>
    <w:rsid w:val="009C0FEB"/>
    <w:rsid w:val="009C198A"/>
    <w:rsid w:val="009C1C1F"/>
    <w:rsid w:val="009C217A"/>
    <w:rsid w:val="009C3027"/>
    <w:rsid w:val="009C3911"/>
    <w:rsid w:val="009C4055"/>
    <w:rsid w:val="009C4ABE"/>
    <w:rsid w:val="009C4C3E"/>
    <w:rsid w:val="009C5A4E"/>
    <w:rsid w:val="009C6935"/>
    <w:rsid w:val="009C70C3"/>
    <w:rsid w:val="009C7E3C"/>
    <w:rsid w:val="009D0E3A"/>
    <w:rsid w:val="009D1561"/>
    <w:rsid w:val="009D29F1"/>
    <w:rsid w:val="009D5C85"/>
    <w:rsid w:val="009D795D"/>
    <w:rsid w:val="009E1EB4"/>
    <w:rsid w:val="009E497C"/>
    <w:rsid w:val="009E4F46"/>
    <w:rsid w:val="009E6744"/>
    <w:rsid w:val="009E7C4D"/>
    <w:rsid w:val="009F0B1F"/>
    <w:rsid w:val="009F12B1"/>
    <w:rsid w:val="009F5FA7"/>
    <w:rsid w:val="009F62C1"/>
    <w:rsid w:val="009F6CC5"/>
    <w:rsid w:val="009F6D2F"/>
    <w:rsid w:val="009F7000"/>
    <w:rsid w:val="009F7681"/>
    <w:rsid w:val="00A02A33"/>
    <w:rsid w:val="00A03260"/>
    <w:rsid w:val="00A04F0B"/>
    <w:rsid w:val="00A0524F"/>
    <w:rsid w:val="00A052AE"/>
    <w:rsid w:val="00A058AB"/>
    <w:rsid w:val="00A06ACA"/>
    <w:rsid w:val="00A06E1B"/>
    <w:rsid w:val="00A077E6"/>
    <w:rsid w:val="00A10758"/>
    <w:rsid w:val="00A11E3A"/>
    <w:rsid w:val="00A12981"/>
    <w:rsid w:val="00A13589"/>
    <w:rsid w:val="00A13CBF"/>
    <w:rsid w:val="00A13E75"/>
    <w:rsid w:val="00A15F85"/>
    <w:rsid w:val="00A1735D"/>
    <w:rsid w:val="00A1741A"/>
    <w:rsid w:val="00A177FF"/>
    <w:rsid w:val="00A17C89"/>
    <w:rsid w:val="00A20691"/>
    <w:rsid w:val="00A20F0E"/>
    <w:rsid w:val="00A21309"/>
    <w:rsid w:val="00A217BF"/>
    <w:rsid w:val="00A22D03"/>
    <w:rsid w:val="00A236E3"/>
    <w:rsid w:val="00A23D02"/>
    <w:rsid w:val="00A2460B"/>
    <w:rsid w:val="00A2639C"/>
    <w:rsid w:val="00A27759"/>
    <w:rsid w:val="00A3310C"/>
    <w:rsid w:val="00A333B5"/>
    <w:rsid w:val="00A34063"/>
    <w:rsid w:val="00A34EBA"/>
    <w:rsid w:val="00A35232"/>
    <w:rsid w:val="00A36374"/>
    <w:rsid w:val="00A3657C"/>
    <w:rsid w:val="00A366D4"/>
    <w:rsid w:val="00A366E9"/>
    <w:rsid w:val="00A37B17"/>
    <w:rsid w:val="00A37C33"/>
    <w:rsid w:val="00A4012E"/>
    <w:rsid w:val="00A4027C"/>
    <w:rsid w:val="00A41597"/>
    <w:rsid w:val="00A41947"/>
    <w:rsid w:val="00A41C9D"/>
    <w:rsid w:val="00A421AF"/>
    <w:rsid w:val="00A4258C"/>
    <w:rsid w:val="00A42F14"/>
    <w:rsid w:val="00A43185"/>
    <w:rsid w:val="00A431E1"/>
    <w:rsid w:val="00A43964"/>
    <w:rsid w:val="00A44A35"/>
    <w:rsid w:val="00A4582E"/>
    <w:rsid w:val="00A5019A"/>
    <w:rsid w:val="00A50335"/>
    <w:rsid w:val="00A5043D"/>
    <w:rsid w:val="00A50D0E"/>
    <w:rsid w:val="00A51017"/>
    <w:rsid w:val="00A513E9"/>
    <w:rsid w:val="00A5317F"/>
    <w:rsid w:val="00A5357F"/>
    <w:rsid w:val="00A54227"/>
    <w:rsid w:val="00A561F2"/>
    <w:rsid w:val="00A56277"/>
    <w:rsid w:val="00A56CE2"/>
    <w:rsid w:val="00A60B5E"/>
    <w:rsid w:val="00A60CCC"/>
    <w:rsid w:val="00A61AF4"/>
    <w:rsid w:val="00A62D5A"/>
    <w:rsid w:val="00A63F9A"/>
    <w:rsid w:val="00A64EB2"/>
    <w:rsid w:val="00A6562E"/>
    <w:rsid w:val="00A70A88"/>
    <w:rsid w:val="00A720A6"/>
    <w:rsid w:val="00A72E30"/>
    <w:rsid w:val="00A73096"/>
    <w:rsid w:val="00A73D1C"/>
    <w:rsid w:val="00A74241"/>
    <w:rsid w:val="00A74354"/>
    <w:rsid w:val="00A746EC"/>
    <w:rsid w:val="00A74868"/>
    <w:rsid w:val="00A75AA5"/>
    <w:rsid w:val="00A75E18"/>
    <w:rsid w:val="00A83BFD"/>
    <w:rsid w:val="00A840CC"/>
    <w:rsid w:val="00A851A9"/>
    <w:rsid w:val="00A85EA1"/>
    <w:rsid w:val="00A865D3"/>
    <w:rsid w:val="00A87533"/>
    <w:rsid w:val="00A87683"/>
    <w:rsid w:val="00A909AC"/>
    <w:rsid w:val="00A90ECB"/>
    <w:rsid w:val="00A92549"/>
    <w:rsid w:val="00A93F43"/>
    <w:rsid w:val="00A9480D"/>
    <w:rsid w:val="00A95C47"/>
    <w:rsid w:val="00A95FDE"/>
    <w:rsid w:val="00A95FFE"/>
    <w:rsid w:val="00A9790E"/>
    <w:rsid w:val="00A97BA9"/>
    <w:rsid w:val="00AA0D74"/>
    <w:rsid w:val="00AA161A"/>
    <w:rsid w:val="00AA3187"/>
    <w:rsid w:val="00AA527F"/>
    <w:rsid w:val="00AA5B5A"/>
    <w:rsid w:val="00AA6D31"/>
    <w:rsid w:val="00AB571B"/>
    <w:rsid w:val="00AB5A19"/>
    <w:rsid w:val="00AB5A70"/>
    <w:rsid w:val="00AB7363"/>
    <w:rsid w:val="00AC220A"/>
    <w:rsid w:val="00AC3448"/>
    <w:rsid w:val="00AC382D"/>
    <w:rsid w:val="00AC4778"/>
    <w:rsid w:val="00AC7B33"/>
    <w:rsid w:val="00AC7EC8"/>
    <w:rsid w:val="00AD040D"/>
    <w:rsid w:val="00AD0758"/>
    <w:rsid w:val="00AD570A"/>
    <w:rsid w:val="00AD6760"/>
    <w:rsid w:val="00AD692E"/>
    <w:rsid w:val="00AD71C7"/>
    <w:rsid w:val="00AD73E7"/>
    <w:rsid w:val="00AE2971"/>
    <w:rsid w:val="00AE379D"/>
    <w:rsid w:val="00AE6C2F"/>
    <w:rsid w:val="00AE6F90"/>
    <w:rsid w:val="00AE7E87"/>
    <w:rsid w:val="00AF0168"/>
    <w:rsid w:val="00AF04C9"/>
    <w:rsid w:val="00AF0A37"/>
    <w:rsid w:val="00AF15C8"/>
    <w:rsid w:val="00AF192F"/>
    <w:rsid w:val="00AF20CB"/>
    <w:rsid w:val="00AF27B3"/>
    <w:rsid w:val="00AF3157"/>
    <w:rsid w:val="00AF3635"/>
    <w:rsid w:val="00AF3CD7"/>
    <w:rsid w:val="00AF4102"/>
    <w:rsid w:val="00AF4631"/>
    <w:rsid w:val="00AF4E52"/>
    <w:rsid w:val="00AF5A99"/>
    <w:rsid w:val="00AF7AE6"/>
    <w:rsid w:val="00AF7B04"/>
    <w:rsid w:val="00AF7EB7"/>
    <w:rsid w:val="00B0019D"/>
    <w:rsid w:val="00B0356D"/>
    <w:rsid w:val="00B03E3B"/>
    <w:rsid w:val="00B03FCB"/>
    <w:rsid w:val="00B07237"/>
    <w:rsid w:val="00B07A38"/>
    <w:rsid w:val="00B12C45"/>
    <w:rsid w:val="00B143ED"/>
    <w:rsid w:val="00B15AB1"/>
    <w:rsid w:val="00B16B55"/>
    <w:rsid w:val="00B17031"/>
    <w:rsid w:val="00B208B7"/>
    <w:rsid w:val="00B21107"/>
    <w:rsid w:val="00B21931"/>
    <w:rsid w:val="00B21A4D"/>
    <w:rsid w:val="00B22D9A"/>
    <w:rsid w:val="00B22FEE"/>
    <w:rsid w:val="00B230AC"/>
    <w:rsid w:val="00B23728"/>
    <w:rsid w:val="00B24096"/>
    <w:rsid w:val="00B24473"/>
    <w:rsid w:val="00B24BB5"/>
    <w:rsid w:val="00B26917"/>
    <w:rsid w:val="00B26E09"/>
    <w:rsid w:val="00B30B2E"/>
    <w:rsid w:val="00B314F6"/>
    <w:rsid w:val="00B3198C"/>
    <w:rsid w:val="00B32E9C"/>
    <w:rsid w:val="00B340F9"/>
    <w:rsid w:val="00B34265"/>
    <w:rsid w:val="00B372A6"/>
    <w:rsid w:val="00B37DCF"/>
    <w:rsid w:val="00B40B68"/>
    <w:rsid w:val="00B40EBE"/>
    <w:rsid w:val="00B4219F"/>
    <w:rsid w:val="00B431B1"/>
    <w:rsid w:val="00B436ED"/>
    <w:rsid w:val="00B4402F"/>
    <w:rsid w:val="00B44A81"/>
    <w:rsid w:val="00B45308"/>
    <w:rsid w:val="00B45DE0"/>
    <w:rsid w:val="00B4611E"/>
    <w:rsid w:val="00B47DC0"/>
    <w:rsid w:val="00B50FDA"/>
    <w:rsid w:val="00B515C2"/>
    <w:rsid w:val="00B51958"/>
    <w:rsid w:val="00B520DC"/>
    <w:rsid w:val="00B52F78"/>
    <w:rsid w:val="00B53974"/>
    <w:rsid w:val="00B53AF0"/>
    <w:rsid w:val="00B5441F"/>
    <w:rsid w:val="00B54643"/>
    <w:rsid w:val="00B546B7"/>
    <w:rsid w:val="00B55229"/>
    <w:rsid w:val="00B55FA8"/>
    <w:rsid w:val="00B561B1"/>
    <w:rsid w:val="00B56452"/>
    <w:rsid w:val="00B610C1"/>
    <w:rsid w:val="00B613E2"/>
    <w:rsid w:val="00B61D1B"/>
    <w:rsid w:val="00B6251A"/>
    <w:rsid w:val="00B63740"/>
    <w:rsid w:val="00B64102"/>
    <w:rsid w:val="00B64A24"/>
    <w:rsid w:val="00B67FB3"/>
    <w:rsid w:val="00B724F3"/>
    <w:rsid w:val="00B72BFE"/>
    <w:rsid w:val="00B73344"/>
    <w:rsid w:val="00B7432B"/>
    <w:rsid w:val="00B74CDB"/>
    <w:rsid w:val="00B75F00"/>
    <w:rsid w:val="00B7678D"/>
    <w:rsid w:val="00B77F56"/>
    <w:rsid w:val="00B807DE"/>
    <w:rsid w:val="00B84439"/>
    <w:rsid w:val="00B84CA8"/>
    <w:rsid w:val="00B86945"/>
    <w:rsid w:val="00B914A4"/>
    <w:rsid w:val="00B9186C"/>
    <w:rsid w:val="00B92851"/>
    <w:rsid w:val="00B92E1A"/>
    <w:rsid w:val="00B94134"/>
    <w:rsid w:val="00B96655"/>
    <w:rsid w:val="00BA0D39"/>
    <w:rsid w:val="00BA0FCA"/>
    <w:rsid w:val="00BA141B"/>
    <w:rsid w:val="00BA191B"/>
    <w:rsid w:val="00BA2B82"/>
    <w:rsid w:val="00BA2EE4"/>
    <w:rsid w:val="00BA31EC"/>
    <w:rsid w:val="00BA35AA"/>
    <w:rsid w:val="00BA3682"/>
    <w:rsid w:val="00BA3874"/>
    <w:rsid w:val="00BA5230"/>
    <w:rsid w:val="00BA529D"/>
    <w:rsid w:val="00BA5C9B"/>
    <w:rsid w:val="00BA5DB8"/>
    <w:rsid w:val="00BA6BFC"/>
    <w:rsid w:val="00BA717C"/>
    <w:rsid w:val="00BA7BB2"/>
    <w:rsid w:val="00BB0C4A"/>
    <w:rsid w:val="00BB29B0"/>
    <w:rsid w:val="00BB29BF"/>
    <w:rsid w:val="00BB356D"/>
    <w:rsid w:val="00BB4352"/>
    <w:rsid w:val="00BB5188"/>
    <w:rsid w:val="00BB5BBB"/>
    <w:rsid w:val="00BB62ED"/>
    <w:rsid w:val="00BB6905"/>
    <w:rsid w:val="00BB6F51"/>
    <w:rsid w:val="00BB76A0"/>
    <w:rsid w:val="00BB797F"/>
    <w:rsid w:val="00BC1681"/>
    <w:rsid w:val="00BC1894"/>
    <w:rsid w:val="00BC1C2C"/>
    <w:rsid w:val="00BC30AC"/>
    <w:rsid w:val="00BC3C1B"/>
    <w:rsid w:val="00BC4765"/>
    <w:rsid w:val="00BC4B7E"/>
    <w:rsid w:val="00BC4F3C"/>
    <w:rsid w:val="00BC5CD9"/>
    <w:rsid w:val="00BC63DF"/>
    <w:rsid w:val="00BC74C0"/>
    <w:rsid w:val="00BD02F4"/>
    <w:rsid w:val="00BD110F"/>
    <w:rsid w:val="00BD13C2"/>
    <w:rsid w:val="00BD20E0"/>
    <w:rsid w:val="00BD3FBA"/>
    <w:rsid w:val="00BD42D4"/>
    <w:rsid w:val="00BD5C41"/>
    <w:rsid w:val="00BD5DDC"/>
    <w:rsid w:val="00BD5F1C"/>
    <w:rsid w:val="00BD6586"/>
    <w:rsid w:val="00BE106B"/>
    <w:rsid w:val="00BE1107"/>
    <w:rsid w:val="00BE1369"/>
    <w:rsid w:val="00BE2A0F"/>
    <w:rsid w:val="00BE2E85"/>
    <w:rsid w:val="00BE30B7"/>
    <w:rsid w:val="00BE30CF"/>
    <w:rsid w:val="00BE3CEC"/>
    <w:rsid w:val="00BE477F"/>
    <w:rsid w:val="00BE4945"/>
    <w:rsid w:val="00BE4D1B"/>
    <w:rsid w:val="00BE55D5"/>
    <w:rsid w:val="00BE5F04"/>
    <w:rsid w:val="00BE634F"/>
    <w:rsid w:val="00BE6669"/>
    <w:rsid w:val="00BE68B7"/>
    <w:rsid w:val="00BE7A2B"/>
    <w:rsid w:val="00BF032D"/>
    <w:rsid w:val="00BF1119"/>
    <w:rsid w:val="00BF16CD"/>
    <w:rsid w:val="00BF1BCF"/>
    <w:rsid w:val="00BF1D6D"/>
    <w:rsid w:val="00BF28E7"/>
    <w:rsid w:val="00BF437A"/>
    <w:rsid w:val="00BF4B9E"/>
    <w:rsid w:val="00BF5E42"/>
    <w:rsid w:val="00C013DB"/>
    <w:rsid w:val="00C021D2"/>
    <w:rsid w:val="00C02BB5"/>
    <w:rsid w:val="00C040A3"/>
    <w:rsid w:val="00C05258"/>
    <w:rsid w:val="00C0710B"/>
    <w:rsid w:val="00C073EC"/>
    <w:rsid w:val="00C07621"/>
    <w:rsid w:val="00C1265C"/>
    <w:rsid w:val="00C12676"/>
    <w:rsid w:val="00C127CE"/>
    <w:rsid w:val="00C1303B"/>
    <w:rsid w:val="00C130A3"/>
    <w:rsid w:val="00C13A98"/>
    <w:rsid w:val="00C13C84"/>
    <w:rsid w:val="00C13D63"/>
    <w:rsid w:val="00C16825"/>
    <w:rsid w:val="00C170E8"/>
    <w:rsid w:val="00C17C1D"/>
    <w:rsid w:val="00C2152D"/>
    <w:rsid w:val="00C22A9C"/>
    <w:rsid w:val="00C237D5"/>
    <w:rsid w:val="00C23B17"/>
    <w:rsid w:val="00C23E1E"/>
    <w:rsid w:val="00C26781"/>
    <w:rsid w:val="00C26FE6"/>
    <w:rsid w:val="00C271CC"/>
    <w:rsid w:val="00C27AED"/>
    <w:rsid w:val="00C307B4"/>
    <w:rsid w:val="00C320E8"/>
    <w:rsid w:val="00C3237E"/>
    <w:rsid w:val="00C325F9"/>
    <w:rsid w:val="00C35E4D"/>
    <w:rsid w:val="00C4298E"/>
    <w:rsid w:val="00C43613"/>
    <w:rsid w:val="00C4408C"/>
    <w:rsid w:val="00C44B56"/>
    <w:rsid w:val="00C46272"/>
    <w:rsid w:val="00C46747"/>
    <w:rsid w:val="00C505DE"/>
    <w:rsid w:val="00C50AD5"/>
    <w:rsid w:val="00C521FC"/>
    <w:rsid w:val="00C52D4F"/>
    <w:rsid w:val="00C54674"/>
    <w:rsid w:val="00C5493F"/>
    <w:rsid w:val="00C55479"/>
    <w:rsid w:val="00C57648"/>
    <w:rsid w:val="00C57FD5"/>
    <w:rsid w:val="00C63682"/>
    <w:rsid w:val="00C637C9"/>
    <w:rsid w:val="00C66047"/>
    <w:rsid w:val="00C66385"/>
    <w:rsid w:val="00C664E0"/>
    <w:rsid w:val="00C66F02"/>
    <w:rsid w:val="00C67693"/>
    <w:rsid w:val="00C678E1"/>
    <w:rsid w:val="00C70E39"/>
    <w:rsid w:val="00C7122D"/>
    <w:rsid w:val="00C72B49"/>
    <w:rsid w:val="00C73622"/>
    <w:rsid w:val="00C755AD"/>
    <w:rsid w:val="00C76A36"/>
    <w:rsid w:val="00C77E40"/>
    <w:rsid w:val="00C809A5"/>
    <w:rsid w:val="00C81C6B"/>
    <w:rsid w:val="00C81D46"/>
    <w:rsid w:val="00C83574"/>
    <w:rsid w:val="00C8436E"/>
    <w:rsid w:val="00C859F9"/>
    <w:rsid w:val="00C85E97"/>
    <w:rsid w:val="00C87BEC"/>
    <w:rsid w:val="00C901E3"/>
    <w:rsid w:val="00C90958"/>
    <w:rsid w:val="00C91CE0"/>
    <w:rsid w:val="00C92F39"/>
    <w:rsid w:val="00C93AA2"/>
    <w:rsid w:val="00C9462D"/>
    <w:rsid w:val="00C94D1C"/>
    <w:rsid w:val="00C96FCD"/>
    <w:rsid w:val="00C9701B"/>
    <w:rsid w:val="00CA059B"/>
    <w:rsid w:val="00CA064A"/>
    <w:rsid w:val="00CA0EA2"/>
    <w:rsid w:val="00CA10B7"/>
    <w:rsid w:val="00CA12E5"/>
    <w:rsid w:val="00CA15E3"/>
    <w:rsid w:val="00CA1F3C"/>
    <w:rsid w:val="00CA229C"/>
    <w:rsid w:val="00CA2826"/>
    <w:rsid w:val="00CA3343"/>
    <w:rsid w:val="00CA57D2"/>
    <w:rsid w:val="00CB0CB2"/>
    <w:rsid w:val="00CB1252"/>
    <w:rsid w:val="00CB1714"/>
    <w:rsid w:val="00CB26AD"/>
    <w:rsid w:val="00CB276B"/>
    <w:rsid w:val="00CB2CDA"/>
    <w:rsid w:val="00CB6A60"/>
    <w:rsid w:val="00CB7C08"/>
    <w:rsid w:val="00CB7EA7"/>
    <w:rsid w:val="00CC1151"/>
    <w:rsid w:val="00CC1958"/>
    <w:rsid w:val="00CC33EA"/>
    <w:rsid w:val="00CC3DB5"/>
    <w:rsid w:val="00CC4330"/>
    <w:rsid w:val="00CC4A3E"/>
    <w:rsid w:val="00CC521C"/>
    <w:rsid w:val="00CC699A"/>
    <w:rsid w:val="00CC6B37"/>
    <w:rsid w:val="00CC7C9D"/>
    <w:rsid w:val="00CD025E"/>
    <w:rsid w:val="00CD077A"/>
    <w:rsid w:val="00CD2748"/>
    <w:rsid w:val="00CD2B52"/>
    <w:rsid w:val="00CD484A"/>
    <w:rsid w:val="00CD7401"/>
    <w:rsid w:val="00CD75F6"/>
    <w:rsid w:val="00CE02AB"/>
    <w:rsid w:val="00CE16E0"/>
    <w:rsid w:val="00CE1B9E"/>
    <w:rsid w:val="00CE26FB"/>
    <w:rsid w:val="00CE3612"/>
    <w:rsid w:val="00CE369F"/>
    <w:rsid w:val="00CE3FAD"/>
    <w:rsid w:val="00CE40E7"/>
    <w:rsid w:val="00CE4D37"/>
    <w:rsid w:val="00CE59A1"/>
    <w:rsid w:val="00CE6E1C"/>
    <w:rsid w:val="00CF027A"/>
    <w:rsid w:val="00CF0A8F"/>
    <w:rsid w:val="00CF1F21"/>
    <w:rsid w:val="00CF2117"/>
    <w:rsid w:val="00CF236A"/>
    <w:rsid w:val="00CF2702"/>
    <w:rsid w:val="00CF3A13"/>
    <w:rsid w:val="00CF4650"/>
    <w:rsid w:val="00CF47D6"/>
    <w:rsid w:val="00CF4918"/>
    <w:rsid w:val="00CF4E96"/>
    <w:rsid w:val="00CF7521"/>
    <w:rsid w:val="00CF76D6"/>
    <w:rsid w:val="00CF7AAA"/>
    <w:rsid w:val="00CF7EA0"/>
    <w:rsid w:val="00D00BE7"/>
    <w:rsid w:val="00D00F3B"/>
    <w:rsid w:val="00D01517"/>
    <w:rsid w:val="00D02266"/>
    <w:rsid w:val="00D02777"/>
    <w:rsid w:val="00D02837"/>
    <w:rsid w:val="00D02B88"/>
    <w:rsid w:val="00D03C35"/>
    <w:rsid w:val="00D045D1"/>
    <w:rsid w:val="00D04E07"/>
    <w:rsid w:val="00D05E63"/>
    <w:rsid w:val="00D07934"/>
    <w:rsid w:val="00D1193C"/>
    <w:rsid w:val="00D124BC"/>
    <w:rsid w:val="00D12626"/>
    <w:rsid w:val="00D1359A"/>
    <w:rsid w:val="00D14262"/>
    <w:rsid w:val="00D147BE"/>
    <w:rsid w:val="00D15FDE"/>
    <w:rsid w:val="00D16D70"/>
    <w:rsid w:val="00D17F31"/>
    <w:rsid w:val="00D21DAC"/>
    <w:rsid w:val="00D2326B"/>
    <w:rsid w:val="00D25EC7"/>
    <w:rsid w:val="00D268BE"/>
    <w:rsid w:val="00D268D8"/>
    <w:rsid w:val="00D272AE"/>
    <w:rsid w:val="00D316AE"/>
    <w:rsid w:val="00D32120"/>
    <w:rsid w:val="00D32551"/>
    <w:rsid w:val="00D359E9"/>
    <w:rsid w:val="00D37B4B"/>
    <w:rsid w:val="00D424B8"/>
    <w:rsid w:val="00D43D9A"/>
    <w:rsid w:val="00D43F63"/>
    <w:rsid w:val="00D44F38"/>
    <w:rsid w:val="00D45D77"/>
    <w:rsid w:val="00D46512"/>
    <w:rsid w:val="00D46AB3"/>
    <w:rsid w:val="00D50D51"/>
    <w:rsid w:val="00D5176C"/>
    <w:rsid w:val="00D51AD3"/>
    <w:rsid w:val="00D51C19"/>
    <w:rsid w:val="00D520C0"/>
    <w:rsid w:val="00D520E2"/>
    <w:rsid w:val="00D52195"/>
    <w:rsid w:val="00D524A5"/>
    <w:rsid w:val="00D52BBD"/>
    <w:rsid w:val="00D5370B"/>
    <w:rsid w:val="00D53C4B"/>
    <w:rsid w:val="00D540C6"/>
    <w:rsid w:val="00D54264"/>
    <w:rsid w:val="00D55116"/>
    <w:rsid w:val="00D55613"/>
    <w:rsid w:val="00D56920"/>
    <w:rsid w:val="00D56EE1"/>
    <w:rsid w:val="00D572A0"/>
    <w:rsid w:val="00D57673"/>
    <w:rsid w:val="00D6046D"/>
    <w:rsid w:val="00D60DA2"/>
    <w:rsid w:val="00D624A1"/>
    <w:rsid w:val="00D63473"/>
    <w:rsid w:val="00D65487"/>
    <w:rsid w:val="00D655E3"/>
    <w:rsid w:val="00D6676A"/>
    <w:rsid w:val="00D7081C"/>
    <w:rsid w:val="00D7185D"/>
    <w:rsid w:val="00D71B8C"/>
    <w:rsid w:val="00D72E80"/>
    <w:rsid w:val="00D73A58"/>
    <w:rsid w:val="00D756FD"/>
    <w:rsid w:val="00D75706"/>
    <w:rsid w:val="00D83043"/>
    <w:rsid w:val="00D83079"/>
    <w:rsid w:val="00D8349B"/>
    <w:rsid w:val="00D83A35"/>
    <w:rsid w:val="00D83F93"/>
    <w:rsid w:val="00D840A5"/>
    <w:rsid w:val="00D86010"/>
    <w:rsid w:val="00D86C8B"/>
    <w:rsid w:val="00D877E2"/>
    <w:rsid w:val="00D87E04"/>
    <w:rsid w:val="00D901E9"/>
    <w:rsid w:val="00D91418"/>
    <w:rsid w:val="00D92F09"/>
    <w:rsid w:val="00D93038"/>
    <w:rsid w:val="00D93B12"/>
    <w:rsid w:val="00D95186"/>
    <w:rsid w:val="00D9610E"/>
    <w:rsid w:val="00D964F8"/>
    <w:rsid w:val="00D96799"/>
    <w:rsid w:val="00D967C8"/>
    <w:rsid w:val="00DA0310"/>
    <w:rsid w:val="00DA0526"/>
    <w:rsid w:val="00DA2176"/>
    <w:rsid w:val="00DA2ECB"/>
    <w:rsid w:val="00DA3C42"/>
    <w:rsid w:val="00DA3EB6"/>
    <w:rsid w:val="00DA55E8"/>
    <w:rsid w:val="00DA7427"/>
    <w:rsid w:val="00DB1848"/>
    <w:rsid w:val="00DB1D8C"/>
    <w:rsid w:val="00DB212A"/>
    <w:rsid w:val="00DB2C97"/>
    <w:rsid w:val="00DB3833"/>
    <w:rsid w:val="00DB3AB6"/>
    <w:rsid w:val="00DB4F67"/>
    <w:rsid w:val="00DB4F8A"/>
    <w:rsid w:val="00DB5E6F"/>
    <w:rsid w:val="00DB74C1"/>
    <w:rsid w:val="00DB7B92"/>
    <w:rsid w:val="00DC054B"/>
    <w:rsid w:val="00DC0D07"/>
    <w:rsid w:val="00DC0F6B"/>
    <w:rsid w:val="00DC1CC9"/>
    <w:rsid w:val="00DC1F5B"/>
    <w:rsid w:val="00DC389E"/>
    <w:rsid w:val="00DC38C4"/>
    <w:rsid w:val="00DC634A"/>
    <w:rsid w:val="00DC6A05"/>
    <w:rsid w:val="00DC749F"/>
    <w:rsid w:val="00DD01F3"/>
    <w:rsid w:val="00DD0E55"/>
    <w:rsid w:val="00DD2525"/>
    <w:rsid w:val="00DD46C9"/>
    <w:rsid w:val="00DD500E"/>
    <w:rsid w:val="00DE0B06"/>
    <w:rsid w:val="00DE1A83"/>
    <w:rsid w:val="00DE1BD6"/>
    <w:rsid w:val="00DE4216"/>
    <w:rsid w:val="00DE72E9"/>
    <w:rsid w:val="00DF030D"/>
    <w:rsid w:val="00DF1B48"/>
    <w:rsid w:val="00DF265B"/>
    <w:rsid w:val="00DF2A61"/>
    <w:rsid w:val="00DF368E"/>
    <w:rsid w:val="00DF4602"/>
    <w:rsid w:val="00DF4B16"/>
    <w:rsid w:val="00DF506D"/>
    <w:rsid w:val="00DF522B"/>
    <w:rsid w:val="00DF5BE8"/>
    <w:rsid w:val="00DF6123"/>
    <w:rsid w:val="00DF6FE6"/>
    <w:rsid w:val="00DF725D"/>
    <w:rsid w:val="00DF78F7"/>
    <w:rsid w:val="00DF7D51"/>
    <w:rsid w:val="00E000F7"/>
    <w:rsid w:val="00E0072E"/>
    <w:rsid w:val="00E00B4E"/>
    <w:rsid w:val="00E01852"/>
    <w:rsid w:val="00E01A70"/>
    <w:rsid w:val="00E0220E"/>
    <w:rsid w:val="00E0472D"/>
    <w:rsid w:val="00E0794D"/>
    <w:rsid w:val="00E07A16"/>
    <w:rsid w:val="00E07A68"/>
    <w:rsid w:val="00E10B68"/>
    <w:rsid w:val="00E11A93"/>
    <w:rsid w:val="00E11B2F"/>
    <w:rsid w:val="00E1271F"/>
    <w:rsid w:val="00E163C3"/>
    <w:rsid w:val="00E21177"/>
    <w:rsid w:val="00E21579"/>
    <w:rsid w:val="00E21669"/>
    <w:rsid w:val="00E23312"/>
    <w:rsid w:val="00E2340F"/>
    <w:rsid w:val="00E23B62"/>
    <w:rsid w:val="00E24AE3"/>
    <w:rsid w:val="00E24E01"/>
    <w:rsid w:val="00E253E1"/>
    <w:rsid w:val="00E27653"/>
    <w:rsid w:val="00E31AAA"/>
    <w:rsid w:val="00E32455"/>
    <w:rsid w:val="00E3248C"/>
    <w:rsid w:val="00E33BD6"/>
    <w:rsid w:val="00E34B5B"/>
    <w:rsid w:val="00E36061"/>
    <w:rsid w:val="00E360E7"/>
    <w:rsid w:val="00E36F22"/>
    <w:rsid w:val="00E40008"/>
    <w:rsid w:val="00E41096"/>
    <w:rsid w:val="00E41ADE"/>
    <w:rsid w:val="00E4338F"/>
    <w:rsid w:val="00E43437"/>
    <w:rsid w:val="00E442EE"/>
    <w:rsid w:val="00E44FFC"/>
    <w:rsid w:val="00E455FC"/>
    <w:rsid w:val="00E471E9"/>
    <w:rsid w:val="00E501D1"/>
    <w:rsid w:val="00E547E1"/>
    <w:rsid w:val="00E54871"/>
    <w:rsid w:val="00E54CED"/>
    <w:rsid w:val="00E56D61"/>
    <w:rsid w:val="00E571D8"/>
    <w:rsid w:val="00E5729C"/>
    <w:rsid w:val="00E60495"/>
    <w:rsid w:val="00E60718"/>
    <w:rsid w:val="00E60C35"/>
    <w:rsid w:val="00E612A7"/>
    <w:rsid w:val="00E635C2"/>
    <w:rsid w:val="00E64801"/>
    <w:rsid w:val="00E65DB4"/>
    <w:rsid w:val="00E65EA3"/>
    <w:rsid w:val="00E66085"/>
    <w:rsid w:val="00E67714"/>
    <w:rsid w:val="00E67BF7"/>
    <w:rsid w:val="00E70C76"/>
    <w:rsid w:val="00E71592"/>
    <w:rsid w:val="00E717E7"/>
    <w:rsid w:val="00E7193A"/>
    <w:rsid w:val="00E739C6"/>
    <w:rsid w:val="00E75206"/>
    <w:rsid w:val="00E75B40"/>
    <w:rsid w:val="00E75B43"/>
    <w:rsid w:val="00E75C63"/>
    <w:rsid w:val="00E76359"/>
    <w:rsid w:val="00E801AA"/>
    <w:rsid w:val="00E80584"/>
    <w:rsid w:val="00E818A9"/>
    <w:rsid w:val="00E820BF"/>
    <w:rsid w:val="00E82C7D"/>
    <w:rsid w:val="00E839F3"/>
    <w:rsid w:val="00E84476"/>
    <w:rsid w:val="00E8581B"/>
    <w:rsid w:val="00E86C6E"/>
    <w:rsid w:val="00E87B5E"/>
    <w:rsid w:val="00E907A1"/>
    <w:rsid w:val="00E90AE0"/>
    <w:rsid w:val="00E90C72"/>
    <w:rsid w:val="00E9321C"/>
    <w:rsid w:val="00E9349D"/>
    <w:rsid w:val="00E94F81"/>
    <w:rsid w:val="00EA0B0D"/>
    <w:rsid w:val="00EA11F5"/>
    <w:rsid w:val="00EA1BE7"/>
    <w:rsid w:val="00EA1C6E"/>
    <w:rsid w:val="00EA2402"/>
    <w:rsid w:val="00EA2EAF"/>
    <w:rsid w:val="00EA3576"/>
    <w:rsid w:val="00EA47EE"/>
    <w:rsid w:val="00EA4A17"/>
    <w:rsid w:val="00EA4AAF"/>
    <w:rsid w:val="00EA4D70"/>
    <w:rsid w:val="00EA4E8C"/>
    <w:rsid w:val="00EB1E67"/>
    <w:rsid w:val="00EB376C"/>
    <w:rsid w:val="00EB3C0C"/>
    <w:rsid w:val="00EB3F53"/>
    <w:rsid w:val="00EB4296"/>
    <w:rsid w:val="00EB5917"/>
    <w:rsid w:val="00EB59D6"/>
    <w:rsid w:val="00EB6187"/>
    <w:rsid w:val="00EB7C20"/>
    <w:rsid w:val="00EC0E62"/>
    <w:rsid w:val="00EC19CB"/>
    <w:rsid w:val="00EC2671"/>
    <w:rsid w:val="00EC2695"/>
    <w:rsid w:val="00EC3962"/>
    <w:rsid w:val="00EC4E76"/>
    <w:rsid w:val="00ED0BFE"/>
    <w:rsid w:val="00ED1DF9"/>
    <w:rsid w:val="00ED281B"/>
    <w:rsid w:val="00ED3AE3"/>
    <w:rsid w:val="00ED50F4"/>
    <w:rsid w:val="00ED6669"/>
    <w:rsid w:val="00ED68EC"/>
    <w:rsid w:val="00ED6E40"/>
    <w:rsid w:val="00ED778E"/>
    <w:rsid w:val="00EE0F84"/>
    <w:rsid w:val="00EE10A2"/>
    <w:rsid w:val="00EE1D62"/>
    <w:rsid w:val="00EE2C96"/>
    <w:rsid w:val="00EE31C8"/>
    <w:rsid w:val="00EE35EE"/>
    <w:rsid w:val="00EE48D4"/>
    <w:rsid w:val="00EE5E62"/>
    <w:rsid w:val="00EE6012"/>
    <w:rsid w:val="00EE6688"/>
    <w:rsid w:val="00EE703C"/>
    <w:rsid w:val="00EF041D"/>
    <w:rsid w:val="00EF1572"/>
    <w:rsid w:val="00EF1D0C"/>
    <w:rsid w:val="00EF331E"/>
    <w:rsid w:val="00EF3A38"/>
    <w:rsid w:val="00EF50D4"/>
    <w:rsid w:val="00EF6138"/>
    <w:rsid w:val="00EF62A4"/>
    <w:rsid w:val="00EF6965"/>
    <w:rsid w:val="00EF6986"/>
    <w:rsid w:val="00EF6F1D"/>
    <w:rsid w:val="00F0134B"/>
    <w:rsid w:val="00F03543"/>
    <w:rsid w:val="00F04DD8"/>
    <w:rsid w:val="00F05AC8"/>
    <w:rsid w:val="00F05DAD"/>
    <w:rsid w:val="00F05EF5"/>
    <w:rsid w:val="00F068CE"/>
    <w:rsid w:val="00F06964"/>
    <w:rsid w:val="00F079B0"/>
    <w:rsid w:val="00F07DE1"/>
    <w:rsid w:val="00F12891"/>
    <w:rsid w:val="00F13135"/>
    <w:rsid w:val="00F15439"/>
    <w:rsid w:val="00F168BC"/>
    <w:rsid w:val="00F20FF4"/>
    <w:rsid w:val="00F21B5E"/>
    <w:rsid w:val="00F26738"/>
    <w:rsid w:val="00F2674D"/>
    <w:rsid w:val="00F26BE3"/>
    <w:rsid w:val="00F306AE"/>
    <w:rsid w:val="00F33508"/>
    <w:rsid w:val="00F351DB"/>
    <w:rsid w:val="00F37BE9"/>
    <w:rsid w:val="00F40862"/>
    <w:rsid w:val="00F41983"/>
    <w:rsid w:val="00F41B44"/>
    <w:rsid w:val="00F423C4"/>
    <w:rsid w:val="00F43E9C"/>
    <w:rsid w:val="00F4583F"/>
    <w:rsid w:val="00F45AFD"/>
    <w:rsid w:val="00F4673F"/>
    <w:rsid w:val="00F4684E"/>
    <w:rsid w:val="00F4722A"/>
    <w:rsid w:val="00F50AAD"/>
    <w:rsid w:val="00F50D10"/>
    <w:rsid w:val="00F51D7A"/>
    <w:rsid w:val="00F5343B"/>
    <w:rsid w:val="00F53E28"/>
    <w:rsid w:val="00F54084"/>
    <w:rsid w:val="00F54A89"/>
    <w:rsid w:val="00F55728"/>
    <w:rsid w:val="00F56BDA"/>
    <w:rsid w:val="00F570B5"/>
    <w:rsid w:val="00F619DD"/>
    <w:rsid w:val="00F62A52"/>
    <w:rsid w:val="00F62A75"/>
    <w:rsid w:val="00F63654"/>
    <w:rsid w:val="00F6637F"/>
    <w:rsid w:val="00F66757"/>
    <w:rsid w:val="00F66DD6"/>
    <w:rsid w:val="00F67A01"/>
    <w:rsid w:val="00F67BDD"/>
    <w:rsid w:val="00F67C99"/>
    <w:rsid w:val="00F67FDD"/>
    <w:rsid w:val="00F70A65"/>
    <w:rsid w:val="00F725B1"/>
    <w:rsid w:val="00F72DA5"/>
    <w:rsid w:val="00F7403F"/>
    <w:rsid w:val="00F744DE"/>
    <w:rsid w:val="00F753EA"/>
    <w:rsid w:val="00F75503"/>
    <w:rsid w:val="00F7561C"/>
    <w:rsid w:val="00F76084"/>
    <w:rsid w:val="00F7703A"/>
    <w:rsid w:val="00F773E0"/>
    <w:rsid w:val="00F774AB"/>
    <w:rsid w:val="00F812AC"/>
    <w:rsid w:val="00F820A1"/>
    <w:rsid w:val="00F83058"/>
    <w:rsid w:val="00F8345B"/>
    <w:rsid w:val="00F83A0E"/>
    <w:rsid w:val="00F842A9"/>
    <w:rsid w:val="00F861FD"/>
    <w:rsid w:val="00F86EFF"/>
    <w:rsid w:val="00F9326F"/>
    <w:rsid w:val="00F93EF0"/>
    <w:rsid w:val="00F94854"/>
    <w:rsid w:val="00F94C8D"/>
    <w:rsid w:val="00F959B2"/>
    <w:rsid w:val="00F971D7"/>
    <w:rsid w:val="00FA23E3"/>
    <w:rsid w:val="00FA2C72"/>
    <w:rsid w:val="00FA340C"/>
    <w:rsid w:val="00FA371B"/>
    <w:rsid w:val="00FA57F9"/>
    <w:rsid w:val="00FA69C0"/>
    <w:rsid w:val="00FB1153"/>
    <w:rsid w:val="00FB14C9"/>
    <w:rsid w:val="00FB37FB"/>
    <w:rsid w:val="00FB40E2"/>
    <w:rsid w:val="00FB5430"/>
    <w:rsid w:val="00FB714D"/>
    <w:rsid w:val="00FB7ABD"/>
    <w:rsid w:val="00FC1065"/>
    <w:rsid w:val="00FC4E3E"/>
    <w:rsid w:val="00FC4F39"/>
    <w:rsid w:val="00FC556F"/>
    <w:rsid w:val="00FC79A9"/>
    <w:rsid w:val="00FD12B1"/>
    <w:rsid w:val="00FD1313"/>
    <w:rsid w:val="00FD135D"/>
    <w:rsid w:val="00FD1ABF"/>
    <w:rsid w:val="00FD21F9"/>
    <w:rsid w:val="00FD40F1"/>
    <w:rsid w:val="00FD4EB6"/>
    <w:rsid w:val="00FD52FA"/>
    <w:rsid w:val="00FD5D22"/>
    <w:rsid w:val="00FD6BB1"/>
    <w:rsid w:val="00FE085D"/>
    <w:rsid w:val="00FE1A88"/>
    <w:rsid w:val="00FE308D"/>
    <w:rsid w:val="00FE3E1C"/>
    <w:rsid w:val="00FE44EB"/>
    <w:rsid w:val="00FE476C"/>
    <w:rsid w:val="00FE6381"/>
    <w:rsid w:val="00FE6A65"/>
    <w:rsid w:val="00FF10FB"/>
    <w:rsid w:val="00FF1BE4"/>
    <w:rsid w:val="00FF303F"/>
    <w:rsid w:val="00FF33CE"/>
    <w:rsid w:val="00FF5A7E"/>
    <w:rsid w:val="00FF6386"/>
    <w:rsid w:val="00FF6478"/>
    <w:rsid w:val="00FF74A7"/>
    <w:rsid w:val="00FF7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No List" w:uiPriority="0"/>
    <w:lsdException w:name="Balloon Text" w:uiPriority="0"/>
    <w:lsdException w:name="Table Grid" w:locked="1"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36A"/>
    <w:pPr>
      <w:spacing w:after="200" w:line="276" w:lineRule="auto"/>
    </w:pPr>
    <w:rPr>
      <w:rFonts w:ascii="Times New Roman" w:hAnsi="Times New Roman"/>
      <w:sz w:val="28"/>
      <w:szCs w:val="22"/>
    </w:rPr>
  </w:style>
  <w:style w:type="paragraph" w:styleId="1">
    <w:name w:val="heading 1"/>
    <w:basedOn w:val="a"/>
    <w:next w:val="a"/>
    <w:link w:val="10"/>
    <w:qFormat/>
    <w:rsid w:val="00BA7BB2"/>
    <w:pPr>
      <w:keepNext/>
      <w:spacing w:after="0" w:line="240" w:lineRule="auto"/>
      <w:ind w:left="-567" w:right="-766" w:firstLine="567"/>
      <w:jc w:val="center"/>
      <w:outlineLvl w:val="0"/>
    </w:pPr>
    <w:rPr>
      <w:b/>
      <w:sz w:val="26"/>
      <w:szCs w:val="20"/>
    </w:rPr>
  </w:style>
  <w:style w:type="paragraph" w:styleId="2">
    <w:name w:val="heading 2"/>
    <w:basedOn w:val="a"/>
    <w:next w:val="a"/>
    <w:link w:val="20"/>
    <w:qFormat/>
    <w:locked/>
    <w:rsid w:val="00F774AB"/>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BA7BB2"/>
    <w:rPr>
      <w:rFonts w:ascii="Times New Roman" w:hAnsi="Times New Roman" w:cs="Times New Roman"/>
      <w:b/>
      <w:sz w:val="20"/>
      <w:szCs w:val="20"/>
    </w:rPr>
  </w:style>
  <w:style w:type="character" w:customStyle="1" w:styleId="20">
    <w:name w:val="Заголовок 2 Знак"/>
    <w:link w:val="2"/>
    <w:locked/>
    <w:rsid w:val="00F774AB"/>
    <w:rPr>
      <w:rFonts w:ascii="Cambria" w:hAnsi="Cambria" w:cs="Times New Roman"/>
      <w:b/>
      <w:bCs/>
      <w:i/>
      <w:iCs/>
      <w:sz w:val="28"/>
      <w:szCs w:val="28"/>
    </w:rPr>
  </w:style>
  <w:style w:type="paragraph" w:customStyle="1" w:styleId="Default">
    <w:name w:val="Default"/>
    <w:rsid w:val="00370907"/>
    <w:pPr>
      <w:autoSpaceDE w:val="0"/>
      <w:autoSpaceDN w:val="0"/>
      <w:adjustRightInd w:val="0"/>
    </w:pPr>
    <w:rPr>
      <w:rFonts w:ascii="Times New Roman" w:hAnsi="Times New Roman"/>
      <w:color w:val="000000"/>
      <w:sz w:val="24"/>
      <w:szCs w:val="24"/>
    </w:rPr>
  </w:style>
  <w:style w:type="paragraph" w:styleId="a3">
    <w:name w:val="header"/>
    <w:basedOn w:val="a"/>
    <w:link w:val="a4"/>
    <w:uiPriority w:val="99"/>
    <w:rsid w:val="00634C4D"/>
    <w:pPr>
      <w:tabs>
        <w:tab w:val="center" w:pos="4677"/>
        <w:tab w:val="right" w:pos="9355"/>
      </w:tabs>
      <w:spacing w:after="0" w:line="240" w:lineRule="auto"/>
    </w:pPr>
  </w:style>
  <w:style w:type="character" w:customStyle="1" w:styleId="a4">
    <w:name w:val="Верхний колонтитул Знак"/>
    <w:link w:val="a3"/>
    <w:uiPriority w:val="99"/>
    <w:locked/>
    <w:rsid w:val="00634C4D"/>
    <w:rPr>
      <w:rFonts w:cs="Times New Roman"/>
      <w:sz w:val="22"/>
      <w:szCs w:val="22"/>
    </w:rPr>
  </w:style>
  <w:style w:type="paragraph" w:styleId="a5">
    <w:name w:val="footer"/>
    <w:basedOn w:val="a"/>
    <w:link w:val="a6"/>
    <w:rsid w:val="00634C4D"/>
    <w:pPr>
      <w:tabs>
        <w:tab w:val="center" w:pos="4677"/>
        <w:tab w:val="right" w:pos="9355"/>
      </w:tabs>
      <w:spacing w:after="0" w:line="240" w:lineRule="auto"/>
    </w:pPr>
  </w:style>
  <w:style w:type="character" w:customStyle="1" w:styleId="a6">
    <w:name w:val="Нижний колонтитул Знак"/>
    <w:link w:val="a5"/>
    <w:locked/>
    <w:rsid w:val="00634C4D"/>
    <w:rPr>
      <w:rFonts w:cs="Times New Roman"/>
      <w:sz w:val="22"/>
      <w:szCs w:val="22"/>
    </w:rPr>
  </w:style>
  <w:style w:type="paragraph" w:customStyle="1" w:styleId="Standarduser">
    <w:name w:val="Standard (user)"/>
    <w:rsid w:val="00F774AB"/>
    <w:pPr>
      <w:widowControl w:val="0"/>
      <w:suppressAutoHyphens/>
    </w:pPr>
    <w:rPr>
      <w:rFonts w:ascii="Times New Roman" w:hAnsi="Times New Roman"/>
      <w:color w:val="000000"/>
      <w:kern w:val="2"/>
      <w:sz w:val="24"/>
      <w:szCs w:val="24"/>
      <w:lang w:val="en-US" w:eastAsia="en-US"/>
    </w:rPr>
  </w:style>
  <w:style w:type="paragraph" w:styleId="a7">
    <w:name w:val="Plain Text"/>
    <w:aliases w:val="Знак1,Текст Знак2,Текст Знак1 Знак,Текст Знак Знак Знак1,Текст Знак1 Знак1 Знак Знак,Текст Знак Знак Знак Знак Знак,Текст Знак2 Знак Знак Знак Знак Знак,Текст Знак1 Знак Знак Знак Знак Знак Знак,Знак,Текст Знак Знак,Текст Знак1, Знак1, Знак"/>
    <w:basedOn w:val="a"/>
    <w:link w:val="a8"/>
    <w:rsid w:val="00F774AB"/>
    <w:pPr>
      <w:spacing w:after="0" w:line="240" w:lineRule="auto"/>
    </w:pPr>
    <w:rPr>
      <w:rFonts w:ascii="Courier New" w:hAnsi="Courier New" w:cs="Courier New"/>
      <w:sz w:val="20"/>
      <w:szCs w:val="20"/>
    </w:rPr>
  </w:style>
  <w:style w:type="character" w:customStyle="1" w:styleId="PlainTextChar">
    <w:name w:val="Plain Text Char"/>
    <w:aliases w:val="Знак1 Char,Текст Знак2 Char,Текст Знак1 Знак Char,Текст Знак Знак Знак1 Char,Текст Знак1 Знак1 Знак Знак Char,Текст Знак Знак Знак Знак Знак Char,Текст Знак2 Знак Знак Знак Знак Знак Char,Текст Знак1 Знак Знак Знак Знак Знак Знак Char"/>
    <w:uiPriority w:val="99"/>
    <w:semiHidden/>
    <w:locked/>
    <w:rsid w:val="00555B59"/>
    <w:rPr>
      <w:rFonts w:ascii="Courier New" w:hAnsi="Courier New" w:cs="Courier New"/>
      <w:sz w:val="20"/>
      <w:szCs w:val="20"/>
    </w:rPr>
  </w:style>
  <w:style w:type="character" w:customStyle="1" w:styleId="a8">
    <w:name w:val="Текст Знак"/>
    <w:aliases w:val="Знак1 Знак,Текст Знак2 Знак,Текст Знак1 Знак Знак,Текст Знак Знак Знак1 Знак,Текст Знак1 Знак1 Знак Знак Знак,Текст Знак Знак Знак Знак Знак Знак,Текст Знак2 Знак Знак Знак Знак Знак Знак,Текст Знак1 Знак Знак Знак Знак Знак Знак Знак"/>
    <w:link w:val="a7"/>
    <w:locked/>
    <w:rsid w:val="00F774AB"/>
    <w:rPr>
      <w:rFonts w:ascii="Courier New" w:hAnsi="Courier New" w:cs="Courier New"/>
      <w:sz w:val="20"/>
      <w:szCs w:val="20"/>
    </w:rPr>
  </w:style>
  <w:style w:type="paragraph" w:styleId="a9">
    <w:name w:val="Body Text"/>
    <w:basedOn w:val="a"/>
    <w:link w:val="aa"/>
    <w:rsid w:val="005D12B6"/>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a">
    <w:name w:val="Основной текст Знак"/>
    <w:link w:val="a9"/>
    <w:locked/>
    <w:rsid w:val="005D12B6"/>
    <w:rPr>
      <w:rFonts w:ascii="Arial" w:eastAsia="SimSun" w:hAnsi="Arial" w:cs="Mangal"/>
      <w:kern w:val="1"/>
      <w:sz w:val="24"/>
      <w:szCs w:val="24"/>
      <w:lang w:eastAsia="hi-IN" w:bidi="hi-IN"/>
    </w:rPr>
  </w:style>
  <w:style w:type="paragraph" w:customStyle="1" w:styleId="21">
    <w:name w:val="Основной текст с отступом 21"/>
    <w:basedOn w:val="a"/>
    <w:rsid w:val="005D12B6"/>
    <w:pPr>
      <w:widowControl w:val="0"/>
      <w:suppressAutoHyphens/>
      <w:spacing w:after="0" w:line="360" w:lineRule="auto"/>
      <w:ind w:firstLine="720"/>
      <w:jc w:val="both"/>
    </w:pPr>
    <w:rPr>
      <w:szCs w:val="24"/>
      <w:lang w:eastAsia="ar-SA"/>
    </w:rPr>
  </w:style>
  <w:style w:type="paragraph" w:customStyle="1" w:styleId="ab">
    <w:name w:val="Документ"/>
    <w:basedOn w:val="a"/>
    <w:rsid w:val="005D12B6"/>
    <w:pPr>
      <w:suppressAutoHyphens/>
      <w:spacing w:after="0" w:line="360" w:lineRule="auto"/>
      <w:ind w:firstLine="720"/>
      <w:jc w:val="both"/>
    </w:pPr>
    <w:rPr>
      <w:szCs w:val="20"/>
      <w:lang w:eastAsia="ar-SA"/>
    </w:rPr>
  </w:style>
  <w:style w:type="character" w:styleId="ac">
    <w:name w:val="Strong"/>
    <w:qFormat/>
    <w:locked/>
    <w:rsid w:val="00994955"/>
    <w:rPr>
      <w:rFonts w:cs="Times New Roman"/>
      <w:b/>
      <w:bCs/>
    </w:rPr>
  </w:style>
  <w:style w:type="paragraph" w:styleId="ad">
    <w:name w:val="Normal (Web)"/>
    <w:basedOn w:val="a"/>
    <w:rsid w:val="00ED6E40"/>
    <w:pPr>
      <w:spacing w:before="100" w:beforeAutospacing="1" w:after="100" w:afterAutospacing="1" w:line="240" w:lineRule="auto"/>
    </w:pPr>
    <w:rPr>
      <w:sz w:val="24"/>
      <w:szCs w:val="24"/>
    </w:rPr>
  </w:style>
  <w:style w:type="table" w:styleId="ae">
    <w:name w:val="Table Grid"/>
    <w:basedOn w:val="a1"/>
    <w:uiPriority w:val="59"/>
    <w:locked/>
    <w:rsid w:val="00897FDC"/>
    <w:pPr>
      <w:widowControl w:val="0"/>
      <w:autoSpaceDE w:val="0"/>
      <w:autoSpaceDN w:val="0"/>
      <w:adjustRightInd w:val="0"/>
      <w:ind w:firstLine="720"/>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ормальный (таблица)"/>
    <w:basedOn w:val="a"/>
    <w:next w:val="a"/>
    <w:rsid w:val="00897FDC"/>
    <w:pPr>
      <w:widowControl w:val="0"/>
      <w:autoSpaceDE w:val="0"/>
      <w:autoSpaceDN w:val="0"/>
      <w:adjustRightInd w:val="0"/>
      <w:spacing w:after="0" w:line="240" w:lineRule="auto"/>
      <w:jc w:val="both"/>
    </w:pPr>
    <w:rPr>
      <w:rFonts w:ascii="Arial" w:hAnsi="Arial" w:cs="Arial"/>
      <w:sz w:val="20"/>
      <w:szCs w:val="20"/>
    </w:rPr>
  </w:style>
  <w:style w:type="paragraph" w:customStyle="1" w:styleId="ConsPlusNonformat">
    <w:name w:val="ConsPlusNonformat"/>
    <w:rsid w:val="00897FDC"/>
    <w:pPr>
      <w:autoSpaceDE w:val="0"/>
      <w:autoSpaceDN w:val="0"/>
      <w:adjustRightInd w:val="0"/>
    </w:pPr>
    <w:rPr>
      <w:rFonts w:ascii="Courier New" w:hAnsi="Courier New" w:cs="Courier New"/>
    </w:rPr>
  </w:style>
  <w:style w:type="paragraph" w:customStyle="1" w:styleId="3">
    <w:name w:val="Знак Знак3"/>
    <w:basedOn w:val="a"/>
    <w:autoRedefine/>
    <w:rsid w:val="00A5019A"/>
    <w:pPr>
      <w:autoSpaceDE w:val="0"/>
      <w:autoSpaceDN w:val="0"/>
      <w:adjustRightInd w:val="0"/>
      <w:ind w:firstLine="720"/>
    </w:pPr>
    <w:rPr>
      <w:szCs w:val="28"/>
      <w:lang w:eastAsia="en-US"/>
    </w:rPr>
  </w:style>
  <w:style w:type="paragraph" w:styleId="af0">
    <w:name w:val="Balloon Text"/>
    <w:basedOn w:val="a"/>
    <w:link w:val="af1"/>
    <w:semiHidden/>
    <w:rsid w:val="00A5019A"/>
    <w:pPr>
      <w:spacing w:after="0" w:line="240" w:lineRule="auto"/>
    </w:pPr>
    <w:rPr>
      <w:rFonts w:ascii="Tahoma" w:hAnsi="Tahoma" w:cs="Tahoma"/>
      <w:sz w:val="16"/>
      <w:szCs w:val="16"/>
      <w:lang w:eastAsia="en-US"/>
    </w:rPr>
  </w:style>
  <w:style w:type="character" w:customStyle="1" w:styleId="af1">
    <w:name w:val="Текст выноски Знак"/>
    <w:link w:val="af0"/>
    <w:semiHidden/>
    <w:locked/>
    <w:rsid w:val="00A5019A"/>
    <w:rPr>
      <w:rFonts w:ascii="Tahoma" w:hAnsi="Tahoma" w:cs="Tahoma"/>
      <w:sz w:val="16"/>
      <w:szCs w:val="16"/>
      <w:lang w:eastAsia="en-US"/>
    </w:rPr>
  </w:style>
  <w:style w:type="paragraph" w:customStyle="1" w:styleId="11">
    <w:name w:val="Знак Знак1 Знак Знак"/>
    <w:basedOn w:val="a"/>
    <w:autoRedefine/>
    <w:rsid w:val="00A5019A"/>
    <w:pPr>
      <w:widowControl w:val="0"/>
      <w:spacing w:after="0" w:line="240" w:lineRule="auto"/>
      <w:jc w:val="both"/>
    </w:pPr>
    <w:rPr>
      <w:szCs w:val="28"/>
      <w:lang w:eastAsia="en-US"/>
    </w:rPr>
  </w:style>
  <w:style w:type="paragraph" w:styleId="af2">
    <w:name w:val="List Paragraph"/>
    <w:basedOn w:val="a"/>
    <w:uiPriority w:val="34"/>
    <w:qFormat/>
    <w:rsid w:val="00A5019A"/>
    <w:pPr>
      <w:spacing w:line="240" w:lineRule="auto"/>
      <w:ind w:left="720"/>
      <w:contextualSpacing/>
    </w:pPr>
    <w:rPr>
      <w:rFonts w:ascii="Calibri" w:hAnsi="Calibri"/>
      <w:sz w:val="22"/>
      <w:lang w:eastAsia="en-US"/>
    </w:rPr>
  </w:style>
  <w:style w:type="paragraph" w:customStyle="1" w:styleId="af3">
    <w:name w:val="обычный_"/>
    <w:basedOn w:val="a"/>
    <w:autoRedefine/>
    <w:rsid w:val="00A5019A"/>
    <w:pPr>
      <w:autoSpaceDE w:val="0"/>
      <w:autoSpaceDN w:val="0"/>
      <w:adjustRightInd w:val="0"/>
      <w:ind w:firstLine="720"/>
    </w:pPr>
    <w:rPr>
      <w:szCs w:val="28"/>
      <w:lang w:eastAsia="en-US"/>
    </w:rPr>
  </w:style>
  <w:style w:type="paragraph" w:customStyle="1" w:styleId="12">
    <w:name w:val="Знак Знак1 Знак Знак Знак Знак"/>
    <w:basedOn w:val="a"/>
    <w:rsid w:val="00283F49"/>
    <w:pPr>
      <w:spacing w:after="160" w:line="240" w:lineRule="exact"/>
    </w:pPr>
    <w:rPr>
      <w:rFonts w:eastAsia="Calibri"/>
      <w:szCs w:val="28"/>
      <w:lang w:eastAsia="en-US"/>
    </w:rPr>
  </w:style>
  <w:style w:type="paragraph" w:styleId="22">
    <w:name w:val="Body Text Indent 2"/>
    <w:basedOn w:val="a"/>
    <w:link w:val="23"/>
    <w:unhideWhenUsed/>
    <w:rsid w:val="000C7DB3"/>
    <w:pPr>
      <w:spacing w:after="120" w:line="480" w:lineRule="auto"/>
      <w:ind w:left="283"/>
    </w:pPr>
  </w:style>
  <w:style w:type="character" w:customStyle="1" w:styleId="23">
    <w:name w:val="Основной текст с отступом 2 Знак"/>
    <w:basedOn w:val="a0"/>
    <w:link w:val="22"/>
    <w:rsid w:val="000C7DB3"/>
    <w:rPr>
      <w:rFonts w:ascii="Times New Roman" w:hAnsi="Times New Roman"/>
      <w:sz w:val="28"/>
      <w:szCs w:val="22"/>
    </w:rPr>
  </w:style>
  <w:style w:type="paragraph" w:customStyle="1" w:styleId="af4">
    <w:name w:val="обычный_ Знак Знак Знак"/>
    <w:basedOn w:val="a"/>
    <w:autoRedefine/>
    <w:rsid w:val="009605E2"/>
    <w:pPr>
      <w:widowControl w:val="0"/>
      <w:spacing w:after="0" w:line="240" w:lineRule="auto"/>
      <w:ind w:firstLine="709"/>
      <w:jc w:val="both"/>
    </w:pPr>
    <w:rPr>
      <w:bCs/>
      <w:szCs w:val="28"/>
      <w:lang w:eastAsia="en-US"/>
    </w:rPr>
  </w:style>
  <w:style w:type="character" w:styleId="af5">
    <w:name w:val="Placeholder Text"/>
    <w:basedOn w:val="a0"/>
    <w:uiPriority w:val="99"/>
    <w:semiHidden/>
    <w:rsid w:val="005A7F38"/>
    <w:rPr>
      <w:color w:val="808080"/>
    </w:rPr>
  </w:style>
  <w:style w:type="paragraph" w:styleId="af6">
    <w:name w:val="Body Text Indent"/>
    <w:basedOn w:val="a"/>
    <w:link w:val="af7"/>
    <w:uiPriority w:val="99"/>
    <w:unhideWhenUsed/>
    <w:rsid w:val="00BA5C9B"/>
    <w:pPr>
      <w:spacing w:after="120"/>
      <w:ind w:left="283"/>
    </w:pPr>
    <w:rPr>
      <w:rFonts w:ascii="Calibri" w:hAnsi="Calibri"/>
      <w:sz w:val="22"/>
    </w:rPr>
  </w:style>
  <w:style w:type="character" w:customStyle="1" w:styleId="af7">
    <w:name w:val="Основной текст с отступом Знак"/>
    <w:basedOn w:val="a0"/>
    <w:link w:val="af6"/>
    <w:uiPriority w:val="99"/>
    <w:rsid w:val="00BA5C9B"/>
    <w:rPr>
      <w:sz w:val="22"/>
      <w:szCs w:val="22"/>
    </w:rPr>
  </w:style>
  <w:style w:type="paragraph" w:customStyle="1" w:styleId="13">
    <w:name w:val="Абзац списка1"/>
    <w:basedOn w:val="a"/>
    <w:rsid w:val="00C4298E"/>
    <w:pPr>
      <w:spacing w:line="240" w:lineRule="auto"/>
      <w:ind w:left="720"/>
    </w:pPr>
    <w:rPr>
      <w:rFonts w:ascii="Calibri" w:hAnsi="Calibri"/>
      <w:sz w:val="22"/>
      <w:lang w:eastAsia="en-US"/>
    </w:rPr>
  </w:style>
  <w:style w:type="paragraph" w:styleId="af8">
    <w:name w:val="endnote text"/>
    <w:basedOn w:val="a"/>
    <w:link w:val="af9"/>
    <w:uiPriority w:val="99"/>
    <w:semiHidden/>
    <w:unhideWhenUsed/>
    <w:rsid w:val="00E818A9"/>
    <w:pPr>
      <w:spacing w:after="0" w:line="240" w:lineRule="auto"/>
    </w:pPr>
    <w:rPr>
      <w:sz w:val="20"/>
      <w:szCs w:val="20"/>
    </w:rPr>
  </w:style>
  <w:style w:type="character" w:customStyle="1" w:styleId="af9">
    <w:name w:val="Текст концевой сноски Знак"/>
    <w:basedOn w:val="a0"/>
    <w:link w:val="af8"/>
    <w:uiPriority w:val="99"/>
    <w:semiHidden/>
    <w:rsid w:val="00E818A9"/>
    <w:rPr>
      <w:rFonts w:ascii="Times New Roman" w:hAnsi="Times New Roman"/>
    </w:rPr>
  </w:style>
  <w:style w:type="character" w:styleId="afa">
    <w:name w:val="endnote reference"/>
    <w:basedOn w:val="a0"/>
    <w:uiPriority w:val="99"/>
    <w:semiHidden/>
    <w:unhideWhenUsed/>
    <w:rsid w:val="00E818A9"/>
    <w:rPr>
      <w:vertAlign w:val="superscript"/>
    </w:rPr>
  </w:style>
  <w:style w:type="paragraph" w:styleId="afb">
    <w:name w:val="footnote text"/>
    <w:basedOn w:val="a"/>
    <w:link w:val="afc"/>
    <w:uiPriority w:val="99"/>
    <w:semiHidden/>
    <w:unhideWhenUsed/>
    <w:rsid w:val="0029419A"/>
    <w:pPr>
      <w:spacing w:after="0" w:line="240" w:lineRule="auto"/>
    </w:pPr>
    <w:rPr>
      <w:sz w:val="20"/>
      <w:szCs w:val="20"/>
    </w:rPr>
  </w:style>
  <w:style w:type="character" w:customStyle="1" w:styleId="afc">
    <w:name w:val="Текст сноски Знак"/>
    <w:basedOn w:val="a0"/>
    <w:link w:val="afb"/>
    <w:uiPriority w:val="99"/>
    <w:semiHidden/>
    <w:rsid w:val="0029419A"/>
    <w:rPr>
      <w:rFonts w:ascii="Times New Roman" w:hAnsi="Times New Roman"/>
    </w:rPr>
  </w:style>
  <w:style w:type="character" w:styleId="afd">
    <w:name w:val="footnote reference"/>
    <w:basedOn w:val="a0"/>
    <w:uiPriority w:val="99"/>
    <w:semiHidden/>
    <w:unhideWhenUsed/>
    <w:rsid w:val="0029419A"/>
    <w:rPr>
      <w:vertAlign w:val="superscript"/>
    </w:rPr>
  </w:style>
  <w:style w:type="character" w:customStyle="1" w:styleId="apple-converted-space">
    <w:name w:val="apple-converted-space"/>
    <w:basedOn w:val="a0"/>
    <w:rsid w:val="00DA2176"/>
  </w:style>
  <w:style w:type="character" w:styleId="afe">
    <w:name w:val="Hyperlink"/>
    <w:basedOn w:val="a0"/>
    <w:uiPriority w:val="99"/>
    <w:semiHidden/>
    <w:unhideWhenUsed/>
    <w:rsid w:val="00DA2176"/>
    <w:rPr>
      <w:color w:val="0000FF"/>
      <w:u w:val="single"/>
    </w:rPr>
  </w:style>
  <w:style w:type="paragraph" w:customStyle="1" w:styleId="aff">
    <w:name w:val="Знак Знак Знак Знак Знак"/>
    <w:basedOn w:val="a"/>
    <w:rsid w:val="00D51C19"/>
    <w:pPr>
      <w:spacing w:after="0" w:line="240" w:lineRule="auto"/>
    </w:pPr>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37096138">
      <w:bodyDiv w:val="1"/>
      <w:marLeft w:val="0"/>
      <w:marRight w:val="0"/>
      <w:marTop w:val="0"/>
      <w:marBottom w:val="0"/>
      <w:divBdr>
        <w:top w:val="none" w:sz="0" w:space="0" w:color="auto"/>
        <w:left w:val="none" w:sz="0" w:space="0" w:color="auto"/>
        <w:bottom w:val="none" w:sz="0" w:space="0" w:color="auto"/>
        <w:right w:val="none" w:sz="0" w:space="0" w:color="auto"/>
      </w:divBdr>
    </w:div>
    <w:div w:id="53937572">
      <w:bodyDiv w:val="1"/>
      <w:marLeft w:val="0"/>
      <w:marRight w:val="0"/>
      <w:marTop w:val="0"/>
      <w:marBottom w:val="0"/>
      <w:divBdr>
        <w:top w:val="none" w:sz="0" w:space="0" w:color="auto"/>
        <w:left w:val="none" w:sz="0" w:space="0" w:color="auto"/>
        <w:bottom w:val="none" w:sz="0" w:space="0" w:color="auto"/>
        <w:right w:val="none" w:sz="0" w:space="0" w:color="auto"/>
      </w:divBdr>
    </w:div>
    <w:div w:id="193035732">
      <w:bodyDiv w:val="1"/>
      <w:marLeft w:val="0"/>
      <w:marRight w:val="0"/>
      <w:marTop w:val="0"/>
      <w:marBottom w:val="0"/>
      <w:divBdr>
        <w:top w:val="none" w:sz="0" w:space="0" w:color="auto"/>
        <w:left w:val="none" w:sz="0" w:space="0" w:color="auto"/>
        <w:bottom w:val="none" w:sz="0" w:space="0" w:color="auto"/>
        <w:right w:val="none" w:sz="0" w:space="0" w:color="auto"/>
      </w:divBdr>
    </w:div>
    <w:div w:id="200288230">
      <w:bodyDiv w:val="1"/>
      <w:marLeft w:val="0"/>
      <w:marRight w:val="0"/>
      <w:marTop w:val="0"/>
      <w:marBottom w:val="0"/>
      <w:divBdr>
        <w:top w:val="none" w:sz="0" w:space="0" w:color="auto"/>
        <w:left w:val="none" w:sz="0" w:space="0" w:color="auto"/>
        <w:bottom w:val="none" w:sz="0" w:space="0" w:color="auto"/>
        <w:right w:val="none" w:sz="0" w:space="0" w:color="auto"/>
      </w:divBdr>
    </w:div>
    <w:div w:id="252201887">
      <w:bodyDiv w:val="1"/>
      <w:marLeft w:val="0"/>
      <w:marRight w:val="0"/>
      <w:marTop w:val="0"/>
      <w:marBottom w:val="0"/>
      <w:divBdr>
        <w:top w:val="none" w:sz="0" w:space="0" w:color="auto"/>
        <w:left w:val="none" w:sz="0" w:space="0" w:color="auto"/>
        <w:bottom w:val="none" w:sz="0" w:space="0" w:color="auto"/>
        <w:right w:val="none" w:sz="0" w:space="0" w:color="auto"/>
      </w:divBdr>
    </w:div>
    <w:div w:id="261570933">
      <w:bodyDiv w:val="1"/>
      <w:marLeft w:val="0"/>
      <w:marRight w:val="0"/>
      <w:marTop w:val="0"/>
      <w:marBottom w:val="0"/>
      <w:divBdr>
        <w:top w:val="none" w:sz="0" w:space="0" w:color="auto"/>
        <w:left w:val="none" w:sz="0" w:space="0" w:color="auto"/>
        <w:bottom w:val="none" w:sz="0" w:space="0" w:color="auto"/>
        <w:right w:val="none" w:sz="0" w:space="0" w:color="auto"/>
      </w:divBdr>
    </w:div>
    <w:div w:id="262539728">
      <w:bodyDiv w:val="1"/>
      <w:marLeft w:val="0"/>
      <w:marRight w:val="0"/>
      <w:marTop w:val="0"/>
      <w:marBottom w:val="0"/>
      <w:divBdr>
        <w:top w:val="none" w:sz="0" w:space="0" w:color="auto"/>
        <w:left w:val="none" w:sz="0" w:space="0" w:color="auto"/>
        <w:bottom w:val="none" w:sz="0" w:space="0" w:color="auto"/>
        <w:right w:val="none" w:sz="0" w:space="0" w:color="auto"/>
      </w:divBdr>
    </w:div>
    <w:div w:id="420835801">
      <w:bodyDiv w:val="1"/>
      <w:marLeft w:val="0"/>
      <w:marRight w:val="0"/>
      <w:marTop w:val="0"/>
      <w:marBottom w:val="0"/>
      <w:divBdr>
        <w:top w:val="none" w:sz="0" w:space="0" w:color="auto"/>
        <w:left w:val="none" w:sz="0" w:space="0" w:color="auto"/>
        <w:bottom w:val="none" w:sz="0" w:space="0" w:color="auto"/>
        <w:right w:val="none" w:sz="0" w:space="0" w:color="auto"/>
      </w:divBdr>
    </w:div>
    <w:div w:id="427316806">
      <w:bodyDiv w:val="1"/>
      <w:marLeft w:val="0"/>
      <w:marRight w:val="0"/>
      <w:marTop w:val="0"/>
      <w:marBottom w:val="0"/>
      <w:divBdr>
        <w:top w:val="none" w:sz="0" w:space="0" w:color="auto"/>
        <w:left w:val="none" w:sz="0" w:space="0" w:color="auto"/>
        <w:bottom w:val="none" w:sz="0" w:space="0" w:color="auto"/>
        <w:right w:val="none" w:sz="0" w:space="0" w:color="auto"/>
      </w:divBdr>
    </w:div>
    <w:div w:id="557522751">
      <w:bodyDiv w:val="1"/>
      <w:marLeft w:val="0"/>
      <w:marRight w:val="0"/>
      <w:marTop w:val="0"/>
      <w:marBottom w:val="0"/>
      <w:divBdr>
        <w:top w:val="none" w:sz="0" w:space="0" w:color="auto"/>
        <w:left w:val="none" w:sz="0" w:space="0" w:color="auto"/>
        <w:bottom w:val="none" w:sz="0" w:space="0" w:color="auto"/>
        <w:right w:val="none" w:sz="0" w:space="0" w:color="auto"/>
      </w:divBdr>
    </w:div>
    <w:div w:id="599458435">
      <w:bodyDiv w:val="1"/>
      <w:marLeft w:val="0"/>
      <w:marRight w:val="0"/>
      <w:marTop w:val="0"/>
      <w:marBottom w:val="0"/>
      <w:divBdr>
        <w:top w:val="none" w:sz="0" w:space="0" w:color="auto"/>
        <w:left w:val="none" w:sz="0" w:space="0" w:color="auto"/>
        <w:bottom w:val="none" w:sz="0" w:space="0" w:color="auto"/>
        <w:right w:val="none" w:sz="0" w:space="0" w:color="auto"/>
      </w:divBdr>
    </w:div>
    <w:div w:id="819467926">
      <w:bodyDiv w:val="1"/>
      <w:marLeft w:val="0"/>
      <w:marRight w:val="0"/>
      <w:marTop w:val="0"/>
      <w:marBottom w:val="0"/>
      <w:divBdr>
        <w:top w:val="none" w:sz="0" w:space="0" w:color="auto"/>
        <w:left w:val="none" w:sz="0" w:space="0" w:color="auto"/>
        <w:bottom w:val="none" w:sz="0" w:space="0" w:color="auto"/>
        <w:right w:val="none" w:sz="0" w:space="0" w:color="auto"/>
      </w:divBdr>
    </w:div>
    <w:div w:id="1215894346">
      <w:bodyDiv w:val="1"/>
      <w:marLeft w:val="0"/>
      <w:marRight w:val="0"/>
      <w:marTop w:val="0"/>
      <w:marBottom w:val="0"/>
      <w:divBdr>
        <w:top w:val="none" w:sz="0" w:space="0" w:color="auto"/>
        <w:left w:val="none" w:sz="0" w:space="0" w:color="auto"/>
        <w:bottom w:val="none" w:sz="0" w:space="0" w:color="auto"/>
        <w:right w:val="none" w:sz="0" w:space="0" w:color="auto"/>
      </w:divBdr>
    </w:div>
    <w:div w:id="1302224214">
      <w:bodyDiv w:val="1"/>
      <w:marLeft w:val="0"/>
      <w:marRight w:val="0"/>
      <w:marTop w:val="0"/>
      <w:marBottom w:val="0"/>
      <w:divBdr>
        <w:top w:val="none" w:sz="0" w:space="0" w:color="auto"/>
        <w:left w:val="none" w:sz="0" w:space="0" w:color="auto"/>
        <w:bottom w:val="none" w:sz="0" w:space="0" w:color="auto"/>
        <w:right w:val="none" w:sz="0" w:space="0" w:color="auto"/>
      </w:divBdr>
    </w:div>
    <w:div w:id="1364162927">
      <w:bodyDiv w:val="1"/>
      <w:marLeft w:val="0"/>
      <w:marRight w:val="0"/>
      <w:marTop w:val="0"/>
      <w:marBottom w:val="0"/>
      <w:divBdr>
        <w:top w:val="none" w:sz="0" w:space="0" w:color="auto"/>
        <w:left w:val="none" w:sz="0" w:space="0" w:color="auto"/>
        <w:bottom w:val="none" w:sz="0" w:space="0" w:color="auto"/>
        <w:right w:val="none" w:sz="0" w:space="0" w:color="auto"/>
      </w:divBdr>
    </w:div>
    <w:div w:id="1416437275">
      <w:bodyDiv w:val="1"/>
      <w:marLeft w:val="0"/>
      <w:marRight w:val="0"/>
      <w:marTop w:val="0"/>
      <w:marBottom w:val="0"/>
      <w:divBdr>
        <w:top w:val="none" w:sz="0" w:space="0" w:color="auto"/>
        <w:left w:val="none" w:sz="0" w:space="0" w:color="auto"/>
        <w:bottom w:val="none" w:sz="0" w:space="0" w:color="auto"/>
        <w:right w:val="none" w:sz="0" w:space="0" w:color="auto"/>
      </w:divBdr>
    </w:div>
    <w:div w:id="1434084431">
      <w:bodyDiv w:val="1"/>
      <w:marLeft w:val="0"/>
      <w:marRight w:val="0"/>
      <w:marTop w:val="0"/>
      <w:marBottom w:val="0"/>
      <w:divBdr>
        <w:top w:val="none" w:sz="0" w:space="0" w:color="auto"/>
        <w:left w:val="none" w:sz="0" w:space="0" w:color="auto"/>
        <w:bottom w:val="none" w:sz="0" w:space="0" w:color="auto"/>
        <w:right w:val="none" w:sz="0" w:space="0" w:color="auto"/>
      </w:divBdr>
    </w:div>
    <w:div w:id="1562986897">
      <w:bodyDiv w:val="1"/>
      <w:marLeft w:val="0"/>
      <w:marRight w:val="0"/>
      <w:marTop w:val="0"/>
      <w:marBottom w:val="0"/>
      <w:divBdr>
        <w:top w:val="none" w:sz="0" w:space="0" w:color="auto"/>
        <w:left w:val="none" w:sz="0" w:space="0" w:color="auto"/>
        <w:bottom w:val="none" w:sz="0" w:space="0" w:color="auto"/>
        <w:right w:val="none" w:sz="0" w:space="0" w:color="auto"/>
      </w:divBdr>
    </w:div>
    <w:div w:id="1569920447">
      <w:marLeft w:val="0"/>
      <w:marRight w:val="0"/>
      <w:marTop w:val="0"/>
      <w:marBottom w:val="0"/>
      <w:divBdr>
        <w:top w:val="none" w:sz="0" w:space="0" w:color="auto"/>
        <w:left w:val="none" w:sz="0" w:space="0" w:color="auto"/>
        <w:bottom w:val="none" w:sz="0" w:space="0" w:color="auto"/>
        <w:right w:val="none" w:sz="0" w:space="0" w:color="auto"/>
      </w:divBdr>
    </w:div>
    <w:div w:id="1569920448">
      <w:marLeft w:val="0"/>
      <w:marRight w:val="0"/>
      <w:marTop w:val="0"/>
      <w:marBottom w:val="0"/>
      <w:divBdr>
        <w:top w:val="none" w:sz="0" w:space="0" w:color="auto"/>
        <w:left w:val="none" w:sz="0" w:space="0" w:color="auto"/>
        <w:bottom w:val="none" w:sz="0" w:space="0" w:color="auto"/>
        <w:right w:val="none" w:sz="0" w:space="0" w:color="auto"/>
      </w:divBdr>
    </w:div>
    <w:div w:id="1569920449">
      <w:marLeft w:val="0"/>
      <w:marRight w:val="0"/>
      <w:marTop w:val="0"/>
      <w:marBottom w:val="0"/>
      <w:divBdr>
        <w:top w:val="none" w:sz="0" w:space="0" w:color="auto"/>
        <w:left w:val="none" w:sz="0" w:space="0" w:color="auto"/>
        <w:bottom w:val="none" w:sz="0" w:space="0" w:color="auto"/>
        <w:right w:val="none" w:sz="0" w:space="0" w:color="auto"/>
      </w:divBdr>
    </w:div>
    <w:div w:id="1569920450">
      <w:marLeft w:val="0"/>
      <w:marRight w:val="0"/>
      <w:marTop w:val="0"/>
      <w:marBottom w:val="0"/>
      <w:divBdr>
        <w:top w:val="none" w:sz="0" w:space="0" w:color="auto"/>
        <w:left w:val="none" w:sz="0" w:space="0" w:color="auto"/>
        <w:bottom w:val="none" w:sz="0" w:space="0" w:color="auto"/>
        <w:right w:val="none" w:sz="0" w:space="0" w:color="auto"/>
      </w:divBdr>
    </w:div>
    <w:div w:id="1681543814">
      <w:bodyDiv w:val="1"/>
      <w:marLeft w:val="0"/>
      <w:marRight w:val="0"/>
      <w:marTop w:val="0"/>
      <w:marBottom w:val="0"/>
      <w:divBdr>
        <w:top w:val="none" w:sz="0" w:space="0" w:color="auto"/>
        <w:left w:val="none" w:sz="0" w:space="0" w:color="auto"/>
        <w:bottom w:val="none" w:sz="0" w:space="0" w:color="auto"/>
        <w:right w:val="none" w:sz="0" w:space="0" w:color="auto"/>
      </w:divBdr>
    </w:div>
    <w:div w:id="1714495657">
      <w:bodyDiv w:val="1"/>
      <w:marLeft w:val="0"/>
      <w:marRight w:val="0"/>
      <w:marTop w:val="0"/>
      <w:marBottom w:val="0"/>
      <w:divBdr>
        <w:top w:val="none" w:sz="0" w:space="0" w:color="auto"/>
        <w:left w:val="none" w:sz="0" w:space="0" w:color="auto"/>
        <w:bottom w:val="none" w:sz="0" w:space="0" w:color="auto"/>
        <w:right w:val="none" w:sz="0" w:space="0" w:color="auto"/>
      </w:divBdr>
    </w:div>
    <w:div w:id="1722972505">
      <w:bodyDiv w:val="1"/>
      <w:marLeft w:val="0"/>
      <w:marRight w:val="0"/>
      <w:marTop w:val="0"/>
      <w:marBottom w:val="0"/>
      <w:divBdr>
        <w:top w:val="none" w:sz="0" w:space="0" w:color="auto"/>
        <w:left w:val="none" w:sz="0" w:space="0" w:color="auto"/>
        <w:bottom w:val="none" w:sz="0" w:space="0" w:color="auto"/>
        <w:right w:val="none" w:sz="0" w:space="0" w:color="auto"/>
      </w:divBdr>
    </w:div>
    <w:div w:id="1765104256">
      <w:bodyDiv w:val="1"/>
      <w:marLeft w:val="0"/>
      <w:marRight w:val="0"/>
      <w:marTop w:val="0"/>
      <w:marBottom w:val="0"/>
      <w:divBdr>
        <w:top w:val="none" w:sz="0" w:space="0" w:color="auto"/>
        <w:left w:val="none" w:sz="0" w:space="0" w:color="auto"/>
        <w:bottom w:val="none" w:sz="0" w:space="0" w:color="auto"/>
        <w:right w:val="none" w:sz="0" w:space="0" w:color="auto"/>
      </w:divBdr>
    </w:div>
    <w:div w:id="1997297283">
      <w:bodyDiv w:val="1"/>
      <w:marLeft w:val="0"/>
      <w:marRight w:val="0"/>
      <w:marTop w:val="0"/>
      <w:marBottom w:val="0"/>
      <w:divBdr>
        <w:top w:val="none" w:sz="0" w:space="0" w:color="auto"/>
        <w:left w:val="none" w:sz="0" w:space="0" w:color="auto"/>
        <w:bottom w:val="none" w:sz="0" w:space="0" w:color="auto"/>
        <w:right w:val="none" w:sz="0" w:space="0" w:color="auto"/>
      </w:divBdr>
    </w:div>
    <w:div w:id="205804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1050;&#1057;&#1055;\Desktop\&#1050;&#1091;&#1088;&#1072;&#1077;&#1074;&#1072;\&#1069;&#1050;&#1057;&#1055;&#1045;&#1056;&#1058;&#1048;&#1047;&#1040;%20&#1043;&#1054;&#1044;&#1054;&#1058;&#1063;&#1045;&#1058;%20&#1079;&#1072;%202017%20&#1075;&#1086;&#1076;\&#1047;&#1072;%202017\&#1056;&#1072;&#1073;&#1086;&#1095;&#1080;&#1077;%20&#1090;&#1072;&#1073;&#1083;&#1080;&#1094;&#1099;.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1050;&#1057;&#1055;\Desktop\&#1050;&#1091;&#1088;&#1072;&#1077;&#1074;&#1072;\&#1069;&#1050;&#1057;&#1055;&#1045;&#1056;&#1058;&#1048;&#1047;&#1040;%20&#1043;&#1054;&#1044;&#1054;&#1058;&#1063;&#1045;&#1058;%20&#1079;&#1072;%202017%20&#1075;&#1086;&#1076;\&#1047;&#1072;%202017\&#1056;&#1072;&#1073;&#1086;&#1095;&#1080;&#1077;%20&#1090;&#1072;&#1073;&#1083;&#1080;&#1094;&#1099;.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1050;&#1057;&#1055;\Desktop\&#1050;&#1091;&#1088;&#1072;&#1077;&#1074;&#1072;\&#1069;&#1050;&#1057;&#1055;&#1045;&#1056;&#1058;&#1048;&#1047;&#1040;%20&#1043;&#1054;&#1044;&#1054;&#1058;&#1063;&#1045;&#1058;%20&#1079;&#1072;%202017%20&#1075;&#1086;&#1076;\&#1047;&#1072;%202017\&#1056;&#1072;&#1073;&#1086;&#1095;&#1080;&#1077;%20&#1090;&#1072;&#1073;&#1083;&#1080;&#1094;&#1099;.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50;&#1057;&#1055;\Desktop\&#1050;&#1091;&#1088;&#1072;&#1077;&#1074;&#1072;\&#1069;&#1050;&#1057;&#1055;&#1045;&#1056;&#1058;&#1048;&#1047;&#1040;%20&#1043;&#1054;&#1044;&#1054;&#1058;&#1063;&#1045;&#1058;%20&#1079;&#1072;%202017%20&#1075;&#1086;&#1076;\&#1047;&#1072;%202017\&#1056;&#1072;&#1073;&#1086;&#1095;&#1080;&#1077;%20&#1090;&#1072;&#1073;&#1083;&#1080;&#109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Лист3!$B$4</c:f>
              <c:strCache>
                <c:ptCount val="1"/>
                <c:pt idx="0">
                  <c:v>Доходы бюджета</c:v>
                </c:pt>
              </c:strCache>
            </c:strRef>
          </c:tx>
          <c:dLbls>
            <c:dLbl>
              <c:idx val="0"/>
              <c:layout>
                <c:manualLayout>
                  <c:x val="-1.7396841788219229E-2"/>
                  <c:y val="2.3394541402207189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442F-47A7-8663-0E6A0B0DAA47}"/>
                </c:ext>
              </c:extLst>
            </c:dLbl>
            <c:dLbl>
              <c:idx val="1"/>
              <c:layout>
                <c:manualLayout>
                  <c:x val="-2.6924048800904411E-2"/>
                  <c:y val="1.904301017221036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42F-47A7-8663-0E6A0B0DAA47}"/>
                </c:ext>
              </c:extLst>
            </c:dLbl>
            <c:dLbl>
              <c:idx val="2"/>
              <c:layout>
                <c:manualLayout>
                  <c:x val="-2.6924048800904411E-2"/>
                  <c:y val="2.4485412633900888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442F-47A7-8663-0E6A0B0DAA47}"/>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Лист3!$C$3:$E$3</c:f>
              <c:strCache>
                <c:ptCount val="3"/>
                <c:pt idx="0">
                  <c:v>Утверждено решением о бюджете от 09.12.2016 №149, тыс. руб.</c:v>
                </c:pt>
                <c:pt idx="1">
                  <c:v>Утверждено с учетом изменений, тыс. руб. </c:v>
                </c:pt>
                <c:pt idx="2">
                  <c:v>Факт исполнения, тыс. руб.</c:v>
                </c:pt>
              </c:strCache>
            </c:strRef>
          </c:cat>
          <c:val>
            <c:numRef>
              <c:f>Лист3!$C$4:$E$4</c:f>
              <c:numCache>
                <c:formatCode>0.0</c:formatCode>
                <c:ptCount val="3"/>
                <c:pt idx="0">
                  <c:v>1142034.6000000001</c:v>
                </c:pt>
                <c:pt idx="1">
                  <c:v>1744860.2</c:v>
                </c:pt>
                <c:pt idx="2">
                  <c:v>1696827.1</c:v>
                </c:pt>
              </c:numCache>
            </c:numRef>
          </c:val>
          <c:extLst xmlns:c16r2="http://schemas.microsoft.com/office/drawing/2015/06/chart">
            <c:ext xmlns:c16="http://schemas.microsoft.com/office/drawing/2014/chart" uri="{C3380CC4-5D6E-409C-BE32-E72D297353CC}">
              <c16:uniqueId val="{00000003-442F-47A7-8663-0E6A0B0DAA47}"/>
            </c:ext>
          </c:extLst>
        </c:ser>
        <c:ser>
          <c:idx val="1"/>
          <c:order val="1"/>
          <c:tx>
            <c:strRef>
              <c:f>Лист3!$B$5</c:f>
              <c:strCache>
                <c:ptCount val="1"/>
                <c:pt idx="0">
                  <c:v>Расходы бюджета </c:v>
                </c:pt>
              </c:strCache>
            </c:strRef>
          </c:tx>
          <c:dLbls>
            <c:dLbl>
              <c:idx val="0"/>
              <c:layout>
                <c:manualLayout>
                  <c:x val="3.442474310681385E-2"/>
                  <c:y val="2.8837329467019803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442F-47A7-8663-0E6A0B0DAA47}"/>
                </c:ext>
              </c:extLst>
            </c:dLbl>
            <c:dLbl>
              <c:idx val="1"/>
              <c:layout>
                <c:manualLayout>
                  <c:x val="1.9870839542970877E-3"/>
                  <c:y val="1.4691478942213647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442F-47A7-8663-0E6A0B0DAA47}"/>
                </c:ext>
              </c:extLst>
            </c:dLbl>
            <c:dLbl>
              <c:idx val="2"/>
              <c:layout>
                <c:manualLayout>
                  <c:x val="9.0009000900091053E-3"/>
                  <c:y val="2.1758050478677252E-2"/>
                </c:manualLayout>
              </c:layout>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42F-47A7-8663-0E6A0B0DAA47}"/>
                </c:ext>
              </c:extLst>
            </c:dLbl>
            <c:spPr>
              <a:noFill/>
              <a:ln>
                <a:noFill/>
              </a:ln>
              <a:effectLst/>
            </c:spPr>
            <c:showVal val="1"/>
            <c:extLst xmlns:c16r2="http://schemas.microsoft.com/office/drawing/2015/06/chart">
              <c:ext xmlns:c15="http://schemas.microsoft.com/office/drawing/2012/chart" uri="{CE6537A1-D6FC-4f65-9D91-7224C49458BB}">
                <c15:showLeaderLines val="0"/>
              </c:ext>
            </c:extLst>
          </c:dLbls>
          <c:cat>
            <c:strRef>
              <c:f>Лист3!$C$3:$E$3</c:f>
              <c:strCache>
                <c:ptCount val="3"/>
                <c:pt idx="0">
                  <c:v>Утверждено решением о бюджете от 09.12.2016 №149, тыс. руб.</c:v>
                </c:pt>
                <c:pt idx="1">
                  <c:v>Утверждено с учетом изменений, тыс. руб. </c:v>
                </c:pt>
                <c:pt idx="2">
                  <c:v>Факт исполнения, тыс. руб.</c:v>
                </c:pt>
              </c:strCache>
            </c:strRef>
          </c:cat>
          <c:val>
            <c:numRef>
              <c:f>Лист3!$C$5:$E$5</c:f>
              <c:numCache>
                <c:formatCode>0.0</c:formatCode>
                <c:ptCount val="3"/>
                <c:pt idx="0">
                  <c:v>1142034.6000000001</c:v>
                </c:pt>
                <c:pt idx="1">
                  <c:v>1846329.9</c:v>
                </c:pt>
                <c:pt idx="2">
                  <c:v>1789602.9</c:v>
                </c:pt>
              </c:numCache>
            </c:numRef>
          </c:val>
          <c:extLst xmlns:c16r2="http://schemas.microsoft.com/office/drawing/2015/06/chart">
            <c:ext xmlns:c16="http://schemas.microsoft.com/office/drawing/2014/chart" uri="{C3380CC4-5D6E-409C-BE32-E72D297353CC}">
              <c16:uniqueId val="{00000006-442F-47A7-8663-0E6A0B0DAA47}"/>
            </c:ext>
          </c:extLst>
        </c:ser>
        <c:ser>
          <c:idx val="2"/>
          <c:order val="2"/>
          <c:tx>
            <c:strRef>
              <c:f>Лист3!$B$6</c:f>
              <c:strCache>
                <c:ptCount val="1"/>
                <c:pt idx="0">
                  <c:v>Дефицит -, профицит +</c:v>
                </c:pt>
              </c:strCache>
            </c:strRef>
          </c:tx>
          <c:dLbls>
            <c:dLbl>
              <c:idx val="0"/>
              <c:layout>
                <c:manualLayout>
                  <c:x val="0"/>
                  <c:y val="1.4691478942213647E-2"/>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42F-47A7-8663-0E6A0B0DAA47}"/>
                </c:ext>
              </c:extLst>
            </c:dLbl>
            <c:dLbl>
              <c:idx val="1"/>
              <c:layout>
                <c:manualLayout>
                  <c:x val="2.9884960356110674E-2"/>
                  <c:y val="0.16595394356312906"/>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442F-47A7-8663-0E6A0B0DAA47}"/>
                </c:ext>
              </c:extLst>
            </c:dLbl>
            <c:dLbl>
              <c:idx val="2"/>
              <c:layout>
                <c:manualLayout>
                  <c:x val="2.9398046555655952E-2"/>
                  <c:y val="0.14715540577016639"/>
                </c:manualLayout>
              </c:layout>
              <c:dLblPos val="outEnd"/>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442F-47A7-8663-0E6A0B0DAA47}"/>
                </c:ext>
              </c:extLst>
            </c:dLbl>
            <c:delete val="1"/>
            <c:spPr>
              <a:noFill/>
              <a:ln>
                <a:noFill/>
              </a:ln>
              <a:effectLst/>
            </c:spPr>
            <c:extLst xmlns:c16r2="http://schemas.microsoft.com/office/drawing/2015/06/chart">
              <c:ext xmlns:c15="http://schemas.microsoft.com/office/drawing/2012/chart" uri="{CE6537A1-D6FC-4f65-9D91-7224C49458BB}">
                <c15:showLeaderLines val="0"/>
              </c:ext>
            </c:extLst>
          </c:dLbls>
          <c:cat>
            <c:strRef>
              <c:f>Лист3!$C$3:$E$3</c:f>
              <c:strCache>
                <c:ptCount val="3"/>
                <c:pt idx="0">
                  <c:v>Утверждено решением о бюджете от 09.12.2016 №149, тыс. руб.</c:v>
                </c:pt>
                <c:pt idx="1">
                  <c:v>Утверждено с учетом изменений, тыс. руб. </c:v>
                </c:pt>
                <c:pt idx="2">
                  <c:v>Факт исполнения, тыс. руб.</c:v>
                </c:pt>
              </c:strCache>
            </c:strRef>
          </c:cat>
          <c:val>
            <c:numRef>
              <c:f>Лист3!$C$6:$E$6</c:f>
              <c:numCache>
                <c:formatCode>0.0</c:formatCode>
                <c:ptCount val="3"/>
                <c:pt idx="0">
                  <c:v>0</c:v>
                </c:pt>
                <c:pt idx="1">
                  <c:v>-101469.69999999995</c:v>
                </c:pt>
                <c:pt idx="2">
                  <c:v>-92775.8</c:v>
                </c:pt>
              </c:numCache>
            </c:numRef>
          </c:val>
          <c:extLst xmlns:c16r2="http://schemas.microsoft.com/office/drawing/2015/06/chart">
            <c:ext xmlns:c16="http://schemas.microsoft.com/office/drawing/2014/chart" uri="{C3380CC4-5D6E-409C-BE32-E72D297353CC}">
              <c16:uniqueId val="{0000000A-442F-47A7-8663-0E6A0B0DAA47}"/>
            </c:ext>
          </c:extLst>
        </c:ser>
        <c:axId val="82740736"/>
        <c:axId val="82742272"/>
      </c:barChart>
      <c:catAx>
        <c:axId val="82740736"/>
        <c:scaling>
          <c:orientation val="minMax"/>
        </c:scaling>
        <c:axPos val="b"/>
        <c:numFmt formatCode="General" sourceLinked="0"/>
        <c:tickLblPos val="nextTo"/>
        <c:crossAx val="82742272"/>
        <c:crosses val="autoZero"/>
        <c:auto val="1"/>
        <c:lblAlgn val="ctr"/>
        <c:lblOffset val="100"/>
      </c:catAx>
      <c:valAx>
        <c:axId val="82742272"/>
        <c:scaling>
          <c:orientation val="minMax"/>
        </c:scaling>
        <c:axPos val="l"/>
        <c:majorGridlines/>
        <c:numFmt formatCode="0.0" sourceLinked="1"/>
        <c:tickLblPos val="nextTo"/>
        <c:crossAx val="82740736"/>
        <c:crosses val="autoZero"/>
        <c:crossBetween val="between"/>
      </c:valAx>
    </c:plotArea>
    <c:legend>
      <c:legendPos val="r"/>
    </c:legend>
    <c:plotVisOnly val="1"/>
    <c:dispBlanksAs val="gap"/>
  </c:chart>
  <c:spPr>
    <a:ln>
      <a:noFill/>
    </a:ln>
  </c:spPr>
  <c:txPr>
    <a:bodyPr/>
    <a:lstStyle/>
    <a:p>
      <a:pPr>
        <a:defRPr sz="900">
          <a:latin typeface="Times New Roman" panose="02020603050405020304" pitchFamily="18" charset="0"/>
          <a:cs typeface="Times New Roman" panose="02020603050405020304" pitchFamily="18"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view3D>
      <c:rotX val="30"/>
      <c:rotY val="280"/>
      <c:perspective val="30"/>
    </c:view3D>
    <c:plotArea>
      <c:layout>
        <c:manualLayout>
          <c:layoutTarget val="inner"/>
          <c:xMode val="edge"/>
          <c:yMode val="edge"/>
          <c:x val="2.8875528768910252E-2"/>
          <c:y val="0"/>
          <c:w val="0.93481373741100871"/>
          <c:h val="0.88623423994924755"/>
        </c:manualLayout>
      </c:layout>
      <c:pie3DChart>
        <c:varyColors val="1"/>
        <c:ser>
          <c:idx val="0"/>
          <c:order val="0"/>
          <c:dLbls>
            <c:dLbl>
              <c:idx val="0"/>
              <c:layout>
                <c:manualLayout>
                  <c:x val="-0.43199545007416201"/>
                  <c:y val="0.48126880916509202"/>
                </c:manualLayout>
              </c:layout>
              <c:tx>
                <c:rich>
                  <a:bodyPr/>
                  <a:lstStyle/>
                  <a:p>
                    <a:r>
                      <a:rPr lang="ru-RU" sz="800">
                        <a:latin typeface="Times New Roman" pitchFamily="18" charset="0"/>
                        <a:cs typeface="Times New Roman" pitchFamily="18" charset="0"/>
                      </a:rPr>
                      <a:t>3</a:t>
                    </a:r>
                    <a:r>
                      <a:rPr lang="ru-RU"/>
                      <a:t>75027,8 тыс.руб. или 22,1% </a:t>
                    </a:r>
                  </a:p>
                  <a:p>
                    <a:r>
                      <a:rPr lang="ru-RU"/>
                      <a:t>Налоговые доходы</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16B0-4191-B460-6F4F5A85C7CD}"/>
                </c:ext>
              </c:extLst>
            </c:dLbl>
            <c:dLbl>
              <c:idx val="1"/>
              <c:layout>
                <c:manualLayout>
                  <c:x val="7.9804481432395227E-2"/>
                  <c:y val="-0.53859098547933271"/>
                </c:manualLayout>
              </c:layout>
              <c:tx>
                <c:rich>
                  <a:bodyPr/>
                  <a:lstStyle/>
                  <a:p>
                    <a:r>
                      <a:rPr lang="ru-RU" sz="800">
                        <a:latin typeface="Times New Roman" pitchFamily="18" charset="0"/>
                        <a:cs typeface="Times New Roman" pitchFamily="18" charset="0"/>
                      </a:rPr>
                      <a:t>1</a:t>
                    </a:r>
                    <a:r>
                      <a:rPr lang="ru-RU"/>
                      <a:t>02545,1 тыс.руб. или 6,0% </a:t>
                    </a:r>
                  </a:p>
                  <a:p>
                    <a:r>
                      <a:rPr lang="ru-RU"/>
                      <a:t>Неналоговые доходы</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6B0-4191-B460-6F4F5A85C7CD}"/>
                </c:ext>
              </c:extLst>
            </c:dLbl>
            <c:dLbl>
              <c:idx val="2"/>
              <c:layout>
                <c:manualLayout>
                  <c:x val="0.54489016011951674"/>
                  <c:y val="-6.5748486431241579E-2"/>
                </c:manualLayout>
              </c:layout>
              <c:tx>
                <c:rich>
                  <a:bodyPr/>
                  <a:lstStyle/>
                  <a:p>
                    <a:r>
                      <a:rPr lang="ru-RU" sz="800">
                        <a:latin typeface="Times New Roman" pitchFamily="18" charset="0"/>
                        <a:cs typeface="Times New Roman" pitchFamily="18" charset="0"/>
                      </a:rPr>
                      <a:t>1</a:t>
                    </a:r>
                    <a:r>
                      <a:rPr lang="ru-RU"/>
                      <a:t>219254,2 тыс.руб. или 71,9% </a:t>
                    </a:r>
                  </a:p>
                  <a:p>
                    <a:r>
                      <a:rPr lang="ru-RU"/>
                      <a:t>Безвозмездные поступления</a:t>
                    </a:r>
                  </a:p>
                </c:rich>
              </c:tx>
              <c:showVal val="1"/>
              <c:extLst xmlns:c16r2="http://schemas.microsoft.com/office/drawing/2015/06/chart">
                <c:ext xmlns:c15="http://schemas.microsoft.com/office/drawing/2012/chart" uri="{CE6537A1-D6FC-4f65-9D91-7224C49458BB}">
                  <c15:layout>
                    <c:manualLayout>
                      <c:w val="0.17541254125412542"/>
                      <c:h val="0.25611510791366904"/>
                    </c:manualLayout>
                  </c15:layout>
                </c:ext>
                <c:ext xmlns:c16="http://schemas.microsoft.com/office/drawing/2014/chart" uri="{C3380CC4-5D6E-409C-BE32-E72D297353CC}">
                  <c16:uniqueId val="{00000002-16B0-4191-B460-6F4F5A85C7CD}"/>
                </c:ext>
              </c:extLst>
            </c:dLbl>
            <c:delete val="1"/>
            <c:spPr>
              <a:noFill/>
              <a:ln>
                <a:noFill/>
              </a:ln>
              <a:effectLst/>
            </c:spPr>
            <c:txPr>
              <a:bodyPr/>
              <a:lstStyle/>
              <a:p>
                <a:pPr>
                  <a:defRPr sz="800">
                    <a:latin typeface="Times New Roman" pitchFamily="18" charset="0"/>
                    <a:cs typeface="Times New Roman" pitchFamily="18" charset="0"/>
                  </a:defRPr>
                </a:pPr>
                <a:endParaRPr lang="ru-RU"/>
              </a:p>
            </c:txPr>
            <c:extLst xmlns:c16r2="http://schemas.microsoft.com/office/drawing/2015/06/chart">
              <c:ext xmlns:c15="http://schemas.microsoft.com/office/drawing/2012/chart" uri="{CE6537A1-D6FC-4f65-9D91-7224C49458BB}"/>
            </c:extLst>
          </c:dLbls>
          <c:cat>
            <c:strRef>
              <c:f>диагр.2!$A$3:$A$5</c:f>
              <c:strCache>
                <c:ptCount val="3"/>
                <c:pt idx="0">
                  <c:v>безвозмездные поступления от других бюджетов бюджетной системы РФ</c:v>
                </c:pt>
                <c:pt idx="1">
                  <c:v>налоговые доходы</c:v>
                </c:pt>
                <c:pt idx="2">
                  <c:v>неналоговые доходы</c:v>
                </c:pt>
              </c:strCache>
            </c:strRef>
          </c:cat>
          <c:val>
            <c:numRef>
              <c:f>диагр.2!$B$3:$B$5</c:f>
              <c:numCache>
                <c:formatCode>General</c:formatCode>
                <c:ptCount val="3"/>
                <c:pt idx="0">
                  <c:v>1219254.2</c:v>
                </c:pt>
                <c:pt idx="1">
                  <c:v>375027.8</c:v>
                </c:pt>
                <c:pt idx="2">
                  <c:v>102545.1</c:v>
                </c:pt>
              </c:numCache>
            </c:numRef>
          </c:val>
          <c:extLst xmlns:c16r2="http://schemas.microsoft.com/office/drawing/2015/06/chart">
            <c:ext xmlns:c16="http://schemas.microsoft.com/office/drawing/2014/chart" uri="{C3380CC4-5D6E-409C-BE32-E72D297353CC}">
              <c16:uniqueId val="{00000003-16B0-4191-B460-6F4F5A85C7CD}"/>
            </c:ext>
          </c:extLst>
        </c:ser>
        <c:ser>
          <c:idx val="1"/>
          <c:order val="1"/>
          <c:cat>
            <c:strRef>
              <c:f>диагр.2!$A$3:$A$5</c:f>
              <c:strCache>
                <c:ptCount val="3"/>
                <c:pt idx="0">
                  <c:v>безвозмездные поступления от других бюджетов бюджетной системы РФ</c:v>
                </c:pt>
                <c:pt idx="1">
                  <c:v>налоговые доходы</c:v>
                </c:pt>
                <c:pt idx="2">
                  <c:v>неналоговые доходы</c:v>
                </c:pt>
              </c:strCache>
            </c:strRef>
          </c:cat>
          <c:val>
            <c:numRef>
              <c:f>диагр.2!$C$3:$C$5</c:f>
              <c:numCache>
                <c:formatCode>0.0</c:formatCode>
                <c:ptCount val="3"/>
                <c:pt idx="0">
                  <c:v>71.854946211078314</c:v>
                </c:pt>
                <c:pt idx="1">
                  <c:v>22.10170971456078</c:v>
                </c:pt>
                <c:pt idx="2">
                  <c:v>6.0433440743609053</c:v>
                </c:pt>
              </c:numCache>
            </c:numRef>
          </c:val>
          <c:extLst xmlns:c16r2="http://schemas.microsoft.com/office/drawing/2015/06/chart">
            <c:ext xmlns:c16="http://schemas.microsoft.com/office/drawing/2014/chart" uri="{C3380CC4-5D6E-409C-BE32-E72D297353CC}">
              <c16:uniqueId val="{00000004-16B0-4191-B460-6F4F5A85C7CD}"/>
            </c:ext>
          </c:extLst>
        </c:ser>
      </c:pie3DChart>
    </c:plotArea>
    <c:plotVisOnly val="1"/>
    <c:dispBlanksAs val="zero"/>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view3D>
      <c:rotX val="30"/>
      <c:rotY val="140"/>
      <c:perspective val="30"/>
    </c:view3D>
    <c:plotArea>
      <c:layout>
        <c:manualLayout>
          <c:layoutTarget val="inner"/>
          <c:xMode val="edge"/>
          <c:yMode val="edge"/>
          <c:x val="2.2713989109570291E-2"/>
          <c:y val="8.2242160208104181E-2"/>
          <c:w val="0.55745718830719349"/>
          <c:h val="0.76511013046446164"/>
        </c:manualLayout>
      </c:layout>
      <c:pie3DChart>
        <c:varyColors val="1"/>
        <c:ser>
          <c:idx val="0"/>
          <c:order val="0"/>
          <c:cat>
            <c:strRef>
              <c:f>диагр.3!$B$3:$B$13</c:f>
              <c:strCache>
                <c:ptCount val="11"/>
                <c:pt idx="0">
                  <c:v>Налог на прибыль </c:v>
                </c:pt>
                <c:pt idx="1">
                  <c:v>Налог на доходы физ.лиц</c:v>
                </c:pt>
                <c:pt idx="2">
                  <c:v>Акцизы на нефтепродукты </c:v>
                </c:pt>
                <c:pt idx="3">
                  <c:v>Упрощенная система</c:v>
                </c:pt>
                <c:pt idx="4">
                  <c:v>ЕНВД</c:v>
                </c:pt>
                <c:pt idx="5">
                  <c:v>ЕСН</c:v>
                </c:pt>
                <c:pt idx="6">
                  <c:v>Патентная система</c:v>
                </c:pt>
                <c:pt idx="7">
                  <c:v>Налог на имущество физ. лиц</c:v>
                </c:pt>
                <c:pt idx="8">
                  <c:v>Земельный налог</c:v>
                </c:pt>
                <c:pt idx="9">
                  <c:v>Государственная пошлина</c:v>
                </c:pt>
                <c:pt idx="10">
                  <c:v>Отмененные налоги </c:v>
                </c:pt>
              </c:strCache>
            </c:strRef>
          </c:cat>
          <c:val>
            <c:numRef>
              <c:f>диагр.3!$C$3:$C$13</c:f>
            </c:numRef>
          </c:val>
          <c:extLst xmlns:c16r2="http://schemas.microsoft.com/office/drawing/2015/06/chart">
            <c:ext xmlns:c16="http://schemas.microsoft.com/office/drawing/2014/chart" uri="{C3380CC4-5D6E-409C-BE32-E72D297353CC}">
              <c16:uniqueId val="{00000000-1C24-48B9-8F7D-9D245C4574E9}"/>
            </c:ext>
          </c:extLst>
        </c:ser>
        <c:ser>
          <c:idx val="1"/>
          <c:order val="1"/>
          <c:dLbls>
            <c:dLbl>
              <c:idx val="0"/>
              <c:layout>
                <c:manualLayout>
                  <c:x val="0.10023705752850663"/>
                  <c:y val="6.3583951579714384E-4"/>
                </c:manualLayout>
              </c:layout>
              <c:tx>
                <c:rich>
                  <a:bodyPr/>
                  <a:lstStyle/>
                  <a:p>
                    <a:r>
                      <a:rPr lang="ru-RU" sz="800">
                        <a:latin typeface="Times New Roman" pitchFamily="18" charset="0"/>
                        <a:cs typeface="Times New Roman" pitchFamily="18" charset="0"/>
                      </a:rPr>
                      <a:t>Н</a:t>
                    </a:r>
                    <a:r>
                      <a:rPr lang="ru-RU"/>
                      <a:t>алог на прибыль 6130,0 тыс.руб. или 1,6%</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1C24-48B9-8F7D-9D245C4574E9}"/>
                </c:ext>
              </c:extLst>
            </c:dLbl>
            <c:dLbl>
              <c:idx val="1"/>
              <c:layout>
                <c:manualLayout>
                  <c:x val="5.9861698833729556E-2"/>
                  <c:y val="-6.9876201524075504E-2"/>
                </c:manualLayout>
              </c:layout>
              <c:tx>
                <c:rich>
                  <a:bodyPr/>
                  <a:lstStyle/>
                  <a:p>
                    <a:r>
                      <a:rPr lang="ru-RU" sz="800">
                        <a:latin typeface="Times New Roman" pitchFamily="18" charset="0"/>
                        <a:cs typeface="Times New Roman" pitchFamily="18" charset="0"/>
                      </a:rPr>
                      <a:t>Н</a:t>
                    </a:r>
                    <a:r>
                      <a:rPr lang="ru-RU"/>
                      <a:t>ДФЛ 227619,5 тыс.руб. или 60,7%</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1C24-48B9-8F7D-9D245C4574E9}"/>
                </c:ext>
              </c:extLst>
            </c:dLbl>
            <c:dLbl>
              <c:idx val="2"/>
              <c:layout>
                <c:manualLayout>
                  <c:x val="-0.23728381713479846"/>
                  <c:y val="-3.3396029611615585E-2"/>
                </c:manualLayout>
              </c:layout>
              <c:tx>
                <c:rich>
                  <a:bodyPr/>
                  <a:lstStyle/>
                  <a:p>
                    <a:r>
                      <a:rPr lang="ru-RU" sz="800">
                        <a:latin typeface="Times New Roman" pitchFamily="18" charset="0"/>
                        <a:cs typeface="Times New Roman" pitchFamily="18" charset="0"/>
                      </a:rPr>
                      <a:t>А</a:t>
                    </a:r>
                    <a:r>
                      <a:rPr lang="ru-RU"/>
                      <a:t>кцизы на нефтепродукты 28545,5 тыс.руб. или 7,6%</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1C24-48B9-8F7D-9D245C4574E9}"/>
                </c:ext>
              </c:extLst>
            </c:dLbl>
            <c:dLbl>
              <c:idx val="3"/>
              <c:layout>
                <c:manualLayout>
                  <c:x val="-0.19048395816194624"/>
                  <c:y val="-0.14517965456431972"/>
                </c:manualLayout>
              </c:layout>
              <c:tx>
                <c:rich>
                  <a:bodyPr/>
                  <a:lstStyle/>
                  <a:p>
                    <a:r>
                      <a:rPr lang="ru-RU" sz="800">
                        <a:latin typeface="Times New Roman" pitchFamily="18" charset="0"/>
                        <a:cs typeface="Times New Roman" pitchFamily="18" charset="0"/>
                      </a:rPr>
                      <a:t>У</a:t>
                    </a:r>
                    <a:r>
                      <a:rPr lang="ru-RU"/>
                      <a:t>прощенная система   3409,0 тыс.руб. или 0,9%</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1C24-48B9-8F7D-9D245C4574E9}"/>
                </c:ext>
              </c:extLst>
            </c:dLbl>
            <c:dLbl>
              <c:idx val="4"/>
              <c:layout>
                <c:manualLayout>
                  <c:x val="-3.502064480745877E-2"/>
                  <c:y val="-0.16826077406229917"/>
                </c:manualLayout>
              </c:layout>
              <c:tx>
                <c:rich>
                  <a:bodyPr/>
                  <a:lstStyle/>
                  <a:p>
                    <a:r>
                      <a:rPr lang="ru-RU" sz="800">
                        <a:latin typeface="Times New Roman" pitchFamily="18" charset="0"/>
                        <a:cs typeface="Times New Roman" pitchFamily="18" charset="0"/>
                      </a:rPr>
                      <a:t>Е</a:t>
                    </a:r>
                    <a:r>
                      <a:rPr lang="ru-RU"/>
                      <a:t>НВД 27872,7 тыс.руб. или 7,4%</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1C24-48B9-8F7D-9D245C4574E9}"/>
                </c:ext>
              </c:extLst>
            </c:dLbl>
            <c:dLbl>
              <c:idx val="5"/>
              <c:layout>
                <c:manualLayout>
                  <c:x val="0.19986586751283034"/>
                  <c:y val="-4.7380425775807374E-2"/>
                </c:manualLayout>
              </c:layout>
              <c:tx>
                <c:rich>
                  <a:bodyPr/>
                  <a:lstStyle/>
                  <a:p>
                    <a:r>
                      <a:rPr lang="ru-RU" sz="800">
                        <a:latin typeface="Times New Roman" pitchFamily="18" charset="0"/>
                        <a:cs typeface="Times New Roman" pitchFamily="18" charset="0"/>
                      </a:rPr>
                      <a:t>Е</a:t>
                    </a:r>
                    <a:r>
                      <a:rPr lang="ru-RU"/>
                      <a:t>СН 83,5 тыс.руб. или 0,1%</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1C24-48B9-8F7D-9D245C4574E9}"/>
                </c:ext>
              </c:extLst>
            </c:dLbl>
            <c:dLbl>
              <c:idx val="6"/>
              <c:layout>
                <c:manualLayout>
                  <c:x val="0.11749269401026366"/>
                  <c:y val="-0.13475553799849699"/>
                </c:manualLayout>
              </c:layout>
              <c:tx>
                <c:rich>
                  <a:bodyPr/>
                  <a:lstStyle/>
                  <a:p>
                    <a:r>
                      <a:rPr lang="ru-RU" sz="800">
                        <a:latin typeface="Times New Roman" pitchFamily="18" charset="0"/>
                        <a:cs typeface="Times New Roman" pitchFamily="18" charset="0"/>
                      </a:rPr>
                      <a:t>П</a:t>
                    </a:r>
                    <a:r>
                      <a:rPr lang="ru-RU"/>
                      <a:t>атентная система 696,0 тыс.руб. или 0,2%</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1C24-48B9-8F7D-9D245C4574E9}"/>
                </c:ext>
              </c:extLst>
            </c:dLbl>
            <c:dLbl>
              <c:idx val="7"/>
              <c:layout>
                <c:manualLayout>
                  <c:x val="0.20402794629513296"/>
                  <c:y val="2.5346796122299019E-2"/>
                </c:manualLayout>
              </c:layout>
              <c:tx>
                <c:rich>
                  <a:bodyPr/>
                  <a:lstStyle/>
                  <a:p>
                    <a:r>
                      <a:rPr lang="ru-RU" sz="800">
                        <a:latin typeface="Times New Roman" pitchFamily="18" charset="0"/>
                        <a:cs typeface="Times New Roman" pitchFamily="18" charset="0"/>
                      </a:rPr>
                      <a:t>Н</a:t>
                    </a:r>
                    <a:r>
                      <a:rPr lang="ru-RU"/>
                      <a:t>алог на имущество</a:t>
                    </a:r>
                    <a:r>
                      <a:rPr lang="ru-RU" baseline="0"/>
                      <a:t> физ.лиц </a:t>
                    </a:r>
                    <a:r>
                      <a:rPr lang="ru-RU"/>
                      <a:t>14748,6 тыс.руб. или 3,9%</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1C24-48B9-8F7D-9D245C4574E9}"/>
                </c:ext>
              </c:extLst>
            </c:dLbl>
            <c:dLbl>
              <c:idx val="8"/>
              <c:layout>
                <c:manualLayout>
                  <c:x val="0.16967841606237449"/>
                  <c:y val="-6.1122404701780826E-2"/>
                </c:manualLayout>
              </c:layout>
              <c:tx>
                <c:rich>
                  <a:bodyPr/>
                  <a:lstStyle/>
                  <a:p>
                    <a:r>
                      <a:rPr lang="ru-RU" sz="800">
                        <a:latin typeface="Times New Roman" pitchFamily="18" charset="0"/>
                        <a:cs typeface="Times New Roman" pitchFamily="18" charset="0"/>
                      </a:rPr>
                      <a:t>З</a:t>
                    </a:r>
                    <a:r>
                      <a:rPr lang="ru-RU"/>
                      <a:t>емельный налог 49970,9 тыс.руб. или 13,3%</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1C24-48B9-8F7D-9D245C4574E9}"/>
                </c:ext>
              </c:extLst>
            </c:dLbl>
            <c:dLbl>
              <c:idx val="9"/>
              <c:layout>
                <c:manualLayout>
                  <c:x val="0.23774781532430314"/>
                  <c:y val="-0.10695457241222422"/>
                </c:manualLayout>
              </c:layout>
              <c:tx>
                <c:rich>
                  <a:bodyPr/>
                  <a:lstStyle/>
                  <a:p>
                    <a:r>
                      <a:rPr lang="ru-RU" sz="800">
                        <a:latin typeface="Times New Roman" pitchFamily="18" charset="0"/>
                        <a:cs typeface="Times New Roman" pitchFamily="18" charset="0"/>
                      </a:rPr>
                      <a:t>Г</a:t>
                    </a:r>
                    <a:r>
                      <a:rPr lang="ru-RU"/>
                      <a:t>ос.пошлина 15952,0 тыс.руб. или 4,3%</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1C24-48B9-8F7D-9D245C4574E9}"/>
                </c:ext>
              </c:extLst>
            </c:dLbl>
            <c:dLbl>
              <c:idx val="10"/>
              <c:layout>
                <c:manualLayout>
                  <c:x val="0.22587657242607287"/>
                  <c:y val="-6.1663502389060675E-2"/>
                </c:manualLayout>
              </c:layout>
              <c:tx>
                <c:rich>
                  <a:bodyPr/>
                  <a:lstStyle/>
                  <a:p>
                    <a:r>
                      <a:rPr lang="ru-RU" sz="800">
                        <a:latin typeface="Times New Roman" pitchFamily="18" charset="0"/>
                        <a:cs typeface="Times New Roman" pitchFamily="18" charset="0"/>
                      </a:rPr>
                      <a:t>О</a:t>
                    </a:r>
                    <a:r>
                      <a:rPr lang="ru-RU"/>
                      <a:t>тмененные  налоги 0,1 тыс.руб. или 0,0%</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1C24-48B9-8F7D-9D245C4574E9}"/>
                </c:ext>
              </c:extLst>
            </c:dLbl>
            <c:spPr>
              <a:noFill/>
              <a:ln>
                <a:noFill/>
              </a:ln>
              <a:effectLst/>
            </c:spPr>
            <c:txPr>
              <a:bodyPr/>
              <a:lstStyle/>
              <a:p>
                <a:pPr>
                  <a:defRPr sz="8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extLst>
          </c:dLbls>
          <c:cat>
            <c:strRef>
              <c:f>диагр.3!$B$3:$B$13</c:f>
              <c:strCache>
                <c:ptCount val="11"/>
                <c:pt idx="0">
                  <c:v>Налог на прибыль </c:v>
                </c:pt>
                <c:pt idx="1">
                  <c:v>Налог на доходы физ.лиц</c:v>
                </c:pt>
                <c:pt idx="2">
                  <c:v>Акцизы на нефтепродукты </c:v>
                </c:pt>
                <c:pt idx="3">
                  <c:v>Упрощенная система</c:v>
                </c:pt>
                <c:pt idx="4">
                  <c:v>ЕНВД</c:v>
                </c:pt>
                <c:pt idx="5">
                  <c:v>ЕСН</c:v>
                </c:pt>
                <c:pt idx="6">
                  <c:v>Патентная система</c:v>
                </c:pt>
                <c:pt idx="7">
                  <c:v>Налог на имущество физ. лиц</c:v>
                </c:pt>
                <c:pt idx="8">
                  <c:v>Земельный налог</c:v>
                </c:pt>
                <c:pt idx="9">
                  <c:v>Государственная пошлина</c:v>
                </c:pt>
                <c:pt idx="10">
                  <c:v>Отмененные налоги </c:v>
                </c:pt>
              </c:strCache>
            </c:strRef>
          </c:cat>
          <c:val>
            <c:numRef>
              <c:f>диагр.3!$D$3:$D$13</c:f>
              <c:numCache>
                <c:formatCode>#,##0.0</c:formatCode>
                <c:ptCount val="11"/>
                <c:pt idx="0">
                  <c:v>6130</c:v>
                </c:pt>
                <c:pt idx="1">
                  <c:v>227619.5</c:v>
                </c:pt>
                <c:pt idx="2">
                  <c:v>28545.5</c:v>
                </c:pt>
                <c:pt idx="3">
                  <c:v>3409</c:v>
                </c:pt>
                <c:pt idx="4">
                  <c:v>27872.7</c:v>
                </c:pt>
                <c:pt idx="5">
                  <c:v>83.5</c:v>
                </c:pt>
                <c:pt idx="6">
                  <c:v>696</c:v>
                </c:pt>
                <c:pt idx="7">
                  <c:v>14748.6</c:v>
                </c:pt>
                <c:pt idx="8">
                  <c:v>49970.9</c:v>
                </c:pt>
                <c:pt idx="9">
                  <c:v>15952</c:v>
                </c:pt>
                <c:pt idx="10">
                  <c:v>0.1</c:v>
                </c:pt>
              </c:numCache>
            </c:numRef>
          </c:val>
          <c:extLst xmlns:c16r2="http://schemas.microsoft.com/office/drawing/2015/06/chart">
            <c:ext xmlns:c16="http://schemas.microsoft.com/office/drawing/2014/chart" uri="{C3380CC4-5D6E-409C-BE32-E72D297353CC}">
              <c16:uniqueId val="{0000000C-1C24-48B9-8F7D-9D245C4574E9}"/>
            </c:ext>
          </c:extLst>
        </c:ser>
        <c:ser>
          <c:idx val="2"/>
          <c:order val="2"/>
          <c:cat>
            <c:strRef>
              <c:f>диагр.3!$B$3:$B$13</c:f>
              <c:strCache>
                <c:ptCount val="11"/>
                <c:pt idx="0">
                  <c:v>Налог на прибыль </c:v>
                </c:pt>
                <c:pt idx="1">
                  <c:v>Налог на доходы физ.лиц</c:v>
                </c:pt>
                <c:pt idx="2">
                  <c:v>Акцизы на нефтепродукты </c:v>
                </c:pt>
                <c:pt idx="3">
                  <c:v>Упрощенная система</c:v>
                </c:pt>
                <c:pt idx="4">
                  <c:v>ЕНВД</c:v>
                </c:pt>
                <c:pt idx="5">
                  <c:v>ЕСН</c:v>
                </c:pt>
                <c:pt idx="6">
                  <c:v>Патентная система</c:v>
                </c:pt>
                <c:pt idx="7">
                  <c:v>Налог на имущество физ. лиц</c:v>
                </c:pt>
                <c:pt idx="8">
                  <c:v>Земельный налог</c:v>
                </c:pt>
                <c:pt idx="9">
                  <c:v>Государственная пошлина</c:v>
                </c:pt>
                <c:pt idx="10">
                  <c:v>Отмененные налоги </c:v>
                </c:pt>
              </c:strCache>
            </c:strRef>
          </c:cat>
          <c:val>
            <c:numRef>
              <c:f>диагр.3!$E$3:$E$13</c:f>
              <c:numCache>
                <c:formatCode>0.0</c:formatCode>
                <c:ptCount val="11"/>
                <c:pt idx="0">
                  <c:v>1.6345454923608331</c:v>
                </c:pt>
                <c:pt idx="1">
                  <c:v>60.694033882288188</c:v>
                </c:pt>
                <c:pt idx="2">
                  <c:v>7.6115690623468444</c:v>
                </c:pt>
                <c:pt idx="3">
                  <c:v>0.90899927952008386</c:v>
                </c:pt>
                <c:pt idx="4">
                  <c:v>7.4321690285360189</c:v>
                </c:pt>
                <c:pt idx="5">
                  <c:v>0.1</c:v>
                </c:pt>
                <c:pt idx="6">
                  <c:v>0.18558624187327052</c:v>
                </c:pt>
                <c:pt idx="7">
                  <c:v>3.9326684581782758</c:v>
                </c:pt>
                <c:pt idx="8">
                  <c:v>13.324585537392172</c:v>
                </c:pt>
                <c:pt idx="9">
                  <c:v>4.2535513367275675</c:v>
                </c:pt>
                <c:pt idx="10">
                  <c:v>0</c:v>
                </c:pt>
              </c:numCache>
            </c:numRef>
          </c:val>
          <c:extLst xmlns:c16r2="http://schemas.microsoft.com/office/drawing/2015/06/chart">
            <c:ext xmlns:c16="http://schemas.microsoft.com/office/drawing/2014/chart" uri="{C3380CC4-5D6E-409C-BE32-E72D297353CC}">
              <c16:uniqueId val="{0000000D-1C24-48B9-8F7D-9D245C4574E9}"/>
            </c:ext>
          </c:extLst>
        </c:ser>
      </c:pie3DChart>
    </c:plotArea>
    <c:legend>
      <c:legendPos val="r"/>
      <c:layout>
        <c:manualLayout>
          <c:xMode val="edge"/>
          <c:yMode val="edge"/>
          <c:x val="3.1817604888941156E-2"/>
          <c:y val="0.76892138603137905"/>
          <c:w val="0.92662734709319705"/>
          <c:h val="0.14818369916327609"/>
        </c:manualLayout>
      </c:layout>
      <c:txPr>
        <a:bodyPr/>
        <a:lstStyle/>
        <a:p>
          <a:pPr>
            <a:defRPr>
              <a:latin typeface="Times New Roman" pitchFamily="18" charset="0"/>
              <a:cs typeface="Times New Roman" pitchFamily="18" charset="0"/>
            </a:defRPr>
          </a:pPr>
          <a:endParaRPr lang="ru-RU"/>
        </a:p>
      </c:txPr>
    </c:legend>
    <c:plotVisOnly val="1"/>
    <c:dispBlanksAs val="zero"/>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view3D>
      <c:rotX val="50"/>
      <c:rotY val="190"/>
      <c:perspective val="30"/>
    </c:view3D>
    <c:plotArea>
      <c:layout>
        <c:manualLayout>
          <c:layoutTarget val="inner"/>
          <c:xMode val="edge"/>
          <c:yMode val="edge"/>
          <c:x val="7.8594206098069511E-2"/>
          <c:y val="2.1987922953890952E-2"/>
          <c:w val="0.43832634238477569"/>
          <c:h val="0.66388566768557011"/>
        </c:manualLayout>
      </c:layout>
      <c:pie3DChart>
        <c:varyColors val="1"/>
        <c:ser>
          <c:idx val="0"/>
          <c:order val="0"/>
          <c:dLbls>
            <c:dLbl>
              <c:idx val="0"/>
              <c:layout>
                <c:manualLayout>
                  <c:x val="-4.1992665636421934E-2"/>
                  <c:y val="-2.7597082346278818E-3"/>
                </c:manualLayout>
              </c:layout>
              <c:tx>
                <c:rich>
                  <a:bodyPr/>
                  <a:lstStyle/>
                  <a:p>
                    <a:r>
                      <a:rPr lang="ru-RU" sz="800">
                        <a:latin typeface="Times New Roman" pitchFamily="18" charset="0"/>
                        <a:cs typeface="Times New Roman" pitchFamily="18" charset="0"/>
                      </a:rPr>
                      <a:t>Д</a:t>
                    </a:r>
                    <a:r>
                      <a:rPr lang="ru-RU"/>
                      <a:t>ивиденды по акциям 0,0</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A37D-4A99-9487-2F8EE5A31DF9}"/>
                </c:ext>
              </c:extLst>
            </c:dLbl>
            <c:dLbl>
              <c:idx val="1"/>
              <c:layout>
                <c:manualLayout>
                  <c:x val="9.4283366448352848E-2"/>
                  <c:y val="-4.9224373495686171E-4"/>
                </c:manualLayout>
              </c:layout>
              <c:tx>
                <c:rich>
                  <a:bodyPr/>
                  <a:lstStyle/>
                  <a:p>
                    <a:r>
                      <a:rPr lang="ru-RU" sz="800">
                        <a:latin typeface="Times New Roman" pitchFamily="18" charset="0"/>
                        <a:cs typeface="Times New Roman" pitchFamily="18" charset="0"/>
                      </a:rPr>
                      <a:t>А</a:t>
                    </a:r>
                    <a:r>
                      <a:rPr lang="ru-RU"/>
                      <a:t>рендная плата за земельные участки (не разграниченная</a:t>
                    </a:r>
                    <a:r>
                      <a:rPr lang="ru-RU" baseline="0"/>
                      <a:t> гос.собственность </a:t>
                    </a:r>
                    <a:r>
                      <a:rPr lang="ru-RU"/>
                      <a:t>49499,7 тыс.руб. или 48,3%</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A37D-4A99-9487-2F8EE5A31DF9}"/>
                </c:ext>
              </c:extLst>
            </c:dLbl>
            <c:dLbl>
              <c:idx val="2"/>
              <c:layout>
                <c:manualLayout>
                  <c:x val="-0.25365236817789188"/>
                  <c:y val="-1.2144030086388403E-2"/>
                </c:manualLayout>
              </c:layout>
              <c:tx>
                <c:rich>
                  <a:bodyPr/>
                  <a:lstStyle/>
                  <a:p>
                    <a:r>
                      <a:rPr lang="ru-RU" sz="800">
                        <a:latin typeface="Times New Roman" pitchFamily="18" charset="0"/>
                        <a:cs typeface="Times New Roman" pitchFamily="18" charset="0"/>
                      </a:rPr>
                      <a:t> </a:t>
                    </a:r>
                    <a:r>
                      <a:rPr lang="ru-RU"/>
                      <a:t>Арендная плата и средства от продажи права на заключение договоров аренды за земли (муниципальная собственность) 10358,6 тыс.руб. или 10,1</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A37D-4A99-9487-2F8EE5A31DF9}"/>
                </c:ext>
              </c:extLst>
            </c:dLbl>
            <c:dLbl>
              <c:idx val="3"/>
              <c:layout>
                <c:manualLayout>
                  <c:x val="-0.1421670714057939"/>
                  <c:y val="-0.10505726058251739"/>
                </c:manualLayout>
              </c:layout>
              <c:tx>
                <c:rich>
                  <a:bodyPr/>
                  <a:lstStyle/>
                  <a:p>
                    <a:r>
                      <a:rPr lang="ru-RU" sz="800">
                        <a:latin typeface="Times New Roman" pitchFamily="18" charset="0"/>
                        <a:cs typeface="Times New Roman" pitchFamily="18" charset="0"/>
                      </a:rPr>
                      <a:t>А</a:t>
                    </a:r>
                    <a:r>
                      <a:rPr lang="ru-RU"/>
                      <a:t>ренда имущества, находящегося в оперативном управлении 1382,9 тыс.руб.</a:t>
                    </a:r>
                    <a:r>
                      <a:rPr lang="ru-RU" baseline="0"/>
                      <a:t> или 1,4%</a:t>
                    </a:r>
                    <a:endParaRPr lang="ru-RU"/>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A37D-4A99-9487-2F8EE5A31DF9}"/>
                </c:ext>
              </c:extLst>
            </c:dLbl>
            <c:dLbl>
              <c:idx val="4"/>
              <c:layout>
                <c:manualLayout>
                  <c:x val="4.8196580567615964E-2"/>
                  <c:y val="-0.11908224644701317"/>
                </c:manualLayout>
              </c:layout>
              <c:tx>
                <c:rich>
                  <a:bodyPr/>
                  <a:lstStyle/>
                  <a:p>
                    <a:r>
                      <a:rPr lang="ru-RU" sz="800">
                        <a:latin typeface="Times New Roman" pitchFamily="18" charset="0"/>
                        <a:cs typeface="Times New Roman" pitchFamily="18" charset="0"/>
                      </a:rPr>
                      <a:t>А</a:t>
                    </a:r>
                    <a:r>
                      <a:rPr lang="ru-RU"/>
                      <a:t>ренда имущества, составляющая казну городского округа 1943,5 тыс.руб. или 1,9%</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A37D-4A99-9487-2F8EE5A31DF9}"/>
                </c:ext>
              </c:extLst>
            </c:dLbl>
            <c:dLbl>
              <c:idx val="5"/>
              <c:layout>
                <c:manualLayout>
                  <c:x val="0.24948594192781412"/>
                  <c:y val="-0.13002581904010488"/>
                </c:manualLayout>
              </c:layout>
              <c:tx>
                <c:rich>
                  <a:bodyPr/>
                  <a:lstStyle/>
                  <a:p>
                    <a:r>
                      <a:rPr lang="ru-RU" sz="800">
                        <a:latin typeface="Times New Roman" pitchFamily="18" charset="0"/>
                        <a:cs typeface="Times New Roman" pitchFamily="18" charset="0"/>
                      </a:rPr>
                      <a:t>Д</a:t>
                    </a:r>
                    <a:r>
                      <a:rPr lang="ru-RU"/>
                      <a:t>оходы от перечисления части прибыли МУП 80,5 тыс.руб. или 0,1%</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A37D-4A99-9487-2F8EE5A31DF9}"/>
                </c:ext>
              </c:extLst>
            </c:dLbl>
            <c:dLbl>
              <c:idx val="6"/>
              <c:layout>
                <c:manualLayout>
                  <c:x val="0.28424343540811958"/>
                  <c:y val="-8.1667315128092013E-2"/>
                </c:manualLayout>
              </c:layout>
              <c:tx>
                <c:rich>
                  <a:bodyPr rot="0"/>
                  <a:lstStyle/>
                  <a:p>
                    <a:pPr>
                      <a:defRPr sz="800">
                        <a:latin typeface="Times New Roman" pitchFamily="18" charset="0"/>
                        <a:cs typeface="Times New Roman" pitchFamily="18" charset="0"/>
                      </a:defRPr>
                    </a:pPr>
                    <a:r>
                      <a:rPr lang="ru-RU" sz="800">
                        <a:latin typeface="Times New Roman" pitchFamily="18" charset="0"/>
                        <a:cs typeface="Times New Roman" pitchFamily="18" charset="0"/>
                      </a:rPr>
                      <a:t>П</a:t>
                    </a:r>
                    <a:r>
                      <a:rPr lang="ru-RU"/>
                      <a:t>рочие поступления от использования имущества 3807,9 тыс.руб. или 3,7%</a:t>
                    </a:r>
                  </a:p>
                </c:rich>
              </c:tx>
              <c:spPr>
                <a:noFill/>
              </c:sp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A37D-4A99-9487-2F8EE5A31DF9}"/>
                </c:ext>
              </c:extLst>
            </c:dLbl>
            <c:dLbl>
              <c:idx val="7"/>
              <c:layout>
                <c:manualLayout>
                  <c:x val="0.27628993996764173"/>
                  <c:y val="-3.0239186454460283E-2"/>
                </c:manualLayout>
              </c:layout>
              <c:tx>
                <c:rich>
                  <a:bodyPr/>
                  <a:lstStyle/>
                  <a:p>
                    <a:r>
                      <a:rPr lang="ru-RU" sz="800">
                        <a:latin typeface="Times New Roman" pitchFamily="18" charset="0"/>
                        <a:cs typeface="Times New Roman" pitchFamily="18" charset="0"/>
                      </a:rPr>
                      <a:t>П</a:t>
                    </a:r>
                    <a:r>
                      <a:rPr lang="ru-RU"/>
                      <a:t>лата за негативное воздействие на окружающую среду 1973,4 тыс.руб. или 1,9%</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A37D-4A99-9487-2F8EE5A31DF9}"/>
                </c:ext>
              </c:extLst>
            </c:dLbl>
            <c:dLbl>
              <c:idx val="8"/>
              <c:layout>
                <c:manualLayout>
                  <c:x val="0.25976222731679649"/>
                  <c:y val="5.388056257014006E-2"/>
                </c:manualLayout>
              </c:layout>
              <c:tx>
                <c:rich>
                  <a:bodyPr/>
                  <a:lstStyle/>
                  <a:p>
                    <a:r>
                      <a:rPr lang="ru-RU" sz="800">
                        <a:latin typeface="Times New Roman" pitchFamily="18" charset="0"/>
                        <a:cs typeface="Times New Roman" pitchFamily="18" charset="0"/>
                      </a:rPr>
                      <a:t>Д</a:t>
                    </a:r>
                    <a:r>
                      <a:rPr lang="ru-RU"/>
                      <a:t>оходы от оказания платных услуг и компенсации затрат государства 1170,4 тыс.руб. или 1,1%</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A37D-4A99-9487-2F8EE5A31DF9}"/>
                </c:ext>
              </c:extLst>
            </c:dLbl>
            <c:dLbl>
              <c:idx val="9"/>
              <c:layout>
                <c:manualLayout>
                  <c:x val="0.17857071457769721"/>
                  <c:y val="0.12644814488655623"/>
                </c:manualLayout>
              </c:layout>
              <c:tx>
                <c:rich>
                  <a:bodyPr/>
                  <a:lstStyle/>
                  <a:p>
                    <a:r>
                      <a:rPr lang="ru-RU" sz="800">
                        <a:latin typeface="Times New Roman" pitchFamily="18" charset="0"/>
                        <a:cs typeface="Times New Roman" pitchFamily="18" charset="0"/>
                      </a:rPr>
                      <a:t>Д</a:t>
                    </a:r>
                    <a:r>
                      <a:rPr lang="ru-RU"/>
                      <a:t>оходы от треализации имущества </a:t>
                    </a:r>
                  </a:p>
                  <a:p>
                    <a:r>
                      <a:rPr lang="ru-RU"/>
                      <a:t>1311,3 тыс.руб. или 1,3%</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A37D-4A99-9487-2F8EE5A31DF9}"/>
                </c:ext>
              </c:extLst>
            </c:dLbl>
            <c:dLbl>
              <c:idx val="10"/>
              <c:layout>
                <c:manualLayout>
                  <c:x val="9.7253399626006598E-2"/>
                  <c:y val="6.5884791593940834E-3"/>
                </c:manualLayout>
              </c:layout>
              <c:tx>
                <c:rich>
                  <a:bodyPr/>
                  <a:lstStyle/>
                  <a:p>
                    <a:r>
                      <a:rPr lang="ru-RU" sz="800">
                        <a:latin typeface="Times New Roman" pitchFamily="18" charset="0"/>
                        <a:cs typeface="Times New Roman" pitchFamily="18" charset="0"/>
                      </a:rPr>
                      <a:t>Д</a:t>
                    </a:r>
                    <a:r>
                      <a:rPr lang="ru-RU"/>
                      <a:t>оходы от продажи земельных участков 25735,1 тыс.руб. или 25,1%</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A37D-4A99-9487-2F8EE5A31DF9}"/>
                </c:ext>
              </c:extLst>
            </c:dLbl>
            <c:dLbl>
              <c:idx val="11"/>
              <c:layout>
                <c:manualLayout>
                  <c:x val="0.20294416185901312"/>
                  <c:y val="-1.681961747163363E-2"/>
                </c:manualLayout>
              </c:layout>
              <c:tx>
                <c:rich>
                  <a:bodyPr/>
                  <a:lstStyle/>
                  <a:p>
                    <a:r>
                      <a:rPr lang="ru-RU" sz="800">
                        <a:latin typeface="Times New Roman" pitchFamily="18" charset="0"/>
                        <a:cs typeface="Times New Roman" pitchFamily="18" charset="0"/>
                      </a:rPr>
                      <a:t>Ш</a:t>
                    </a:r>
                    <a:r>
                      <a:rPr lang="ru-RU"/>
                      <a:t>трафы, санкции, возмещение ущерба 5280,9 тыс.руб.</a:t>
                    </a:r>
                    <a:r>
                      <a:rPr lang="ru-RU" baseline="0"/>
                      <a:t> или 5,1%</a:t>
                    </a:r>
                    <a:endParaRPr lang="ru-RU"/>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A37D-4A99-9487-2F8EE5A31DF9}"/>
                </c:ext>
              </c:extLst>
            </c:dLbl>
            <c:dLbl>
              <c:idx val="12"/>
              <c:layout>
                <c:manualLayout>
                  <c:x val="8.6845978364854762E-2"/>
                  <c:y val="2.5217715694855355E-2"/>
                </c:manualLayout>
              </c:layout>
              <c:tx>
                <c:rich>
                  <a:bodyPr/>
                  <a:lstStyle/>
                  <a:p>
                    <a:r>
                      <a:rPr lang="ru-RU" sz="800">
                        <a:latin typeface="Times New Roman" pitchFamily="18" charset="0"/>
                        <a:cs typeface="Times New Roman" pitchFamily="18" charset="0"/>
                      </a:rPr>
                      <a:t>П</a:t>
                    </a:r>
                    <a:r>
                      <a:rPr lang="ru-RU"/>
                      <a:t>рочие неналоговые доходы 0,9 тыс.руб. или 0,0%</a:t>
                    </a:r>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A37D-4A99-9487-2F8EE5A31DF9}"/>
                </c:ext>
              </c:extLst>
            </c:dLbl>
            <c:spPr>
              <a:noFill/>
            </c:spPr>
            <c:txPr>
              <a:bodyPr/>
              <a:lstStyle/>
              <a:p>
                <a:pPr>
                  <a:defRPr sz="800">
                    <a:latin typeface="Times New Roman" pitchFamily="18" charset="0"/>
                    <a:cs typeface="Times New Roman" pitchFamily="18" charset="0"/>
                  </a:defRPr>
                </a:pPr>
                <a:endParaRPr lang="ru-RU"/>
              </a:p>
            </c:txPr>
            <c:showVal val="1"/>
            <c:extLst xmlns:c16r2="http://schemas.microsoft.com/office/drawing/2015/06/chart">
              <c:ext xmlns:c15="http://schemas.microsoft.com/office/drawing/2012/chart" uri="{CE6537A1-D6FC-4f65-9D91-7224C49458BB}"/>
            </c:extLst>
          </c:dLbls>
          <c:cat>
            <c:strRef>
              <c:f>диагр.4!$A$2:$A$14</c:f>
              <c:strCache>
                <c:ptCount val="13"/>
                <c:pt idx="0">
                  <c:v>Дивиденды по акциям</c:v>
                </c:pt>
                <c:pt idx="1">
                  <c:v>Арендная плата за земельные участки (не разграниченная гос. собственность)</c:v>
                </c:pt>
                <c:pt idx="2">
                  <c:v>Арендная плата и средства от продажи права на заключение договоров аренды за земли (муниципальная собственность)</c:v>
                </c:pt>
                <c:pt idx="3">
                  <c:v>Аренда имущества, находящегося в оперативном управлении</c:v>
                </c:pt>
                <c:pt idx="4">
                  <c:v>Аренда имущества, составляющая казну городского округа</c:v>
                </c:pt>
                <c:pt idx="5">
                  <c:v>Доходы от перечисления части прибыли МУП</c:v>
                </c:pt>
                <c:pt idx="6">
                  <c:v>Прочие поступления от использования имущества</c:v>
                </c:pt>
                <c:pt idx="7">
                  <c:v>Плата за негативное воздействие на окружающую среду</c:v>
                </c:pt>
                <c:pt idx="8">
                  <c:v>Доходы от оказания платных услуг и компенсации затрат государства</c:v>
                </c:pt>
                <c:pt idx="9">
                  <c:v>Доходы от реализации имущества</c:v>
                </c:pt>
                <c:pt idx="10">
                  <c:v>Доходы от продажи земельных участков</c:v>
                </c:pt>
                <c:pt idx="11">
                  <c:v>Штрафы, санкции, возмещение ущерба</c:v>
                </c:pt>
                <c:pt idx="12">
                  <c:v>Прочие неналоговые доходы</c:v>
                </c:pt>
              </c:strCache>
            </c:strRef>
          </c:cat>
          <c:val>
            <c:numRef>
              <c:f>диагр.4!$B$2:$B$14</c:f>
              <c:numCache>
                <c:formatCode>0.0</c:formatCode>
                <c:ptCount val="13"/>
                <c:pt idx="0">
                  <c:v>0</c:v>
                </c:pt>
                <c:pt idx="1">
                  <c:v>49499.7</c:v>
                </c:pt>
                <c:pt idx="2">
                  <c:v>10358.6</c:v>
                </c:pt>
                <c:pt idx="3">
                  <c:v>1382.9</c:v>
                </c:pt>
                <c:pt idx="4">
                  <c:v>1943.5</c:v>
                </c:pt>
                <c:pt idx="5">
                  <c:v>80.5</c:v>
                </c:pt>
                <c:pt idx="6">
                  <c:v>3807.9</c:v>
                </c:pt>
                <c:pt idx="7">
                  <c:v>1973.4</c:v>
                </c:pt>
                <c:pt idx="8">
                  <c:v>1170.4000000000001</c:v>
                </c:pt>
                <c:pt idx="9">
                  <c:v>1311.3</c:v>
                </c:pt>
                <c:pt idx="10">
                  <c:v>25735.1</c:v>
                </c:pt>
                <c:pt idx="11">
                  <c:v>5280.9</c:v>
                </c:pt>
                <c:pt idx="12">
                  <c:v>0.9</c:v>
                </c:pt>
              </c:numCache>
            </c:numRef>
          </c:val>
          <c:extLst xmlns:c16r2="http://schemas.microsoft.com/office/drawing/2015/06/chart">
            <c:ext xmlns:c16="http://schemas.microsoft.com/office/drawing/2014/chart" uri="{C3380CC4-5D6E-409C-BE32-E72D297353CC}">
              <c16:uniqueId val="{0000000D-A37D-4A99-9487-2F8EE5A31DF9}"/>
            </c:ext>
          </c:extLst>
        </c:ser>
        <c:ser>
          <c:idx val="1"/>
          <c:order val="1"/>
          <c:cat>
            <c:strRef>
              <c:f>диагр.4!$A$2:$A$14</c:f>
              <c:strCache>
                <c:ptCount val="13"/>
                <c:pt idx="0">
                  <c:v>Дивиденды по акциям</c:v>
                </c:pt>
                <c:pt idx="1">
                  <c:v>Арендная плата за земельные участки (не разграниченная гос. собственность)</c:v>
                </c:pt>
                <c:pt idx="2">
                  <c:v>Арендная плата и средства от продажи права на заключение договоров аренды за земли (муниципальная собственность)</c:v>
                </c:pt>
                <c:pt idx="3">
                  <c:v>Аренда имущества, находящегося в оперативном управлении</c:v>
                </c:pt>
                <c:pt idx="4">
                  <c:v>Аренда имущества, составляющая казну городского округа</c:v>
                </c:pt>
                <c:pt idx="5">
                  <c:v>Доходы от перечисления части прибыли МУП</c:v>
                </c:pt>
                <c:pt idx="6">
                  <c:v>Прочие поступления от использования имущества</c:v>
                </c:pt>
                <c:pt idx="7">
                  <c:v>Плата за негативное воздействие на окружающую среду</c:v>
                </c:pt>
                <c:pt idx="8">
                  <c:v>Доходы от оказания платных услуг и компенсации затрат государства</c:v>
                </c:pt>
                <c:pt idx="9">
                  <c:v>Доходы от реализации имущества</c:v>
                </c:pt>
                <c:pt idx="10">
                  <c:v>Доходы от продажи земельных участков</c:v>
                </c:pt>
                <c:pt idx="11">
                  <c:v>Штрафы, санкции, возмещение ущерба</c:v>
                </c:pt>
                <c:pt idx="12">
                  <c:v>Прочие неналоговые доходы</c:v>
                </c:pt>
              </c:strCache>
            </c:strRef>
          </c:cat>
          <c:val>
            <c:numRef>
              <c:f>диагр.4!$C$2:$C$14</c:f>
              <c:numCache>
                <c:formatCode>0.0</c:formatCode>
                <c:ptCount val="13"/>
                <c:pt idx="0">
                  <c:v>0</c:v>
                </c:pt>
                <c:pt idx="1">
                  <c:v>48.271150937490013</c:v>
                </c:pt>
                <c:pt idx="2">
                  <c:v>10.101506556627369</c:v>
                </c:pt>
                <c:pt idx="3">
                  <c:v>1.4</c:v>
                </c:pt>
                <c:pt idx="4">
                  <c:v>1.8952636449718225</c:v>
                </c:pt>
                <c:pt idx="5">
                  <c:v>7.8502044466288501E-2</c:v>
                </c:pt>
                <c:pt idx="6">
                  <c:v>3.7133904984246002</c:v>
                </c:pt>
                <c:pt idx="7">
                  <c:v>1.9244215472021526</c:v>
                </c:pt>
                <c:pt idx="8">
                  <c:v>1.1413514638924731</c:v>
                </c:pt>
                <c:pt idx="9">
                  <c:v>1.2787544212253927</c:v>
                </c:pt>
                <c:pt idx="10">
                  <c:v>25.096372230364796</c:v>
                </c:pt>
                <c:pt idx="11">
                  <c:v>5.1498316350561861</c:v>
                </c:pt>
                <c:pt idx="12">
                  <c:v>8.7766260893987267E-4</c:v>
                </c:pt>
              </c:numCache>
            </c:numRef>
          </c:val>
          <c:extLst xmlns:c16r2="http://schemas.microsoft.com/office/drawing/2015/06/chart">
            <c:ext xmlns:c16="http://schemas.microsoft.com/office/drawing/2014/chart" uri="{C3380CC4-5D6E-409C-BE32-E72D297353CC}">
              <c16:uniqueId val="{0000000E-A37D-4A99-9487-2F8EE5A31DF9}"/>
            </c:ext>
          </c:extLst>
        </c:ser>
      </c:pie3DChart>
    </c:plotArea>
    <c:legend>
      <c:legendPos val="r"/>
      <c:layout>
        <c:manualLayout>
          <c:xMode val="edge"/>
          <c:yMode val="edge"/>
          <c:x val="1.1402600134915295E-2"/>
          <c:y val="0.62860135140529094"/>
          <c:w val="0.97925160055928073"/>
          <c:h val="0.36941427013064476"/>
        </c:manualLayout>
      </c:layout>
      <c:txPr>
        <a:bodyPr/>
        <a:lstStyle/>
        <a:p>
          <a:pPr rtl="0">
            <a:defRPr sz="800">
              <a:latin typeface="Times New Roman" pitchFamily="18" charset="0"/>
              <a:cs typeface="Times New Roman" pitchFamily="18" charset="0"/>
            </a:defRPr>
          </a:pPr>
          <a:endParaRPr lang="ru-RU"/>
        </a:p>
      </c:txPr>
    </c:legend>
    <c:plotVisOnly val="1"/>
    <c:dispBlanksAs val="zero"/>
  </c:chart>
  <c:spPr>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otX val="30"/>
      <c:perspective val="30"/>
    </c:view3D>
    <c:plotArea>
      <c:layout>
        <c:manualLayout>
          <c:layoutTarget val="inner"/>
          <c:xMode val="edge"/>
          <c:yMode val="edge"/>
          <c:x val="0.1721489771155098"/>
          <c:y val="0.25573481521006808"/>
          <c:w val="0.74875780568442285"/>
          <c:h val="0.72159534608179265"/>
        </c:manualLayout>
      </c:layout>
      <c:pie3DChart>
        <c:varyColors val="1"/>
        <c:ser>
          <c:idx val="0"/>
          <c:order val="0"/>
          <c:explosion val="25"/>
          <c:dPt>
            <c:idx val="0"/>
            <c:explosion val="13"/>
            <c:spPr>
              <a:solidFill>
                <a:schemeClr val="accent4">
                  <a:lumMod val="60000"/>
                  <a:lumOff val="40000"/>
                </a:schemeClr>
              </a:solidFill>
            </c:spPr>
            <c:extLst xmlns:c16r2="http://schemas.microsoft.com/office/drawing/2015/06/chart">
              <c:ext xmlns:c16="http://schemas.microsoft.com/office/drawing/2014/chart" uri="{C3380CC4-5D6E-409C-BE32-E72D297353CC}">
                <c16:uniqueId val="{00000000-5A48-4B9A-ADCA-9789B532160E}"/>
              </c:ext>
            </c:extLst>
          </c:dPt>
          <c:dLbls>
            <c:dLbl>
              <c:idx val="0"/>
              <c:layout>
                <c:manualLayout>
                  <c:x val="-0.25014877131236873"/>
                  <c:y val="-0.18198651283282552"/>
                </c:manualLayout>
              </c:layout>
              <c:tx>
                <c:rich>
                  <a:bodyPr/>
                  <a:lstStyle/>
                  <a:p>
                    <a:r>
                      <a:rPr lang="ru-RU" sz="900">
                        <a:latin typeface="Times New Roman" panose="02020603050405020304" pitchFamily="18" charset="0"/>
                        <a:cs typeface="Times New Roman" panose="02020603050405020304" pitchFamily="18" charset="0"/>
                      </a:rPr>
                      <a:t>С</a:t>
                    </a:r>
                    <a:r>
                      <a:rPr lang="ru-RU">
                        <a:latin typeface="Times New Roman" panose="02020603050405020304" pitchFamily="18" charset="0"/>
                        <a:cs typeface="Times New Roman" panose="02020603050405020304" pitchFamily="18" charset="0"/>
                      </a:rPr>
                      <a:t>оциальная сфера </a:t>
                    </a:r>
                  </a:p>
                  <a:p>
                    <a:r>
                      <a:rPr lang="ru-RU">
                        <a:latin typeface="Times New Roman" panose="02020603050405020304" pitchFamily="18" charset="0"/>
                        <a:cs typeface="Times New Roman" panose="02020603050405020304" pitchFamily="18" charset="0"/>
                      </a:rPr>
                      <a:t>1256073,3 тыс.руб. </a:t>
                    </a:r>
                  </a:p>
                  <a:p>
                    <a:r>
                      <a:rPr lang="ru-RU">
                        <a:latin typeface="Times New Roman" panose="02020603050405020304" pitchFamily="18" charset="0"/>
                        <a:cs typeface="Times New Roman" panose="02020603050405020304" pitchFamily="18" charset="0"/>
                      </a:rPr>
                      <a:t>70,2%</a:t>
                    </a:r>
                    <a:endParaRPr lang="ru-RU"/>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5A48-4B9A-ADCA-9789B532160E}"/>
                </c:ext>
              </c:extLst>
            </c:dLbl>
            <c:dLbl>
              <c:idx val="1"/>
              <c:layout>
                <c:manualLayout>
                  <c:x val="-1.0589156941385829E-2"/>
                  <c:y val="9.358620467713059E-3"/>
                </c:manualLayout>
              </c:layout>
              <c:tx>
                <c:rich>
                  <a:bodyPr/>
                  <a:lstStyle/>
                  <a:p>
                    <a:r>
                      <a:rPr lang="ru-RU" sz="900">
                        <a:latin typeface="Times New Roman" panose="02020603050405020304" pitchFamily="18" charset="0"/>
                        <a:cs typeface="Times New Roman" panose="02020603050405020304" pitchFamily="18" charset="0"/>
                      </a:rPr>
                      <a:t>О</a:t>
                    </a:r>
                    <a:r>
                      <a:rPr lang="ru-RU">
                        <a:latin typeface="Times New Roman" panose="02020603050405020304" pitchFamily="18" charset="0"/>
                        <a:cs typeface="Times New Roman" panose="02020603050405020304" pitchFamily="18" charset="0"/>
                      </a:rPr>
                      <a:t>бщегосударственные вопросы </a:t>
                    </a:r>
                  </a:p>
                  <a:p>
                    <a:r>
                      <a:rPr lang="ru-RU">
                        <a:latin typeface="Times New Roman" panose="02020603050405020304" pitchFamily="18" charset="0"/>
                        <a:cs typeface="Times New Roman" panose="02020603050405020304" pitchFamily="18" charset="0"/>
                      </a:rPr>
                      <a:t>276040,3 тыс.руб.</a:t>
                    </a:r>
                  </a:p>
                  <a:p>
                    <a:r>
                      <a:rPr lang="ru-RU">
                        <a:latin typeface="Times New Roman" panose="02020603050405020304" pitchFamily="18" charset="0"/>
                        <a:cs typeface="Times New Roman" panose="02020603050405020304" pitchFamily="18" charset="0"/>
                      </a:rPr>
                      <a:t>15,4%</a:t>
                    </a:r>
                    <a:endParaRPr lang="ru-RU"/>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5A48-4B9A-ADCA-9789B532160E}"/>
                </c:ext>
              </c:extLst>
            </c:dLbl>
            <c:dLbl>
              <c:idx val="2"/>
              <c:layout>
                <c:manualLayout>
                  <c:x val="-2.2884002291815652E-2"/>
                  <c:y val="-2.1075495640083642E-2"/>
                </c:manualLayout>
              </c:layout>
              <c:tx>
                <c:rich>
                  <a:bodyPr/>
                  <a:lstStyle/>
                  <a:p>
                    <a:r>
                      <a:rPr lang="ru-RU" sz="900">
                        <a:latin typeface="Times New Roman" panose="02020603050405020304" pitchFamily="18" charset="0"/>
                        <a:cs typeface="Times New Roman" panose="02020603050405020304" pitchFamily="18" charset="0"/>
                      </a:rPr>
                      <a:t>Ж</a:t>
                    </a:r>
                    <a:r>
                      <a:rPr lang="ru-RU">
                        <a:latin typeface="Times New Roman" panose="02020603050405020304" pitchFamily="18" charset="0"/>
                        <a:cs typeface="Times New Roman" panose="02020603050405020304" pitchFamily="18" charset="0"/>
                      </a:rPr>
                      <a:t>илищно-коммунальное хозяйство </a:t>
                    </a:r>
                  </a:p>
                  <a:p>
                    <a:r>
                      <a:rPr lang="ru-RU">
                        <a:latin typeface="Times New Roman" panose="02020603050405020304" pitchFamily="18" charset="0"/>
                        <a:cs typeface="Times New Roman" panose="02020603050405020304" pitchFamily="18" charset="0"/>
                      </a:rPr>
                      <a:t>156004,1 тыс.руб.</a:t>
                    </a:r>
                  </a:p>
                  <a:p>
                    <a:r>
                      <a:rPr lang="ru-RU">
                        <a:latin typeface="Times New Roman" panose="02020603050405020304" pitchFamily="18" charset="0"/>
                        <a:cs typeface="Times New Roman" panose="02020603050405020304" pitchFamily="18" charset="0"/>
                      </a:rPr>
                      <a:t>8,8%</a:t>
                    </a:r>
                    <a:endParaRPr lang="ru-RU"/>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5A48-4B9A-ADCA-9789B532160E}"/>
                </c:ext>
              </c:extLst>
            </c:dLbl>
            <c:dLbl>
              <c:idx val="3"/>
              <c:layout>
                <c:manualLayout>
                  <c:x val="6.3621136810099205E-2"/>
                  <c:y val="-3.5589056729261631E-2"/>
                </c:manualLayout>
              </c:layout>
              <c:tx>
                <c:rich>
                  <a:bodyPr/>
                  <a:lstStyle/>
                  <a:p>
                    <a:r>
                      <a:rPr lang="ru-RU" sz="900">
                        <a:latin typeface="Times New Roman" panose="02020603050405020304" pitchFamily="18" charset="0"/>
                        <a:cs typeface="Times New Roman" panose="02020603050405020304" pitchFamily="18" charset="0"/>
                      </a:rPr>
                      <a:t>Н</a:t>
                    </a:r>
                    <a:r>
                      <a:rPr lang="ru-RU">
                        <a:latin typeface="Times New Roman" panose="02020603050405020304" pitchFamily="18" charset="0"/>
                        <a:cs typeface="Times New Roman" panose="02020603050405020304" pitchFamily="18" charset="0"/>
                      </a:rPr>
                      <a:t>ациональная </a:t>
                    </a:r>
                  </a:p>
                  <a:p>
                    <a:r>
                      <a:rPr lang="ru-RU">
                        <a:latin typeface="Times New Roman" panose="02020603050405020304" pitchFamily="18" charset="0"/>
                        <a:cs typeface="Times New Roman" panose="02020603050405020304" pitchFamily="18" charset="0"/>
                      </a:rPr>
                      <a:t>экономика </a:t>
                    </a:r>
                  </a:p>
                  <a:p>
                    <a:r>
                      <a:rPr lang="ru-RU">
                        <a:latin typeface="Times New Roman" panose="02020603050405020304" pitchFamily="18" charset="0"/>
                        <a:cs typeface="Times New Roman" panose="02020603050405020304" pitchFamily="18" charset="0"/>
                      </a:rPr>
                      <a:t>86479,4 тыс.руб.</a:t>
                    </a:r>
                  </a:p>
                  <a:p>
                    <a:r>
                      <a:rPr lang="ru-RU">
                        <a:latin typeface="Times New Roman" panose="02020603050405020304" pitchFamily="18" charset="0"/>
                        <a:cs typeface="Times New Roman" panose="02020603050405020304" pitchFamily="18" charset="0"/>
                      </a:rPr>
                      <a:t>4,8%</a:t>
                    </a:r>
                    <a:endParaRPr lang="ru-RU"/>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5A48-4B9A-ADCA-9789B532160E}"/>
                </c:ext>
              </c:extLst>
            </c:dLbl>
            <c:dLbl>
              <c:idx val="4"/>
              <c:layout>
                <c:manualLayout>
                  <c:x val="0.14190472116922404"/>
                  <c:y val="4.4071506850357923E-3"/>
                </c:manualLayout>
              </c:layout>
              <c:tx>
                <c:rich>
                  <a:bodyPr/>
                  <a:lstStyle/>
                  <a:p>
                    <a:r>
                      <a:rPr lang="ru-RU" sz="900">
                        <a:latin typeface="Times New Roman" panose="02020603050405020304" pitchFamily="18" charset="0"/>
                        <a:cs typeface="Times New Roman" panose="02020603050405020304" pitchFamily="18" charset="0"/>
                      </a:rPr>
                      <a:t>О</a:t>
                    </a:r>
                    <a:r>
                      <a:rPr lang="ru-RU">
                        <a:latin typeface="Times New Roman" panose="02020603050405020304" pitchFamily="18" charset="0"/>
                        <a:cs typeface="Times New Roman" panose="02020603050405020304" pitchFamily="18" charset="0"/>
                      </a:rPr>
                      <a:t>бслуживание муниципального </a:t>
                    </a:r>
                  </a:p>
                  <a:p>
                    <a:r>
                      <a:rPr lang="ru-RU">
                        <a:latin typeface="Times New Roman" panose="02020603050405020304" pitchFamily="18" charset="0"/>
                        <a:cs typeface="Times New Roman" panose="02020603050405020304" pitchFamily="18" charset="0"/>
                      </a:rPr>
                      <a:t>долга </a:t>
                    </a:r>
                  </a:p>
                  <a:p>
                    <a:r>
                      <a:rPr lang="ru-RU">
                        <a:latin typeface="Times New Roman" panose="02020603050405020304" pitchFamily="18" charset="0"/>
                        <a:cs typeface="Times New Roman" panose="02020603050405020304" pitchFamily="18" charset="0"/>
                      </a:rPr>
                      <a:t>11171,2</a:t>
                    </a:r>
                    <a:r>
                      <a:rPr lang="ru-RU" baseline="0">
                        <a:latin typeface="Times New Roman" panose="02020603050405020304" pitchFamily="18" charset="0"/>
                        <a:cs typeface="Times New Roman" panose="02020603050405020304" pitchFamily="18" charset="0"/>
                      </a:rPr>
                      <a:t> </a:t>
                    </a:r>
                    <a:r>
                      <a:rPr lang="ru-RU">
                        <a:latin typeface="Times New Roman" panose="02020603050405020304" pitchFamily="18" charset="0"/>
                        <a:cs typeface="Times New Roman" panose="02020603050405020304" pitchFamily="18" charset="0"/>
                      </a:rPr>
                      <a:t>тыс.руб.</a:t>
                    </a:r>
                  </a:p>
                  <a:p>
                    <a:r>
                      <a:rPr lang="ru-RU">
                        <a:latin typeface="Times New Roman" panose="02020603050405020304" pitchFamily="18" charset="0"/>
                        <a:cs typeface="Times New Roman" panose="02020603050405020304" pitchFamily="18" charset="0"/>
                      </a:rPr>
                      <a:t>0,6%</a:t>
                    </a:r>
                    <a:endParaRPr lang="ru-RU"/>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5A48-4B9A-ADCA-9789B532160E}"/>
                </c:ext>
              </c:extLst>
            </c:dLbl>
            <c:dLbl>
              <c:idx val="5"/>
              <c:layout>
                <c:manualLayout>
                  <c:x val="0.29882935586030585"/>
                  <c:y val="2.09457310745302E-2"/>
                </c:manualLayout>
              </c:layout>
              <c:tx>
                <c:rich>
                  <a:bodyPr/>
                  <a:lstStyle/>
                  <a:p>
                    <a:r>
                      <a:rPr lang="ru-RU" sz="900">
                        <a:latin typeface="Times New Roman" panose="02020603050405020304" pitchFamily="18" charset="0"/>
                        <a:cs typeface="Times New Roman" panose="02020603050405020304" pitchFamily="18" charset="0"/>
                      </a:rPr>
                      <a:t>С</a:t>
                    </a:r>
                    <a:r>
                      <a:rPr lang="ru-RU">
                        <a:latin typeface="Times New Roman" panose="02020603050405020304" pitchFamily="18" charset="0"/>
                        <a:cs typeface="Times New Roman" panose="02020603050405020304" pitchFamily="18" charset="0"/>
                      </a:rPr>
                      <a:t>редства массовой информации </a:t>
                    </a:r>
                  </a:p>
                  <a:p>
                    <a:r>
                      <a:rPr lang="ru-RU">
                        <a:latin typeface="Times New Roman" panose="02020603050405020304" pitchFamily="18" charset="0"/>
                        <a:cs typeface="Times New Roman" panose="02020603050405020304" pitchFamily="18" charset="0"/>
                      </a:rPr>
                      <a:t>3834,6</a:t>
                    </a:r>
                    <a:r>
                      <a:rPr lang="ru-RU" baseline="0">
                        <a:latin typeface="Times New Roman" panose="02020603050405020304" pitchFamily="18" charset="0"/>
                        <a:cs typeface="Times New Roman" panose="02020603050405020304" pitchFamily="18" charset="0"/>
                      </a:rPr>
                      <a:t> </a:t>
                    </a:r>
                    <a:r>
                      <a:rPr lang="ru-RU">
                        <a:latin typeface="Times New Roman" panose="02020603050405020304" pitchFamily="18" charset="0"/>
                        <a:cs typeface="Times New Roman" panose="02020603050405020304" pitchFamily="18" charset="0"/>
                      </a:rPr>
                      <a:t>тыс.руб.</a:t>
                    </a:r>
                  </a:p>
                  <a:p>
                    <a:r>
                      <a:rPr lang="ru-RU">
                        <a:latin typeface="Times New Roman" panose="02020603050405020304" pitchFamily="18" charset="0"/>
                        <a:cs typeface="Times New Roman" panose="02020603050405020304" pitchFamily="18" charset="0"/>
                      </a:rPr>
                      <a:t>0,2%</a:t>
                    </a:r>
                    <a:endParaRPr lang="ru-RU"/>
                  </a:p>
                </c:rich>
              </c:tx>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5A48-4B9A-ADCA-9789B532160E}"/>
                </c:ext>
              </c:extLst>
            </c:dLbl>
            <c:delete val="1"/>
            <c:spPr>
              <a:noFill/>
              <a:ln>
                <a:noFill/>
              </a:ln>
              <a:effectLst/>
            </c:spPr>
            <c:txPr>
              <a:bodyPr/>
              <a:lstStyle/>
              <a:p>
                <a:pPr>
                  <a:defRPr sz="900">
                    <a:latin typeface="Times New Roman" panose="02020603050405020304" pitchFamily="18" charset="0"/>
                    <a:cs typeface="Times New Roman" panose="02020603050405020304" pitchFamily="18" charset="0"/>
                  </a:defRPr>
                </a:pPr>
                <a:endParaRPr lang="ru-RU"/>
              </a:p>
            </c:txPr>
            <c:extLst xmlns:c16r2="http://schemas.microsoft.com/office/drawing/2015/06/chart">
              <c:ext xmlns:c15="http://schemas.microsoft.com/office/drawing/2012/chart" uri="{CE6537A1-D6FC-4f65-9D91-7224C49458BB}"/>
            </c:extLst>
          </c:dLbls>
          <c:cat>
            <c:strRef>
              <c:f>Диагр.4!$A$3:$A$9</c:f>
              <c:strCache>
                <c:ptCount val="7"/>
                <c:pt idx="0">
                  <c:v>Социальная сфера</c:v>
                </c:pt>
                <c:pt idx="1">
                  <c:v>Общегосударственные вопросы</c:v>
                </c:pt>
                <c:pt idx="2">
                  <c:v>Жилищно-коммунальное хозяйство</c:v>
                </c:pt>
                <c:pt idx="3">
                  <c:v>Национальная экономика, оборона, безопасность и правоохранительная деятельность</c:v>
                </c:pt>
                <c:pt idx="4">
                  <c:v>Обслуживание государственного и муниципального долга</c:v>
                </c:pt>
                <c:pt idx="5">
                  <c:v>Средства массовой информации</c:v>
                </c:pt>
                <c:pt idx="6">
                  <c:v>Межбюджетные трансферты общего характера бюджетам субъектов Российской Федерации и муниципа-льных образований</c:v>
                </c:pt>
              </c:strCache>
            </c:strRef>
          </c:cat>
          <c:val>
            <c:numRef>
              <c:f>Диагр.4!$B$3:$B$9</c:f>
              <c:numCache>
                <c:formatCode>General</c:formatCode>
                <c:ptCount val="7"/>
                <c:pt idx="0">
                  <c:v>1256073.3</c:v>
                </c:pt>
                <c:pt idx="1">
                  <c:v>276040.3</c:v>
                </c:pt>
                <c:pt idx="2">
                  <c:v>156004.1</c:v>
                </c:pt>
                <c:pt idx="3">
                  <c:v>86479.4</c:v>
                </c:pt>
                <c:pt idx="4">
                  <c:v>11171.2</c:v>
                </c:pt>
                <c:pt idx="5">
                  <c:v>3834.6</c:v>
                </c:pt>
              </c:numCache>
            </c:numRef>
          </c:val>
          <c:extLst xmlns:c16r2="http://schemas.microsoft.com/office/drawing/2015/06/chart">
            <c:ext xmlns:c16="http://schemas.microsoft.com/office/drawing/2014/chart" uri="{C3380CC4-5D6E-409C-BE32-E72D297353CC}">
              <c16:uniqueId val="{00000006-5A48-4B9A-ADCA-9789B532160E}"/>
            </c:ext>
          </c:extLst>
        </c:ser>
        <c:ser>
          <c:idx val="1"/>
          <c:order val="1"/>
          <c:explosion val="25"/>
          <c:cat>
            <c:strRef>
              <c:f>Диагр.4!$A$3:$A$9</c:f>
              <c:strCache>
                <c:ptCount val="7"/>
                <c:pt idx="0">
                  <c:v>Социальная сфера</c:v>
                </c:pt>
                <c:pt idx="1">
                  <c:v>Общегосударственные вопросы</c:v>
                </c:pt>
                <c:pt idx="2">
                  <c:v>Жилищно-коммунальное хозяйство</c:v>
                </c:pt>
                <c:pt idx="3">
                  <c:v>Национальная экономика, оборона, безопасность и правоохранительная деятельность</c:v>
                </c:pt>
                <c:pt idx="4">
                  <c:v>Обслуживание государственного и муниципального долга</c:v>
                </c:pt>
                <c:pt idx="5">
                  <c:v>Средства массовой информации</c:v>
                </c:pt>
                <c:pt idx="6">
                  <c:v>Межбюджетные трансферты общего характера бюджетам субъектов Российской Федерации и муниципа-льных образований</c:v>
                </c:pt>
              </c:strCache>
            </c:strRef>
          </c:cat>
          <c:val>
            <c:numRef>
              <c:f>Диагр.4!$C$3:$C$9</c:f>
              <c:numCache>
                <c:formatCode>General</c:formatCode>
                <c:ptCount val="7"/>
                <c:pt idx="0">
                  <c:v>74.7</c:v>
                </c:pt>
                <c:pt idx="1">
                  <c:v>11.1</c:v>
                </c:pt>
                <c:pt idx="2">
                  <c:v>8.8000000000000007</c:v>
                </c:pt>
                <c:pt idx="3">
                  <c:v>3.7</c:v>
                </c:pt>
                <c:pt idx="4">
                  <c:v>1.1000000000000001</c:v>
                </c:pt>
                <c:pt idx="5">
                  <c:v>0.30000000000000032</c:v>
                </c:pt>
              </c:numCache>
            </c:numRef>
          </c:val>
          <c:extLst xmlns:c16r2="http://schemas.microsoft.com/office/drawing/2015/06/chart">
            <c:ext xmlns:c16="http://schemas.microsoft.com/office/drawing/2014/chart" uri="{C3380CC4-5D6E-409C-BE32-E72D297353CC}">
              <c16:uniqueId val="{00000007-5A48-4B9A-ADCA-9789B532160E}"/>
            </c:ext>
          </c:extLst>
        </c:ser>
      </c:pie3DChart>
      <c:spPr>
        <a:noFill/>
        <a:effectLst>
          <a:outerShdw blurRad="50800" dist="50800" dir="5400000" algn="ctr" rotWithShape="0">
            <a:schemeClr val="accent2">
              <a:lumMod val="40000"/>
              <a:lumOff val="60000"/>
            </a:schemeClr>
          </a:outerShdw>
        </a:effectLst>
      </c:spPr>
    </c:plotArea>
    <c:plotVisOnly val="1"/>
    <c:dispBlanksAs val="zero"/>
  </c:chart>
  <c:spPr>
    <a:noFill/>
    <a:ln w="0" cap="rnd" cmpd="sng">
      <a:noFill/>
      <a:prstDash val="sysDot"/>
    </a:ln>
    <a:effectLst/>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5EB55-427B-4292-93CD-607612218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14908</Words>
  <Characters>84978</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CBBU</Company>
  <LinksUpToDate>false</LinksUpToDate>
  <CharactersWithSpaces>99687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Крайнюк Г.В.</dc:creator>
  <cp:lastModifiedBy>Пользователь Windows</cp:lastModifiedBy>
  <cp:revision>16</cp:revision>
  <cp:lastPrinted>2018-04-27T12:19:00Z</cp:lastPrinted>
  <dcterms:created xsi:type="dcterms:W3CDTF">2018-04-25T08:16:00Z</dcterms:created>
  <dcterms:modified xsi:type="dcterms:W3CDTF">2018-04-27T12:23:00Z</dcterms:modified>
</cp:coreProperties>
</file>