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8" w:rsidRPr="005F49D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9D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</w:t>
      </w:r>
      <w:r w:rsidR="00AC1C4A" w:rsidRPr="005F49D8">
        <w:rPr>
          <w:rFonts w:ascii="Times New Roman" w:hAnsi="Times New Roman" w:cs="Times New Roman"/>
          <w:sz w:val="28"/>
          <w:szCs w:val="28"/>
        </w:rPr>
        <w:t>образования город Горячий Ключ о результатах</w:t>
      </w:r>
      <w:r w:rsidRPr="005F49D8">
        <w:rPr>
          <w:rFonts w:ascii="Times New Roman" w:hAnsi="Times New Roman" w:cs="Times New Roman"/>
          <w:sz w:val="28"/>
          <w:szCs w:val="28"/>
        </w:rPr>
        <w:t xml:space="preserve"> контрольного мероприятия в </w:t>
      </w:r>
      <w:proofErr w:type="gramStart"/>
      <w:r w:rsidRPr="005F49D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49D8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</w:t>
      </w:r>
    </w:p>
    <w:p w:rsidR="00E61508" w:rsidRPr="005F49D8" w:rsidRDefault="00FD6E3E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49D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5F49D8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C1557" w:rsidRPr="005F49D8">
        <w:rPr>
          <w:rFonts w:ascii="Times New Roman" w:hAnsi="Times New Roman" w:cs="Times New Roman"/>
          <w:sz w:val="28"/>
          <w:szCs w:val="28"/>
        </w:rPr>
        <w:t>н</w:t>
      </w:r>
      <w:r w:rsidR="00B45CE5" w:rsidRPr="005F49D8">
        <w:rPr>
          <w:rFonts w:ascii="Times New Roman" w:hAnsi="Times New Roman" w:cs="Times New Roman"/>
          <w:sz w:val="28"/>
          <w:szCs w:val="28"/>
        </w:rPr>
        <w:t>ой общеобразовательной школе №12</w:t>
      </w:r>
      <w:r w:rsidR="00E61508" w:rsidRPr="005F49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2634" w:rsidRPr="005F49D8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B45CE5" w:rsidRPr="005F49D8">
        <w:rPr>
          <w:rFonts w:ascii="Times New Roman" w:hAnsi="Times New Roman" w:cs="Times New Roman"/>
          <w:sz w:val="28"/>
          <w:szCs w:val="28"/>
        </w:rPr>
        <w:t>(МБОУ ООШ №12</w:t>
      </w:r>
      <w:r w:rsidR="00E61508" w:rsidRPr="005F49D8">
        <w:rPr>
          <w:rFonts w:ascii="Times New Roman" w:hAnsi="Times New Roman" w:cs="Times New Roman"/>
          <w:sz w:val="28"/>
          <w:szCs w:val="28"/>
        </w:rPr>
        <w:t>)</w:t>
      </w:r>
    </w:p>
    <w:p w:rsidR="00E61508" w:rsidRPr="005F49D8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08" w:rsidRPr="005F49D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5F49D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5F49D8">
        <w:rPr>
          <w:rFonts w:ascii="Times New Roman" w:hAnsi="Times New Roman" w:cs="Times New Roman"/>
          <w:sz w:val="28"/>
          <w:szCs w:val="28"/>
        </w:rPr>
        <w:t>и</w:t>
      </w:r>
      <w:r w:rsidRPr="005F49D8">
        <w:rPr>
          <w:rFonts w:ascii="Times New Roman" w:hAnsi="Times New Roman" w:cs="Times New Roman"/>
          <w:sz w:val="28"/>
          <w:szCs w:val="28"/>
        </w:rPr>
        <w:t>нистрации муниципального обр</w:t>
      </w:r>
      <w:r w:rsidR="00232634" w:rsidRPr="005F49D8">
        <w:rPr>
          <w:rFonts w:ascii="Times New Roman" w:hAnsi="Times New Roman" w:cs="Times New Roman"/>
          <w:sz w:val="28"/>
          <w:szCs w:val="28"/>
        </w:rPr>
        <w:t xml:space="preserve">азования город Горячий Ключ от </w:t>
      </w:r>
      <w:r w:rsidR="00B45CE5" w:rsidRPr="005F49D8">
        <w:rPr>
          <w:rFonts w:ascii="Times New Roman" w:hAnsi="Times New Roman" w:cs="Times New Roman"/>
          <w:sz w:val="28"/>
          <w:szCs w:val="28"/>
        </w:rPr>
        <w:t>9</w:t>
      </w:r>
      <w:r w:rsidR="00AC1557" w:rsidRPr="005F49D8">
        <w:rPr>
          <w:rFonts w:ascii="Times New Roman" w:hAnsi="Times New Roman" w:cs="Times New Roman"/>
          <w:sz w:val="28"/>
          <w:szCs w:val="28"/>
        </w:rPr>
        <w:t xml:space="preserve"> </w:t>
      </w:r>
      <w:r w:rsidR="00B45CE5" w:rsidRPr="005F49D8">
        <w:rPr>
          <w:rFonts w:ascii="Times New Roman" w:hAnsi="Times New Roman" w:cs="Times New Roman"/>
          <w:sz w:val="28"/>
          <w:szCs w:val="28"/>
        </w:rPr>
        <w:t>января</w:t>
      </w:r>
      <w:r w:rsidR="00AC1557" w:rsidRPr="005F49D8">
        <w:rPr>
          <w:rFonts w:ascii="Times New Roman" w:hAnsi="Times New Roman" w:cs="Times New Roman"/>
          <w:sz w:val="28"/>
          <w:szCs w:val="28"/>
        </w:rPr>
        <w:t xml:space="preserve"> </w:t>
      </w:r>
      <w:r w:rsidR="00232634" w:rsidRPr="005F49D8">
        <w:rPr>
          <w:rFonts w:ascii="Times New Roman" w:hAnsi="Times New Roman" w:cs="Times New Roman"/>
          <w:sz w:val="28"/>
          <w:szCs w:val="28"/>
        </w:rPr>
        <w:t xml:space="preserve"> 201</w:t>
      </w:r>
      <w:r w:rsidR="00B45CE5" w:rsidRPr="005F49D8">
        <w:rPr>
          <w:rFonts w:ascii="Times New Roman" w:hAnsi="Times New Roman" w:cs="Times New Roman"/>
          <w:sz w:val="28"/>
          <w:szCs w:val="28"/>
        </w:rPr>
        <w:t>9</w:t>
      </w:r>
      <w:r w:rsidRPr="005F49D8">
        <w:rPr>
          <w:rFonts w:ascii="Times New Roman" w:hAnsi="Times New Roman" w:cs="Times New Roman"/>
          <w:sz w:val="28"/>
          <w:szCs w:val="28"/>
        </w:rPr>
        <w:t xml:space="preserve"> го</w:t>
      </w:r>
      <w:r w:rsidR="00B45CE5" w:rsidRPr="005F49D8">
        <w:rPr>
          <w:rFonts w:ascii="Times New Roman" w:hAnsi="Times New Roman" w:cs="Times New Roman"/>
          <w:sz w:val="28"/>
          <w:szCs w:val="28"/>
        </w:rPr>
        <w:t>да № 2</w:t>
      </w:r>
      <w:r w:rsidR="00FD6E3E" w:rsidRPr="005F49D8">
        <w:rPr>
          <w:rFonts w:ascii="Times New Roman" w:hAnsi="Times New Roman" w:cs="Times New Roman"/>
          <w:sz w:val="28"/>
          <w:szCs w:val="28"/>
        </w:rPr>
        <w:t>р «О проведении контрольных мероприятий</w:t>
      </w:r>
      <w:r w:rsidRPr="005F49D8">
        <w:rPr>
          <w:rFonts w:ascii="Times New Roman" w:hAnsi="Times New Roman" w:cs="Times New Roman"/>
          <w:sz w:val="28"/>
          <w:szCs w:val="28"/>
        </w:rPr>
        <w:t xml:space="preserve"> в му</w:t>
      </w:r>
      <w:r w:rsidR="00FD6E3E" w:rsidRPr="005F49D8">
        <w:rPr>
          <w:rFonts w:ascii="Times New Roman" w:hAnsi="Times New Roman" w:cs="Times New Roman"/>
          <w:sz w:val="28"/>
          <w:szCs w:val="28"/>
        </w:rPr>
        <w:t>ниципальных</w:t>
      </w:r>
      <w:r w:rsidRPr="005F49D8">
        <w:rPr>
          <w:rFonts w:ascii="Times New Roman" w:hAnsi="Times New Roman" w:cs="Times New Roman"/>
          <w:sz w:val="28"/>
          <w:szCs w:val="28"/>
        </w:rPr>
        <w:t xml:space="preserve"> </w:t>
      </w:r>
      <w:r w:rsidR="00FD6E3E" w:rsidRPr="005F49D8">
        <w:rPr>
          <w:rFonts w:ascii="Times New Roman" w:hAnsi="Times New Roman" w:cs="Times New Roman"/>
          <w:sz w:val="28"/>
          <w:szCs w:val="28"/>
        </w:rPr>
        <w:t>учр</w:t>
      </w:r>
      <w:r w:rsidR="00FD6E3E" w:rsidRPr="005F49D8">
        <w:rPr>
          <w:rFonts w:ascii="Times New Roman" w:hAnsi="Times New Roman" w:cs="Times New Roman"/>
          <w:sz w:val="28"/>
          <w:szCs w:val="28"/>
        </w:rPr>
        <w:t>е</w:t>
      </w:r>
      <w:r w:rsidR="00FD6E3E" w:rsidRPr="005F49D8">
        <w:rPr>
          <w:rFonts w:ascii="Times New Roman" w:hAnsi="Times New Roman" w:cs="Times New Roman"/>
          <w:sz w:val="28"/>
          <w:szCs w:val="28"/>
        </w:rPr>
        <w:t xml:space="preserve">ждениях </w:t>
      </w:r>
      <w:r w:rsidRPr="005F49D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AC1557" w:rsidRPr="005F49D8">
        <w:rPr>
          <w:rFonts w:ascii="Times New Roman" w:hAnsi="Times New Roman" w:cs="Times New Roman"/>
          <w:sz w:val="28"/>
          <w:szCs w:val="28"/>
        </w:rPr>
        <w:t>»</w:t>
      </w:r>
      <w:r w:rsidR="00B45CE5" w:rsidRPr="005F49D8">
        <w:rPr>
          <w:rFonts w:ascii="Times New Roman" w:hAnsi="Times New Roman" w:cs="Times New Roman"/>
          <w:sz w:val="28"/>
          <w:szCs w:val="28"/>
        </w:rPr>
        <w:t>, удостоверений отдела внутреннего финансового контроля №81</w:t>
      </w:r>
      <w:r w:rsidR="003801EB">
        <w:rPr>
          <w:rFonts w:ascii="Times New Roman" w:hAnsi="Times New Roman" w:cs="Times New Roman"/>
          <w:sz w:val="28"/>
          <w:szCs w:val="28"/>
        </w:rPr>
        <w:t xml:space="preserve"> </w:t>
      </w:r>
      <w:r w:rsidR="00B45CE5" w:rsidRPr="005F49D8">
        <w:rPr>
          <w:rFonts w:ascii="Times New Roman" w:hAnsi="Times New Roman" w:cs="Times New Roman"/>
          <w:sz w:val="28"/>
          <w:szCs w:val="28"/>
        </w:rPr>
        <w:t>и</w:t>
      </w:r>
      <w:r w:rsidR="003801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5CE5" w:rsidRPr="005F49D8">
        <w:rPr>
          <w:rFonts w:ascii="Times New Roman" w:hAnsi="Times New Roman" w:cs="Times New Roman"/>
          <w:sz w:val="28"/>
          <w:szCs w:val="28"/>
        </w:rPr>
        <w:t xml:space="preserve"> №82 </w:t>
      </w:r>
      <w:r w:rsidR="003801EB">
        <w:rPr>
          <w:rFonts w:ascii="Times New Roman" w:hAnsi="Times New Roman" w:cs="Times New Roman"/>
          <w:sz w:val="28"/>
          <w:szCs w:val="28"/>
        </w:rPr>
        <w:t>от 27 мая 2019 года</w:t>
      </w:r>
      <w:r w:rsidR="00B45CE5" w:rsidRPr="005F49D8">
        <w:rPr>
          <w:rFonts w:ascii="Times New Roman" w:hAnsi="Times New Roman" w:cs="Times New Roman"/>
          <w:sz w:val="28"/>
          <w:szCs w:val="28"/>
        </w:rPr>
        <w:t xml:space="preserve"> на проведение проверок в МБОУ ООШ №12. </w:t>
      </w:r>
    </w:p>
    <w:p w:rsidR="00E61508" w:rsidRPr="005F49D8" w:rsidRDefault="00FC23EF" w:rsidP="00E61508">
      <w:pPr>
        <w:rPr>
          <w:rFonts w:ascii="Times New Roman" w:hAnsi="Times New Roman" w:cs="Times New Roman"/>
          <w:sz w:val="28"/>
          <w:szCs w:val="28"/>
        </w:rPr>
      </w:pPr>
      <w:r w:rsidRPr="005F49D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6E79" w:rsidRPr="005F49D8">
        <w:rPr>
          <w:rFonts w:ascii="Times New Roman" w:hAnsi="Times New Roman" w:cs="Times New Roman"/>
          <w:sz w:val="28"/>
          <w:szCs w:val="28"/>
        </w:rPr>
        <w:t>контрольного мероприятия проведены проверки:</w:t>
      </w:r>
    </w:p>
    <w:p w:rsidR="00E61508" w:rsidRPr="005F49D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5F49D8">
        <w:rPr>
          <w:rFonts w:ascii="Times New Roman" w:hAnsi="Times New Roman" w:cs="Times New Roman"/>
          <w:sz w:val="28"/>
          <w:szCs w:val="28"/>
        </w:rPr>
        <w:t>1)</w:t>
      </w:r>
      <w:r w:rsidR="00BA1B98" w:rsidRPr="005F49D8">
        <w:rPr>
          <w:rFonts w:ascii="Times New Roman" w:hAnsi="Times New Roman" w:cs="Times New Roman"/>
          <w:sz w:val="28"/>
          <w:szCs w:val="28"/>
        </w:rPr>
        <w:t xml:space="preserve"> </w:t>
      </w:r>
      <w:r w:rsidRPr="005F49D8">
        <w:rPr>
          <w:rFonts w:ascii="Times New Roman" w:hAnsi="Times New Roman" w:cs="Times New Roman"/>
          <w:sz w:val="28"/>
          <w:szCs w:val="28"/>
        </w:rPr>
        <w:t>проверка средств бюджета, выделенных на исполнение муниципальн</w:t>
      </w:r>
      <w:r w:rsidRPr="005F49D8">
        <w:rPr>
          <w:rFonts w:ascii="Times New Roman" w:hAnsi="Times New Roman" w:cs="Times New Roman"/>
          <w:sz w:val="28"/>
          <w:szCs w:val="28"/>
        </w:rPr>
        <w:t>о</w:t>
      </w:r>
      <w:r w:rsidRPr="005F49D8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5F49D8">
        <w:rPr>
          <w:rFonts w:ascii="Times New Roman" w:hAnsi="Times New Roman" w:cs="Times New Roman"/>
          <w:sz w:val="28"/>
          <w:szCs w:val="28"/>
        </w:rPr>
        <w:t>ь</w:t>
      </w:r>
      <w:r w:rsidRPr="005F49D8">
        <w:rPr>
          <w:rFonts w:ascii="Times New Roman" w:hAnsi="Times New Roman" w:cs="Times New Roman"/>
          <w:sz w:val="28"/>
          <w:szCs w:val="28"/>
        </w:rPr>
        <w:t>ного задания, соблюдение условий,  целей и порядка предоставления субсидий, выделенных на иные цели, соблюдение действующего законодательства при осуществлении внебюджетной деятельности, достоверности учета и обеспеч</w:t>
      </w:r>
      <w:r w:rsidRPr="005F49D8">
        <w:rPr>
          <w:rFonts w:ascii="Times New Roman" w:hAnsi="Times New Roman" w:cs="Times New Roman"/>
          <w:sz w:val="28"/>
          <w:szCs w:val="28"/>
        </w:rPr>
        <w:t>е</w:t>
      </w:r>
      <w:r w:rsidRPr="005F49D8">
        <w:rPr>
          <w:rFonts w:ascii="Times New Roman" w:hAnsi="Times New Roman" w:cs="Times New Roman"/>
          <w:sz w:val="28"/>
          <w:szCs w:val="28"/>
        </w:rPr>
        <w:t>ние сохранности муниципального имущества, находящегося на балансе учр</w:t>
      </w:r>
      <w:r w:rsidRPr="005F49D8">
        <w:rPr>
          <w:rFonts w:ascii="Times New Roman" w:hAnsi="Times New Roman" w:cs="Times New Roman"/>
          <w:sz w:val="28"/>
          <w:szCs w:val="28"/>
        </w:rPr>
        <w:t>е</w:t>
      </w:r>
      <w:r w:rsidR="00B45CE5" w:rsidRPr="005F49D8">
        <w:rPr>
          <w:rFonts w:ascii="Times New Roman" w:hAnsi="Times New Roman" w:cs="Times New Roman"/>
          <w:sz w:val="28"/>
          <w:szCs w:val="28"/>
        </w:rPr>
        <w:t>ждения, за 2018</w:t>
      </w:r>
      <w:r w:rsidR="00AC1557" w:rsidRPr="005F49D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1508" w:rsidRPr="005F49D8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5F49D8">
        <w:rPr>
          <w:rFonts w:ascii="Times New Roman" w:hAnsi="Times New Roman" w:cs="Times New Roman"/>
          <w:sz w:val="28"/>
          <w:szCs w:val="28"/>
        </w:rPr>
        <w:t>2)</w:t>
      </w:r>
      <w:r w:rsidR="00BA1B98" w:rsidRPr="005F49D8">
        <w:rPr>
          <w:rFonts w:ascii="Times New Roman" w:hAnsi="Times New Roman" w:cs="Times New Roman"/>
          <w:sz w:val="28"/>
          <w:szCs w:val="28"/>
        </w:rPr>
        <w:t xml:space="preserve"> </w:t>
      </w:r>
      <w:r w:rsidRPr="005F49D8">
        <w:rPr>
          <w:rFonts w:ascii="Times New Roman" w:hAnsi="Times New Roman" w:cs="Times New Roman"/>
          <w:sz w:val="28"/>
          <w:szCs w:val="28"/>
        </w:rPr>
        <w:t>проверка организации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государственн</w:t>
      </w:r>
      <w:r w:rsidR="00AC1C4A" w:rsidRPr="005F49D8">
        <w:rPr>
          <w:rFonts w:ascii="Times New Roman" w:hAnsi="Times New Roman" w:cs="Times New Roman"/>
          <w:sz w:val="28"/>
          <w:szCs w:val="28"/>
        </w:rPr>
        <w:t>ых и муниципальных нужд» за 201</w:t>
      </w:r>
      <w:r w:rsidR="00B45CE5" w:rsidRPr="005F49D8">
        <w:rPr>
          <w:rFonts w:ascii="Times New Roman" w:hAnsi="Times New Roman" w:cs="Times New Roman"/>
          <w:sz w:val="28"/>
          <w:szCs w:val="28"/>
        </w:rPr>
        <w:t>8</w:t>
      </w:r>
      <w:r w:rsidR="00FD6E3E" w:rsidRPr="005F49D8">
        <w:rPr>
          <w:rFonts w:ascii="Times New Roman" w:hAnsi="Times New Roman" w:cs="Times New Roman"/>
          <w:sz w:val="28"/>
          <w:szCs w:val="28"/>
        </w:rPr>
        <w:t xml:space="preserve"> год</w:t>
      </w:r>
      <w:r w:rsidR="00B45CE5" w:rsidRPr="005F49D8">
        <w:rPr>
          <w:rFonts w:ascii="Times New Roman" w:hAnsi="Times New Roman" w:cs="Times New Roman"/>
          <w:sz w:val="28"/>
          <w:szCs w:val="28"/>
        </w:rPr>
        <w:t>;</w:t>
      </w:r>
    </w:p>
    <w:p w:rsidR="00B45CE5" w:rsidRPr="005F49D8" w:rsidRDefault="00B45CE5" w:rsidP="00E61508">
      <w:pPr>
        <w:rPr>
          <w:rFonts w:ascii="Times New Roman" w:hAnsi="Times New Roman" w:cs="Times New Roman"/>
          <w:sz w:val="28"/>
          <w:szCs w:val="28"/>
        </w:rPr>
      </w:pPr>
      <w:r w:rsidRPr="005F49D8">
        <w:rPr>
          <w:rFonts w:ascii="Times New Roman" w:hAnsi="Times New Roman" w:cs="Times New Roman"/>
          <w:sz w:val="28"/>
          <w:szCs w:val="28"/>
        </w:rPr>
        <w:t>3) проверка соблюдения трудового законодательства и иных нормати</w:t>
      </w:r>
      <w:r w:rsidRPr="005F49D8">
        <w:rPr>
          <w:rFonts w:ascii="Times New Roman" w:hAnsi="Times New Roman" w:cs="Times New Roman"/>
          <w:sz w:val="28"/>
          <w:szCs w:val="28"/>
        </w:rPr>
        <w:t>в</w:t>
      </w:r>
      <w:r w:rsidRPr="005F49D8">
        <w:rPr>
          <w:rFonts w:ascii="Times New Roman" w:hAnsi="Times New Roman" w:cs="Times New Roman"/>
          <w:sz w:val="28"/>
          <w:szCs w:val="28"/>
        </w:rPr>
        <w:t>ных правовых актов, содержащих нормы трудового права.</w:t>
      </w:r>
    </w:p>
    <w:p w:rsidR="00FD6E3E" w:rsidRPr="005F49D8" w:rsidRDefault="00E61508" w:rsidP="00FD6E3E">
      <w:pPr>
        <w:rPr>
          <w:rFonts w:ascii="Times New Roman" w:hAnsi="Times New Roman" w:cs="Times New Roman"/>
          <w:sz w:val="28"/>
          <w:szCs w:val="28"/>
        </w:rPr>
      </w:pPr>
      <w:r w:rsidRPr="005F49D8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установлены </w:t>
      </w:r>
      <w:r w:rsidR="00232634" w:rsidRPr="005F49D8">
        <w:rPr>
          <w:rFonts w:ascii="Times New Roman" w:hAnsi="Times New Roman" w:cs="Times New Roman"/>
          <w:sz w:val="28"/>
          <w:szCs w:val="28"/>
        </w:rPr>
        <w:t>о</w:t>
      </w:r>
      <w:r w:rsidR="00232634" w:rsidRPr="005F49D8">
        <w:rPr>
          <w:rFonts w:ascii="Times New Roman" w:hAnsi="Times New Roman" w:cs="Times New Roman"/>
          <w:sz w:val="28"/>
          <w:szCs w:val="28"/>
        </w:rPr>
        <w:t>т</w:t>
      </w:r>
      <w:r w:rsidR="00232634" w:rsidRPr="005F49D8">
        <w:rPr>
          <w:rFonts w:ascii="Times New Roman" w:hAnsi="Times New Roman" w:cs="Times New Roman"/>
          <w:sz w:val="28"/>
          <w:szCs w:val="28"/>
        </w:rPr>
        <w:t xml:space="preserve">дельные случаи </w:t>
      </w:r>
      <w:r w:rsidRPr="005F49D8">
        <w:rPr>
          <w:rFonts w:ascii="Times New Roman" w:hAnsi="Times New Roman" w:cs="Times New Roman"/>
          <w:sz w:val="28"/>
          <w:szCs w:val="28"/>
        </w:rPr>
        <w:t>нарушени</w:t>
      </w:r>
      <w:r w:rsidR="00232634" w:rsidRPr="005F49D8">
        <w:rPr>
          <w:rFonts w:ascii="Times New Roman" w:hAnsi="Times New Roman" w:cs="Times New Roman"/>
          <w:sz w:val="28"/>
          <w:szCs w:val="28"/>
        </w:rPr>
        <w:t>й</w:t>
      </w:r>
      <w:r w:rsidRPr="005F49D8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r w:rsidR="0072561B" w:rsidRPr="005F49D8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Pr="005F49D8">
        <w:rPr>
          <w:rFonts w:ascii="Times New Roman" w:hAnsi="Times New Roman" w:cs="Times New Roman"/>
          <w:sz w:val="28"/>
          <w:szCs w:val="28"/>
        </w:rPr>
        <w:t>муниципальных и локал</w:t>
      </w:r>
      <w:r w:rsidRPr="005F49D8">
        <w:rPr>
          <w:rFonts w:ascii="Times New Roman" w:hAnsi="Times New Roman" w:cs="Times New Roman"/>
          <w:sz w:val="28"/>
          <w:szCs w:val="28"/>
        </w:rPr>
        <w:t>ь</w:t>
      </w:r>
      <w:r w:rsidRPr="005F49D8">
        <w:rPr>
          <w:rFonts w:ascii="Times New Roman" w:hAnsi="Times New Roman" w:cs="Times New Roman"/>
          <w:sz w:val="28"/>
          <w:szCs w:val="28"/>
        </w:rPr>
        <w:t>ных нормативных актов:</w:t>
      </w:r>
    </w:p>
    <w:p w:rsidR="00DA6B0F" w:rsidRPr="005F49D8" w:rsidRDefault="00DA6B0F" w:rsidP="005F49D8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>статьи 5 Федерального закона от 6 декабря 2011 года 402-ФЗ «О бухга</w:t>
      </w:r>
      <w:r w:rsidRPr="005F49D8">
        <w:rPr>
          <w:rFonts w:ascii="Times New Roman" w:hAnsi="Times New Roman"/>
          <w:sz w:val="28"/>
          <w:szCs w:val="28"/>
        </w:rPr>
        <w:t>л</w:t>
      </w:r>
      <w:r w:rsidRPr="005F49D8">
        <w:rPr>
          <w:rFonts w:ascii="Times New Roman" w:hAnsi="Times New Roman"/>
          <w:sz w:val="28"/>
          <w:szCs w:val="28"/>
        </w:rPr>
        <w:t>терском учете»;</w:t>
      </w:r>
    </w:p>
    <w:p w:rsidR="005F49D8" w:rsidRPr="005F49D8" w:rsidRDefault="005F49D8" w:rsidP="005F49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 xml:space="preserve">пункта 69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 года № 33н; </w:t>
      </w:r>
    </w:p>
    <w:p w:rsidR="005F49D8" w:rsidRPr="005F49D8" w:rsidRDefault="005F49D8" w:rsidP="005F49D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 xml:space="preserve">пункта  17 Требований к плану ФХД государственного (муниципального учреждения), утвержденных приказом Минфина РФ от 28 июля 2010 года №81н; </w:t>
      </w:r>
    </w:p>
    <w:p w:rsidR="005F49D8" w:rsidRPr="005F49D8" w:rsidRDefault="005F49D8" w:rsidP="005F49D8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>пунктов 22, 332, 373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Pr="005F49D8">
        <w:rPr>
          <w:rFonts w:ascii="Times New Roman" w:hAnsi="Times New Roman"/>
          <w:sz w:val="28"/>
          <w:szCs w:val="28"/>
        </w:rPr>
        <w:t>н</w:t>
      </w:r>
      <w:r w:rsidRPr="005F49D8">
        <w:rPr>
          <w:rFonts w:ascii="Times New Roman" w:hAnsi="Times New Roman"/>
          <w:sz w:val="28"/>
          <w:szCs w:val="28"/>
        </w:rPr>
        <w:t>ными внебюджетными фондами, государственных академий наук, госуда</w:t>
      </w:r>
      <w:r w:rsidRPr="005F49D8">
        <w:rPr>
          <w:rFonts w:ascii="Times New Roman" w:hAnsi="Times New Roman"/>
          <w:sz w:val="28"/>
          <w:szCs w:val="28"/>
        </w:rPr>
        <w:t>р</w:t>
      </w:r>
      <w:r w:rsidRPr="005F49D8">
        <w:rPr>
          <w:rFonts w:ascii="Times New Roman" w:hAnsi="Times New Roman"/>
          <w:sz w:val="28"/>
          <w:szCs w:val="28"/>
        </w:rPr>
        <w:t>ственных (муниципальных) учреждений, утвержденной приказом Министе</w:t>
      </w:r>
      <w:r w:rsidRPr="005F49D8">
        <w:rPr>
          <w:rFonts w:ascii="Times New Roman" w:hAnsi="Times New Roman"/>
          <w:sz w:val="28"/>
          <w:szCs w:val="28"/>
        </w:rPr>
        <w:t>р</w:t>
      </w:r>
      <w:r w:rsidRPr="005F49D8">
        <w:rPr>
          <w:rFonts w:ascii="Times New Roman" w:hAnsi="Times New Roman"/>
          <w:sz w:val="28"/>
          <w:szCs w:val="28"/>
        </w:rPr>
        <w:t>ства финансов Российской Федерации от 01.12.2010 года № 157-н и Общеро</w:t>
      </w:r>
      <w:r w:rsidRPr="005F49D8">
        <w:rPr>
          <w:rFonts w:ascii="Times New Roman" w:hAnsi="Times New Roman"/>
          <w:sz w:val="28"/>
          <w:szCs w:val="28"/>
        </w:rPr>
        <w:t>с</w:t>
      </w:r>
      <w:r w:rsidRPr="005F49D8">
        <w:rPr>
          <w:rFonts w:ascii="Times New Roman" w:hAnsi="Times New Roman"/>
          <w:sz w:val="28"/>
          <w:szCs w:val="28"/>
        </w:rPr>
        <w:lastRenderedPageBreak/>
        <w:t>сийского классификатора основных фондов ОК013-94 ,ОК013-2014 (СНС 2008)</w:t>
      </w:r>
      <w:r w:rsidR="00804E64">
        <w:rPr>
          <w:rFonts w:ascii="Times New Roman" w:hAnsi="Times New Roman"/>
          <w:sz w:val="28"/>
          <w:szCs w:val="28"/>
        </w:rPr>
        <w:t>;</w:t>
      </w:r>
    </w:p>
    <w:p w:rsidR="00DA1C62" w:rsidRPr="005F49D8" w:rsidRDefault="00EA064B" w:rsidP="005F49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пунктов</w:t>
      </w:r>
      <w:r w:rsidR="005F49D8" w:rsidRPr="005F49D8">
        <w:rPr>
          <w:rFonts w:ascii="Times New Roman" w:hAnsi="Times New Roman"/>
          <w:sz w:val="28"/>
          <w:szCs w:val="28"/>
        </w:rPr>
        <w:t xml:space="preserve"> постановления главы администрации (губернатора) Краснодарского края от 11 мая 2011 года № 475 «О предоставлении мер соц</w:t>
      </w:r>
      <w:r w:rsidR="005F49D8" w:rsidRPr="005F49D8">
        <w:rPr>
          <w:rFonts w:ascii="Times New Roman" w:hAnsi="Times New Roman"/>
          <w:sz w:val="28"/>
          <w:szCs w:val="28"/>
        </w:rPr>
        <w:t>и</w:t>
      </w:r>
      <w:r w:rsidR="005F49D8" w:rsidRPr="005F49D8">
        <w:rPr>
          <w:rFonts w:ascii="Times New Roman" w:hAnsi="Times New Roman"/>
          <w:sz w:val="28"/>
          <w:szCs w:val="28"/>
        </w:rPr>
        <w:t>альной поддержки педагогическим работникам образовательных организаций, проживающим и работающим в сельских населенных пунктах, рабочих посе</w:t>
      </w:r>
      <w:r w:rsidR="005F49D8" w:rsidRPr="005F49D8">
        <w:rPr>
          <w:rFonts w:ascii="Times New Roman" w:hAnsi="Times New Roman"/>
          <w:sz w:val="28"/>
          <w:szCs w:val="28"/>
        </w:rPr>
        <w:t>л</w:t>
      </w:r>
      <w:r w:rsidR="005F49D8" w:rsidRPr="005F49D8">
        <w:rPr>
          <w:rFonts w:ascii="Times New Roman" w:hAnsi="Times New Roman"/>
          <w:sz w:val="28"/>
          <w:szCs w:val="28"/>
        </w:rPr>
        <w:t xml:space="preserve">ках (поселках городского типа) на территории Краснодарского края, по оплате жилых помещений, отопления и освещения»; </w:t>
      </w:r>
    </w:p>
    <w:p w:rsidR="00DA1C62" w:rsidRPr="005F49D8" w:rsidRDefault="00DA1C62" w:rsidP="00DA1C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>пунктов 34, 39 Положения о формировании муниципального задания на оказание муниципальных услуг (выполнение работ) в отношении муниципал</w:t>
      </w:r>
      <w:r w:rsidRPr="005F49D8">
        <w:rPr>
          <w:rFonts w:ascii="Times New Roman" w:hAnsi="Times New Roman"/>
          <w:sz w:val="28"/>
          <w:szCs w:val="28"/>
        </w:rPr>
        <w:t>ь</w:t>
      </w:r>
      <w:r w:rsidRPr="005F49D8">
        <w:rPr>
          <w:rFonts w:ascii="Times New Roman" w:hAnsi="Times New Roman"/>
          <w:sz w:val="28"/>
          <w:szCs w:val="28"/>
        </w:rPr>
        <w:t>ных учреждений муниципального образования город Горячий Ключ и фина</w:t>
      </w:r>
      <w:r w:rsidRPr="005F49D8">
        <w:rPr>
          <w:rFonts w:ascii="Times New Roman" w:hAnsi="Times New Roman"/>
          <w:sz w:val="28"/>
          <w:szCs w:val="28"/>
        </w:rPr>
        <w:t>н</w:t>
      </w:r>
      <w:r w:rsidRPr="005F49D8">
        <w:rPr>
          <w:rFonts w:ascii="Times New Roman" w:hAnsi="Times New Roman"/>
          <w:sz w:val="28"/>
          <w:szCs w:val="28"/>
        </w:rPr>
        <w:t>совом обеспечении выполнения муниципального задания, утвержденного п</w:t>
      </w:r>
      <w:r w:rsidRPr="005F49D8">
        <w:rPr>
          <w:rFonts w:ascii="Times New Roman" w:hAnsi="Times New Roman"/>
          <w:sz w:val="28"/>
          <w:szCs w:val="28"/>
        </w:rPr>
        <w:t>о</w:t>
      </w:r>
      <w:r w:rsidRPr="005F49D8">
        <w:rPr>
          <w:rFonts w:ascii="Times New Roman" w:hAnsi="Times New Roman"/>
          <w:sz w:val="28"/>
          <w:szCs w:val="28"/>
        </w:rPr>
        <w:t>становлением администрации муниципального образования город Горячий Клю</w:t>
      </w:r>
      <w:r w:rsidR="005F49D8" w:rsidRPr="005F49D8">
        <w:rPr>
          <w:rFonts w:ascii="Times New Roman" w:hAnsi="Times New Roman"/>
          <w:sz w:val="28"/>
          <w:szCs w:val="28"/>
        </w:rPr>
        <w:t>ч от 8 октября 2015 года № 2017</w:t>
      </w:r>
      <w:r w:rsidRPr="005F49D8">
        <w:rPr>
          <w:rFonts w:ascii="Times New Roman" w:hAnsi="Times New Roman"/>
          <w:sz w:val="28"/>
          <w:szCs w:val="28"/>
        </w:rPr>
        <w:t>;</w:t>
      </w:r>
      <w:r w:rsidRPr="005F49D8">
        <w:rPr>
          <w:rFonts w:ascii="Times New Roman" w:hAnsi="Times New Roman"/>
          <w:sz w:val="28"/>
          <w:szCs w:val="28"/>
        </w:rPr>
        <w:tab/>
      </w:r>
    </w:p>
    <w:p w:rsidR="00DA1C62" w:rsidRPr="005F49D8" w:rsidRDefault="00DA1C62" w:rsidP="00DA1C62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>пункта 3.11 Положения об оплате труда работников муниципальных бюджетных и автономных учреждений образования муниципального образов</w:t>
      </w:r>
      <w:r w:rsidRPr="005F49D8">
        <w:rPr>
          <w:rFonts w:ascii="Times New Roman" w:hAnsi="Times New Roman"/>
          <w:sz w:val="28"/>
          <w:szCs w:val="28"/>
        </w:rPr>
        <w:t>а</w:t>
      </w:r>
      <w:r w:rsidRPr="005F49D8">
        <w:rPr>
          <w:rFonts w:ascii="Times New Roman" w:hAnsi="Times New Roman"/>
          <w:sz w:val="28"/>
          <w:szCs w:val="28"/>
        </w:rPr>
        <w:t>ния город Горячий Ключ, утвержденного постановлением администрации м</w:t>
      </w:r>
      <w:r w:rsidRPr="005F49D8">
        <w:rPr>
          <w:rFonts w:ascii="Times New Roman" w:hAnsi="Times New Roman"/>
          <w:sz w:val="28"/>
          <w:szCs w:val="28"/>
        </w:rPr>
        <w:t>у</w:t>
      </w:r>
      <w:r w:rsidRPr="005F49D8">
        <w:rPr>
          <w:rFonts w:ascii="Times New Roman" w:hAnsi="Times New Roman"/>
          <w:sz w:val="28"/>
          <w:szCs w:val="28"/>
        </w:rPr>
        <w:t>ниципального образования город Горячий Ключ от 12.09.2017 №2017;</w:t>
      </w:r>
    </w:p>
    <w:p w:rsidR="00DA1C62" w:rsidRPr="005F49D8" w:rsidRDefault="00EA064B" w:rsidP="00DA1C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пунктов</w:t>
      </w:r>
      <w:r w:rsidR="00DA1C62" w:rsidRPr="005F49D8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</w:t>
      </w:r>
      <w:r w:rsidR="00DA1C62" w:rsidRPr="005F49D8">
        <w:rPr>
          <w:rFonts w:ascii="Times New Roman" w:hAnsi="Times New Roman"/>
          <w:sz w:val="28"/>
          <w:szCs w:val="28"/>
        </w:rPr>
        <w:t>а</w:t>
      </w:r>
      <w:r w:rsidR="00DA1C62" w:rsidRPr="005F49D8">
        <w:rPr>
          <w:rFonts w:ascii="Times New Roman" w:hAnsi="Times New Roman"/>
          <w:sz w:val="28"/>
          <w:szCs w:val="28"/>
        </w:rPr>
        <w:t>зования город Горячий Ключ от 20.09.2016 №2098 «Об утверждении Порядка обеспечения питанием обучающихся в муниципальных образовательных учр</w:t>
      </w:r>
      <w:r w:rsidR="00DA1C62" w:rsidRPr="005F49D8">
        <w:rPr>
          <w:rFonts w:ascii="Times New Roman" w:hAnsi="Times New Roman"/>
          <w:sz w:val="28"/>
          <w:szCs w:val="28"/>
        </w:rPr>
        <w:t>е</w:t>
      </w:r>
      <w:r w:rsidR="00DA1C62" w:rsidRPr="005F49D8">
        <w:rPr>
          <w:rFonts w:ascii="Times New Roman" w:hAnsi="Times New Roman"/>
          <w:sz w:val="28"/>
          <w:szCs w:val="28"/>
        </w:rPr>
        <w:t xml:space="preserve">ждениях муниципального образования город Горячий Ключ»; </w:t>
      </w:r>
    </w:p>
    <w:p w:rsidR="00DA1C62" w:rsidRPr="005F49D8" w:rsidRDefault="00EA064B" w:rsidP="00DA6B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пунктов</w:t>
      </w:r>
      <w:r w:rsidR="00DA6B0F" w:rsidRPr="005F49D8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</w:t>
      </w:r>
      <w:r w:rsidR="00DA6B0F" w:rsidRPr="005F49D8">
        <w:rPr>
          <w:rFonts w:ascii="Times New Roman" w:hAnsi="Times New Roman"/>
          <w:sz w:val="28"/>
          <w:szCs w:val="28"/>
        </w:rPr>
        <w:t>а</w:t>
      </w:r>
      <w:r w:rsidR="00DA6B0F" w:rsidRPr="005F49D8">
        <w:rPr>
          <w:rFonts w:ascii="Times New Roman" w:hAnsi="Times New Roman"/>
          <w:sz w:val="28"/>
          <w:szCs w:val="28"/>
        </w:rPr>
        <w:t>зования город Горячий Ключ от 22 июля 2010 года № 2037 «О предоставлении мер социальной поддержки по оплате жилья, отопления и освещения отдел</w:t>
      </w:r>
      <w:r w:rsidR="00DA6B0F" w:rsidRPr="005F49D8">
        <w:rPr>
          <w:rFonts w:ascii="Times New Roman" w:hAnsi="Times New Roman"/>
          <w:sz w:val="28"/>
          <w:szCs w:val="28"/>
        </w:rPr>
        <w:t>ь</w:t>
      </w:r>
      <w:r w:rsidR="00DA6B0F" w:rsidRPr="005F49D8">
        <w:rPr>
          <w:rFonts w:ascii="Times New Roman" w:hAnsi="Times New Roman"/>
          <w:sz w:val="28"/>
          <w:szCs w:val="28"/>
        </w:rPr>
        <w:t>ным категориям граждан, работающим и проживающим в сельских населенных пунктах» за счет средств муниципального бюджета;</w:t>
      </w:r>
    </w:p>
    <w:p w:rsidR="005F49D8" w:rsidRPr="005F49D8" w:rsidRDefault="005F49D8" w:rsidP="005F49D8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 xml:space="preserve">пункта 3.25 Положения об оплате труда работников МБОУ ООШ №12.  </w:t>
      </w:r>
    </w:p>
    <w:p w:rsidR="00DA6B0F" w:rsidRPr="005F49D8" w:rsidRDefault="00DA6B0F" w:rsidP="005F49D8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>По вопросам соблюдения трудового законодательства установлены нар</w:t>
      </w:r>
      <w:r w:rsidRPr="005F49D8">
        <w:rPr>
          <w:rFonts w:ascii="Times New Roman" w:hAnsi="Times New Roman"/>
          <w:sz w:val="28"/>
          <w:szCs w:val="28"/>
        </w:rPr>
        <w:t>у</w:t>
      </w:r>
      <w:r w:rsidRPr="005F49D8">
        <w:rPr>
          <w:rFonts w:ascii="Times New Roman" w:hAnsi="Times New Roman"/>
          <w:sz w:val="28"/>
          <w:szCs w:val="28"/>
        </w:rPr>
        <w:t>шения:</w:t>
      </w:r>
    </w:p>
    <w:p w:rsidR="00DA6B0F" w:rsidRPr="005F49D8" w:rsidRDefault="00DA6B0F" w:rsidP="00DA6B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>статей 57,59,67,68 Трудового кодекса Российской Федерации;</w:t>
      </w:r>
    </w:p>
    <w:p w:rsidR="00DA6B0F" w:rsidRPr="005F49D8" w:rsidRDefault="00DA6B0F" w:rsidP="00DA6B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>отдельные нарушения Постановления Правительства РФ от 16.04.2003 года №225 «О трудовых книжках», Постановления Минтруда РФ от 10 октября 2003г. № 69 «Об утверждении Инструкции по заполнению трудовых книжек»;</w:t>
      </w:r>
    </w:p>
    <w:p w:rsidR="00DA6B0F" w:rsidRPr="005F49D8" w:rsidRDefault="00EA064B" w:rsidP="00DA6B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пунктов</w:t>
      </w:r>
      <w:r w:rsidR="00DA6B0F" w:rsidRPr="005F49D8">
        <w:rPr>
          <w:rFonts w:ascii="Times New Roman" w:hAnsi="Times New Roman"/>
          <w:sz w:val="28"/>
          <w:szCs w:val="28"/>
        </w:rPr>
        <w:t xml:space="preserve"> Общероссийского  классификатора профессий раб</w:t>
      </w:r>
      <w:r w:rsidR="00DA6B0F" w:rsidRPr="005F49D8">
        <w:rPr>
          <w:rFonts w:ascii="Times New Roman" w:hAnsi="Times New Roman"/>
          <w:sz w:val="28"/>
          <w:szCs w:val="28"/>
        </w:rPr>
        <w:t>о</w:t>
      </w:r>
      <w:r w:rsidR="00DA6B0F" w:rsidRPr="005F49D8">
        <w:rPr>
          <w:rFonts w:ascii="Times New Roman" w:hAnsi="Times New Roman"/>
          <w:sz w:val="28"/>
          <w:szCs w:val="28"/>
        </w:rPr>
        <w:t>чих, должностей служащих и тарифных разрядов (ОКПДТР), утвержденного постановлением Госстандарта России от 26 декабря1994 г. №367.</w:t>
      </w:r>
    </w:p>
    <w:p w:rsidR="00DA6B0F" w:rsidRPr="005F49D8" w:rsidRDefault="00DA6B0F" w:rsidP="00DA6B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>По вопросам организации закупок товаров, работ, услуг установлены нарушения:</w:t>
      </w:r>
    </w:p>
    <w:p w:rsidR="00DA6B0F" w:rsidRPr="005F49D8" w:rsidRDefault="00DA6B0F" w:rsidP="00DA6B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>части 6 статьи 38,частей 2,6 статьи 94 Федерального закона № 44-ФЗ;</w:t>
      </w:r>
    </w:p>
    <w:p w:rsidR="00DA6B0F" w:rsidRPr="005F49D8" w:rsidRDefault="00DA6B0F" w:rsidP="00DA6B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 xml:space="preserve">части 3 статьи 9 Федерального закона № 402-ФЗ; </w:t>
      </w:r>
    </w:p>
    <w:p w:rsidR="00DA6B0F" w:rsidRDefault="00DA6B0F" w:rsidP="00DA6B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>приказа МБОУ ООШ №12 от 18.06.2018 №106 «Об учетной политике» (приложение №4 – График документооборота).</w:t>
      </w:r>
    </w:p>
    <w:p w:rsidR="005F49D8" w:rsidRDefault="005F49D8" w:rsidP="00DA6B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49D8" w:rsidRPr="005F49D8" w:rsidRDefault="005F49D8" w:rsidP="00DA6B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634" w:rsidRPr="005F49D8" w:rsidRDefault="00795E4D" w:rsidP="00E61508">
      <w:pPr>
        <w:rPr>
          <w:rFonts w:ascii="Times New Roman" w:hAnsi="Times New Roman" w:cs="Times New Roman"/>
          <w:sz w:val="28"/>
          <w:szCs w:val="28"/>
        </w:rPr>
      </w:pPr>
      <w:r w:rsidRPr="005F49D8">
        <w:rPr>
          <w:rFonts w:ascii="Times New Roman" w:hAnsi="Times New Roman" w:cs="Times New Roman"/>
          <w:sz w:val="28"/>
          <w:szCs w:val="28"/>
        </w:rPr>
        <w:lastRenderedPageBreak/>
        <w:t>По результатам контрольного мероприятия приняты меры:</w:t>
      </w:r>
    </w:p>
    <w:p w:rsidR="001D21FD" w:rsidRPr="005F49D8" w:rsidRDefault="00804E64" w:rsidP="00795E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="00B45CE5" w:rsidRPr="005F49D8">
        <w:rPr>
          <w:rFonts w:ascii="Times New Roman" w:hAnsi="Times New Roman"/>
          <w:sz w:val="28"/>
          <w:szCs w:val="28"/>
        </w:rPr>
        <w:t>твержден директором МБОУ ООШ №12</w:t>
      </w:r>
      <w:r w:rsidR="00795E4D" w:rsidRPr="005F49D8">
        <w:rPr>
          <w:rFonts w:ascii="Times New Roman" w:hAnsi="Times New Roman"/>
          <w:sz w:val="28"/>
          <w:szCs w:val="28"/>
        </w:rPr>
        <w:t xml:space="preserve"> план мероприятий по устр</w:t>
      </w:r>
      <w:r w:rsidR="00795E4D" w:rsidRPr="005F49D8">
        <w:rPr>
          <w:rFonts w:ascii="Times New Roman" w:hAnsi="Times New Roman"/>
          <w:sz w:val="28"/>
          <w:szCs w:val="28"/>
        </w:rPr>
        <w:t>а</w:t>
      </w:r>
      <w:r w:rsidR="00795E4D" w:rsidRPr="005F49D8">
        <w:rPr>
          <w:rFonts w:ascii="Times New Roman" w:hAnsi="Times New Roman"/>
          <w:sz w:val="28"/>
          <w:szCs w:val="28"/>
        </w:rPr>
        <w:t>нению выявленных в ходе контрольного мероприятия нару</w:t>
      </w:r>
      <w:r w:rsidR="00AC1C4A" w:rsidRPr="005F49D8">
        <w:rPr>
          <w:rFonts w:ascii="Times New Roman" w:hAnsi="Times New Roman"/>
          <w:sz w:val="28"/>
          <w:szCs w:val="28"/>
        </w:rPr>
        <w:t>шений</w:t>
      </w:r>
      <w:r w:rsidR="00795E4D" w:rsidRPr="005F49D8">
        <w:rPr>
          <w:rFonts w:ascii="Times New Roman" w:hAnsi="Times New Roman"/>
          <w:sz w:val="28"/>
          <w:szCs w:val="28"/>
        </w:rPr>
        <w:t>.</w:t>
      </w:r>
    </w:p>
    <w:p w:rsidR="00795E4D" w:rsidRPr="005F49D8" w:rsidRDefault="00795E4D" w:rsidP="00795E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ab/>
      </w:r>
      <w:r w:rsidR="00B749D5" w:rsidRPr="005F49D8">
        <w:rPr>
          <w:rFonts w:ascii="Times New Roman" w:hAnsi="Times New Roman"/>
          <w:sz w:val="28"/>
          <w:szCs w:val="28"/>
        </w:rPr>
        <w:t>2</w:t>
      </w:r>
      <w:r w:rsidRPr="005F49D8">
        <w:rPr>
          <w:rFonts w:ascii="Times New Roman" w:hAnsi="Times New Roman"/>
          <w:sz w:val="28"/>
          <w:szCs w:val="28"/>
        </w:rPr>
        <w:t>.Отчет о результатах контрольного мероприятия направлен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795E4D" w:rsidRPr="005F49D8" w:rsidRDefault="00795E4D" w:rsidP="00795E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ab/>
      </w:r>
      <w:r w:rsidR="00B749D5" w:rsidRPr="005F49D8">
        <w:rPr>
          <w:rFonts w:ascii="Times New Roman" w:hAnsi="Times New Roman"/>
          <w:sz w:val="28"/>
          <w:szCs w:val="28"/>
        </w:rPr>
        <w:t>3</w:t>
      </w:r>
      <w:r w:rsidRPr="005F49D8">
        <w:rPr>
          <w:rFonts w:ascii="Times New Roman" w:hAnsi="Times New Roman"/>
          <w:sz w:val="28"/>
          <w:szCs w:val="28"/>
        </w:rPr>
        <w:t>.Материалы контрольного мероприятия переданы заместителю главы муниципального образования город Горячий Ключ по социальным вопросам</w:t>
      </w:r>
      <w:r w:rsidR="00B2090A" w:rsidRPr="005F49D8">
        <w:rPr>
          <w:rFonts w:ascii="Times New Roman" w:hAnsi="Times New Roman"/>
          <w:sz w:val="28"/>
          <w:szCs w:val="28"/>
        </w:rPr>
        <w:t>.</w:t>
      </w:r>
      <w:r w:rsidR="0088752D" w:rsidRPr="005F49D8">
        <w:rPr>
          <w:rFonts w:ascii="Times New Roman" w:hAnsi="Times New Roman"/>
          <w:sz w:val="28"/>
          <w:szCs w:val="28"/>
        </w:rPr>
        <w:t xml:space="preserve"> </w:t>
      </w:r>
    </w:p>
    <w:p w:rsidR="00B749D5" w:rsidRPr="005F49D8" w:rsidRDefault="00B749D5" w:rsidP="00B45C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49D8">
        <w:rPr>
          <w:rFonts w:ascii="Times New Roman" w:hAnsi="Times New Roman"/>
          <w:sz w:val="28"/>
          <w:szCs w:val="28"/>
        </w:rPr>
        <w:tab/>
      </w:r>
    </w:p>
    <w:p w:rsidR="00262027" w:rsidRPr="005F49D8" w:rsidRDefault="00262027">
      <w:pPr>
        <w:rPr>
          <w:sz w:val="28"/>
          <w:szCs w:val="28"/>
        </w:rPr>
      </w:pPr>
    </w:p>
    <w:sectPr w:rsidR="00262027" w:rsidRPr="005F49D8" w:rsidSect="00F36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0F780A"/>
    <w:rsid w:val="001D21FD"/>
    <w:rsid w:val="00232634"/>
    <w:rsid w:val="00253EBA"/>
    <w:rsid w:val="00262027"/>
    <w:rsid w:val="00366E79"/>
    <w:rsid w:val="003801EB"/>
    <w:rsid w:val="004403E0"/>
    <w:rsid w:val="00511385"/>
    <w:rsid w:val="005F49D8"/>
    <w:rsid w:val="006852F6"/>
    <w:rsid w:val="006D702F"/>
    <w:rsid w:val="00721426"/>
    <w:rsid w:val="0072561B"/>
    <w:rsid w:val="00795E4D"/>
    <w:rsid w:val="00804E64"/>
    <w:rsid w:val="0088752D"/>
    <w:rsid w:val="008B438C"/>
    <w:rsid w:val="008F1B8F"/>
    <w:rsid w:val="0094263B"/>
    <w:rsid w:val="00A63E39"/>
    <w:rsid w:val="00AC1557"/>
    <w:rsid w:val="00AC1C4A"/>
    <w:rsid w:val="00AF1428"/>
    <w:rsid w:val="00B2090A"/>
    <w:rsid w:val="00B45CE5"/>
    <w:rsid w:val="00B749D5"/>
    <w:rsid w:val="00B962CD"/>
    <w:rsid w:val="00BA1B98"/>
    <w:rsid w:val="00D86473"/>
    <w:rsid w:val="00DA1C62"/>
    <w:rsid w:val="00DA2561"/>
    <w:rsid w:val="00DA6B0F"/>
    <w:rsid w:val="00E61508"/>
    <w:rsid w:val="00E82817"/>
    <w:rsid w:val="00EA064B"/>
    <w:rsid w:val="00F3656A"/>
    <w:rsid w:val="00F5372F"/>
    <w:rsid w:val="00FB13A7"/>
    <w:rsid w:val="00FC23EF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rsid w:val="00DA1C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rsid w:val="00DA1C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428A-E571-46F0-8FF4-BBE7F438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40</cp:revision>
  <dcterms:created xsi:type="dcterms:W3CDTF">2017-03-27T10:32:00Z</dcterms:created>
  <dcterms:modified xsi:type="dcterms:W3CDTF">2019-06-24T05:09:00Z</dcterms:modified>
</cp:coreProperties>
</file>