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108" w:after="108"/>
        <w:ind w:left="0" w:hanging="0"/>
        <w:jc w:val="center"/>
        <w:outlineLvl w:val="0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Объявление о </w:t>
      </w:r>
      <w:r>
        <w:rPr>
          <w:rFonts w:cs="Times New Roman" w:ascii="Times New Roman" w:hAnsi="Times New Roman"/>
          <w:b/>
          <w:bCs/>
          <w:sz w:val="28"/>
          <w:szCs w:val="28"/>
        </w:rPr>
        <w:t>порядке предоставления субсидий на оказание финансовой поддержки из бюджета муниципального образования муниципальный округ город Горячий Ключ Краснодарского края социально ориентированным некоммерческим организациям в 2025 году: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108" w:after="108"/>
        <w:ind w:left="0" w:hanging="0"/>
        <w:outlineLvl w:val="0"/>
        <w:rPr/>
      </w:pPr>
      <w:r>
        <w:rPr/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1) Срок проведения отбора 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Начало подачи (приема) заявки с 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февраля 2025 года.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Окончание подачи заявки  </w:t>
      </w:r>
      <w:r>
        <w:rPr>
          <w:rFonts w:ascii="Times New Roman" w:hAnsi="Times New Roman"/>
          <w:sz w:val="28"/>
          <w:szCs w:val="28"/>
        </w:rPr>
        <w:t xml:space="preserve">5 </w:t>
      </w:r>
      <w:r>
        <w:rPr>
          <w:rFonts w:ascii="Times New Roman" w:hAnsi="Times New Roman"/>
          <w:sz w:val="28"/>
          <w:szCs w:val="28"/>
        </w:rPr>
        <w:t>марта 2025 года.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b/>
          <w:bCs/>
          <w:sz w:val="28"/>
          <w:szCs w:val="28"/>
        </w:rPr>
        <w:t xml:space="preserve">2)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Отбор проводится Администрацией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по адресу: 353290, Российская Федерация, Краснодарский край, город Горячий Ключ, улица Ленина, дом 191.</w:t>
      </w:r>
    </w:p>
    <w:p>
      <w:pPr>
        <w:pStyle w:val="Normal"/>
        <w:widowControl w:val="false"/>
        <w:spacing w:lineRule="auto" w:line="240" w:before="0" w:after="0"/>
        <w:ind w:right="-143" w:hanging="0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Адрес электронной почты Администрации: </w:t>
      </w:r>
      <w:hyperlink r:id="rId2"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val="en-US" w:eastAsia="ru-RU"/>
          </w:rPr>
          <w:t>gor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eastAsia="ru-RU"/>
          </w:rPr>
          <w:t>_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val="en-US" w:eastAsia="ru-RU"/>
          </w:rPr>
          <w:t>kluch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eastAsia="ru-RU"/>
          </w:rPr>
          <w:t>@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val="en-US" w:eastAsia="ru-RU"/>
          </w:rPr>
          <w:t>mo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eastAsia="ru-RU"/>
          </w:rPr>
          <w:t>.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val="en-US" w:eastAsia="ru-RU"/>
          </w:rPr>
          <w:t>krasnodar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eastAsia="ru-RU"/>
          </w:rPr>
          <w:t>.</w:t>
        </w:r>
        <w:r>
          <w:rPr>
            <w:rFonts w:eastAsia="Times New Roman" w:cs="Times New Roman" w:ascii="Times New Roman" w:hAnsi="Times New Roman"/>
            <w:color w:val="000000"/>
            <w:sz w:val="28"/>
            <w:szCs w:val="28"/>
            <w:lang w:val="en-US" w:eastAsia="ru-RU"/>
          </w:rPr>
          <w:t>ru</w:t>
        </w:r>
      </w:hyperlink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Адрес официального сайта Администрации: https://gorkluch.ru/.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 xml:space="preserve">3)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</w:rPr>
        <w:t>Требования, предъявляемые к заявителям: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1) заявитель должен являться руководителем социально ориентированной некоммерческой организации (признаваемые таковыми в соответствии с Федеральным законом от 12 января 1996 г. № 7-ФЗ «О некоммерческих организациях»);</w:t>
      </w:r>
    </w:p>
    <w:p>
      <w:pPr>
        <w:pStyle w:val="Normal"/>
        <w:widowControl w:val="false"/>
        <w:spacing w:lineRule="auto" w:line="240" w:before="0" w:after="0"/>
        <w:ind w:right="-1" w:firstLine="708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2) </w:t>
      </w:r>
      <w:r>
        <w:rPr>
          <w:rFonts w:cs="Times New Roman" w:ascii="Times New Roman" w:hAnsi="Times New Roman"/>
          <w:sz w:val="28"/>
          <w:szCs w:val="28"/>
        </w:rPr>
        <w:t xml:space="preserve">осуществление деятельности на территории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муниципального образования муниципальный округ город Горячий Ключ Краснодарского кра</w:t>
      </w:r>
      <w:r>
        <w:rPr>
          <w:rFonts w:cs="Times New Roman" w:ascii="Times New Roman" w:hAnsi="Times New Roman"/>
          <w:b/>
          <w:bCs/>
          <w:sz w:val="28"/>
          <w:szCs w:val="28"/>
        </w:rPr>
        <w:t>я</w:t>
      </w:r>
      <w:r>
        <w:rPr>
          <w:rFonts w:cs="Times New Roman" w:ascii="Times New Roman" w:hAnsi="Times New Roman"/>
          <w:sz w:val="28"/>
          <w:szCs w:val="28"/>
        </w:rPr>
        <w:t xml:space="preserve"> более одного года с момента регистрации</w:t>
      </w:r>
      <w:r>
        <w:rPr>
          <w:rFonts w:cs="Times New Roman" w:ascii="Times New Roman" w:hAnsi="Times New Roman"/>
          <w:color w:val="000000"/>
          <w:sz w:val="28"/>
          <w:szCs w:val="28"/>
        </w:rPr>
        <w:t>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cs="Times New Roman" w:ascii="Times New Roman" w:hAnsi="Times New Roman"/>
          <w:color w:val="000000"/>
          <w:sz w:val="28"/>
          <w:szCs w:val="28"/>
        </w:rPr>
        <w:t>3) отсутствие просроченной (неурегулированной) задолженности по денежным обязательствам перед органом местного самоуправления из бюджета которого планируется предоставление субсидий, на первое число месяца, в котором подана заявка;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 xml:space="preserve">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4) Для подтверждения соответствия требованиям,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предъявляемым к заявителям </w:t>
      </w:r>
      <w:r>
        <w:rPr>
          <w:rFonts w:cs="Times New Roman" w:ascii="Times New Roman" w:hAnsi="Times New Roman"/>
          <w:color w:val="000000"/>
          <w:sz w:val="28"/>
          <w:szCs w:val="28"/>
        </w:rPr>
        <w:t>настоящего Порядка, заявителями в срок проведения отбора, представляются в Администрацию нарочно или путем использования услуг почтовой связи прошитые, пронумерованные (за исключением одного экземпляра согласия субъекта персональных данных на обработку и передачу оператором персональных данных третьим лицам (далее – согласие на обработку персональных данных), скрепленные печатью (при ее наличии) и подписью руководителя заявителя следующие документы:</w:t>
      </w:r>
    </w:p>
    <w:p>
      <w:pPr>
        <w:pStyle w:val="Normal"/>
        <w:widowControl w:val="false"/>
        <w:spacing w:lineRule="auto" w:line="240" w:before="0" w:after="0"/>
        <w:ind w:right="-1" w:firstLine="708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заявка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на заключение Соглашения о предоставлении субсидий на оказание финансовой поддержки из бюджета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eastAsia="ru-RU"/>
        </w:rPr>
        <w:t>муниципального образования муниципальный округ город Горячий Ключ Краснодарского края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социально ориентированной некоммерческой организации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, согласно 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приложению 1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к настоящему Порядку; </w:t>
      </w:r>
    </w:p>
    <w:p>
      <w:pPr>
        <w:pStyle w:val="Normal"/>
        <w:widowControl w:val="false"/>
        <w:spacing w:lineRule="auto" w:line="240" w:before="0" w:after="0"/>
        <w:ind w:right="-1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согласие на обработку персональных данных в соответствии с Федеральным законом Российской Федерации от 27 июля 2006 г. № 152-ФЗ «О персональных данных» и иным законодательством Российской Федерации и Законодательством Краснодарского края (приложение 2); </w:t>
      </w:r>
    </w:p>
    <w:p>
      <w:pPr>
        <w:pStyle w:val="Normal"/>
        <w:widowControl w:val="false"/>
        <w:spacing w:lineRule="auto" w:line="240" w:before="0" w:after="0"/>
        <w:ind w:right="-1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Hlk75527528"/>
      <w:bookmarkEnd w:id="0"/>
      <w:r>
        <w:rPr>
          <w:rFonts w:cs="Times New Roman" w:ascii="Times New Roman" w:hAnsi="Times New Roman"/>
          <w:color w:val="000000"/>
          <w:sz w:val="28"/>
          <w:szCs w:val="28"/>
        </w:rPr>
        <w:t xml:space="preserve">согласие на публикацию (размещение) на официальном сайте администрации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</w:rPr>
        <w:t>муниципального образования муниципальный округ город Горячий Ключ Краснодарского края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 информации о заявителе и о подаваемом заявителем заявке, иной информации о заявителе, связанной с соответствующим отбором (приложение 3);  </w:t>
      </w:r>
    </w:p>
    <w:p>
      <w:pPr>
        <w:pStyle w:val="Normal"/>
        <w:widowControl w:val="false"/>
        <w:spacing w:lineRule="auto" w:line="240" w:before="0" w:after="0"/>
        <w:ind w:right="-1" w:firstLine="708"/>
        <w:jc w:val="both"/>
        <w:rPr/>
      </w:pPr>
      <w:bookmarkStart w:id="1" w:name="_Hlk755275281"/>
      <w:bookmarkEnd w:id="1"/>
      <w:r>
        <w:rPr>
          <w:rFonts w:cs="Times New Roman" w:ascii="Times New Roman" w:hAnsi="Times New Roman"/>
          <w:color w:val="000000"/>
          <w:sz w:val="28"/>
          <w:szCs w:val="28"/>
        </w:rPr>
        <w:t xml:space="preserve">Соглашение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о предоставлении субсидий на оказание финансовой поддержки из бюджета </w:t>
      </w:r>
      <w:r>
        <w:rPr>
          <w:rFonts w:eastAsia="Times New Roman" w:cs="Times New Roman" w:ascii="Times New Roman" w:hAnsi="Times New Roman"/>
          <w:b w:val="false"/>
          <w:bCs w:val="false"/>
          <w:sz w:val="28"/>
          <w:szCs w:val="28"/>
          <w:lang w:eastAsia="ru-RU"/>
        </w:rPr>
        <w:t>муниципального образования муниципальный округ город Горячий Ключ Краснодарского края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социально ориентированной некоммерческой организации в заполненном виде и подписанном со своей стороны</w:t>
      </w:r>
      <w:r>
        <w:rPr>
          <w:rFonts w:cs="Times New Roman" w:ascii="Times New Roman" w:hAnsi="Times New Roman"/>
          <w:color w:val="000000"/>
          <w:sz w:val="28"/>
          <w:szCs w:val="28"/>
        </w:rPr>
        <w:t>, согласно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 xml:space="preserve"> приложению 4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к настоящему Порядку; 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 xml:space="preserve">           </w:t>
      </w: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 xml:space="preserve">заявка на получение субсидии из бюджета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lang w:eastAsia="ru-RU"/>
        </w:rPr>
        <w:t>муниципального образования муниципальный округ город Горячий Ключ Краснодарского края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согласно 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приложению 5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к настоящему Порядку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 xml:space="preserve">       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FFFFFF" w:val="clear"/>
        </w:rPr>
        <w:t xml:space="preserve">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FFFFFF" w:val="clear"/>
        </w:rPr>
        <w:t xml:space="preserve">5)  </w:t>
      </w: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FFFFFF" w:val="clear"/>
          <w:lang w:eastAsia="en-US"/>
        </w:rPr>
        <w:t>Заявители имеют право на основании письменного обращения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  <w:lang w:eastAsia="en-US"/>
        </w:rPr>
        <w:t xml:space="preserve"> руководителя социально-ориентированной некоммерческой организации, осуществить отзыв заявки, поданной на отбор, в случае необходимости внесения изменений в документы, предоставленные для участия в отборе или в случае принятия решения заявителем об отзыве заявки в период проведения отбора, в срок до размещения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FFFFFF" w:val="clear"/>
          <w:lang w:eastAsia="en-US"/>
        </w:rPr>
        <w:t>реестра заявителей, прошедших отбор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  <w:lang w:eastAsia="en-US"/>
        </w:rPr>
        <w:t xml:space="preserve"> на официальном сайте Администрации в информационно-телекоммуникационной сети «Интернет».</w:t>
      </w:r>
    </w:p>
    <w:p>
      <w:pPr>
        <w:pStyle w:val="Normal"/>
        <w:widowControl w:val="false"/>
        <w:spacing w:lineRule="auto" w:line="240" w:before="0" w:after="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  <w:lang w:eastAsia="en-US"/>
        </w:rPr>
        <w:t>Отзыв заявки не препятствует повторному обращению заявителя в</w:t>
      </w:r>
      <w:r>
        <w:rPr>
          <w:rFonts w:cs="Times New Roman" w:ascii="Times New Roman" w:hAnsi="Times New Roman"/>
          <w:color w:val="000000"/>
          <w:sz w:val="28"/>
          <w:szCs w:val="28"/>
          <w:lang w:eastAsia="en-US"/>
        </w:rPr>
        <w:t xml:space="preserve"> Администрацию для участия в отборе, но не позднее даты и времени, предусмотренных в объявлении о проведении отбора. При этом регистрация заявки будет осуществлена в порядке очередности в день повторного предоставления заявки на участие в отборе.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2970" w:leader="none"/>
        </w:tabs>
        <w:spacing w:lineRule="auto" w:line="240" w:before="0" w:after="0"/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  <w:lang w:eastAsia="en-US"/>
        </w:rPr>
        <w:t xml:space="preserve">          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  <w:lang w:eastAsia="en-US"/>
        </w:rPr>
        <w:t xml:space="preserve">В случае отзыва заявки заявителем пакет документов заявителю не возвращается.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b/>
          <w:bCs/>
          <w:color w:val="000000"/>
          <w:sz w:val="28"/>
          <w:szCs w:val="28"/>
          <w:lang w:eastAsia="en-US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lang w:eastAsia="en-US"/>
        </w:rPr>
        <w:t>6) Порядок рассмотрения заявок.</w:t>
      </w:r>
    </w:p>
    <w:p>
      <w:pPr>
        <w:pStyle w:val="Normal"/>
        <w:widowControl w:val="false"/>
        <w:spacing w:lineRule="auto" w:line="240" w:before="0" w:after="0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течение 30 рабочих дней, следующих за днем регистрации заявки, при наличии оснований, предусмотренных в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Требованиях, предъявляемых к заявителям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настоящего Порядка Отдел </w:t>
      </w:r>
      <w:bookmarkStart w:id="2" w:name="_Hlk75792201"/>
      <w:r>
        <w:rPr>
          <w:rFonts w:cs="Times New Roman" w:ascii="Times New Roman" w:hAnsi="Times New Roman"/>
          <w:sz w:val="28"/>
          <w:szCs w:val="28"/>
          <w:lang w:eastAsia="en-US"/>
        </w:rPr>
        <w:t>по мере рассмотрения заявок, формирует реестры заявителей, прошедших отбор, по форме согласно приложению 7 к настоящему Порядку, с указанием даты регистрации заявок и даты окончания рассмотрения заявок и обеспечивает размещение в течение трех рабочих дней, следующих за днем окончания рассмотрения заявки, на официальном сайте Администрации в информационно-телекоммуникационной сети «Интернет»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bookmarkEnd w:id="2"/>
    </w:p>
    <w:p>
      <w:pPr>
        <w:pStyle w:val="Normal"/>
        <w:widowControl w:val="false"/>
        <w:spacing w:lineRule="auto" w:line="247" w:before="0" w:after="0"/>
        <w:ind w:left="22" w:right="95" w:hanging="10"/>
        <w:jc w:val="both"/>
        <w:rPr/>
      </w:pPr>
      <w:r>
        <w:rPr>
          <w:rFonts w:ascii="Times New Roman" w:hAnsi="Times New Roman"/>
          <w:b/>
          <w:bCs/>
          <w:sz w:val="28"/>
          <w:szCs w:val="28"/>
        </w:rPr>
        <w:t xml:space="preserve">         </w:t>
      </w:r>
      <w:r>
        <w:rPr>
          <w:rFonts w:ascii="Times New Roman" w:hAnsi="Times New Roman"/>
          <w:b/>
          <w:bCs/>
          <w:sz w:val="28"/>
          <w:szCs w:val="28"/>
        </w:rPr>
        <w:t xml:space="preserve">7) </w:t>
      </w:r>
      <w:r>
        <w:rPr>
          <w:rFonts w:cs="Times New Roman" w:ascii="Times New Roman" w:hAnsi="Times New Roman"/>
          <w:b/>
          <w:bCs/>
          <w:sz w:val="28"/>
          <w:szCs w:val="28"/>
        </w:rPr>
        <w:t>Заявители вправе обратиться в Администрацию</w:t>
      </w:r>
      <w:r>
        <w:rPr>
          <w:rFonts w:cs="Times New Roman" w:ascii="Times New Roman" w:hAnsi="Times New Roman"/>
          <w:sz w:val="28"/>
          <w:szCs w:val="28"/>
        </w:rPr>
        <w:t xml:space="preserve"> с целью разъяснения положений объявления о проведении отбора в письменном либо устном виде и получить исчерпывающие разъяснения в течение срока приема документов.</w:t>
      </w:r>
    </w:p>
    <w:p>
      <w:pPr>
        <w:pStyle w:val="Normal"/>
        <w:widowControl w:val="false"/>
        <w:spacing w:lineRule="auto" w:line="247" w:before="0" w:after="0"/>
        <w:ind w:left="22" w:right="95" w:hanging="10"/>
        <w:jc w:val="both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headerReference w:type="default" r:id="rId3"/>
      <w:type w:val="nextPage"/>
      <w:pgSz w:w="11906" w:h="16800"/>
      <w:pgMar w:left="1701" w:right="567" w:gutter="0" w:header="720" w:top="1134" w:footer="0" w:bottom="426"/>
      <w:pgNumType w:fmt="decimal"/>
      <w:formProt w:val="false"/>
      <w:titlePg/>
      <w:textDirection w:val="lrTb"/>
      <w:docGrid w:type="default" w:linePitch="299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2016998820"/>
    </w:sdtPr>
    <w:sdtContent>
      <w:p>
        <w:pPr>
          <w:pStyle w:val="Style25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cs="Times New Roman" w:ascii="Times New Roman" w:hAnsi="Times New Roman"/>
            <w:sz w:val="28"/>
            <w:szCs w:val="28"/>
          </w:rPr>
          <w:fldChar w:fldCharType="begin"/>
        </w:r>
        <w:r>
          <w:rPr>
            <w:sz w:val="28"/>
            <w:szCs w:val="28"/>
            <w:rFonts w:cs="Times New Roman" w:ascii="Times New Roman" w:hAnsi="Times New Roman"/>
          </w:rPr>
          <w:instrText xml:space="preserve"> PAGE </w:instrText>
        </w:r>
        <w:r>
          <w:rPr>
            <w:sz w:val="28"/>
            <w:szCs w:val="28"/>
            <w:rFonts w:cs="Times New Roman" w:ascii="Times New Roman" w:hAnsi="Times New Roman"/>
          </w:rPr>
          <w:fldChar w:fldCharType="separate"/>
        </w:r>
        <w:r>
          <w:rPr>
            <w:sz w:val="28"/>
            <w:szCs w:val="28"/>
            <w:rFonts w:cs="Times New Roman" w:ascii="Times New Roman" w:hAnsi="Times New Roman"/>
          </w:rPr>
          <w:t>2</w:t>
        </w:r>
        <w:r>
          <w:rPr>
            <w:sz w:val="28"/>
            <w:szCs w:val="28"/>
            <w:rFonts w:cs="Times New Roman" w:ascii="Times New Roman" w:hAnsi="Times New Roman"/>
          </w:rPr>
          <w:fldChar w:fldCharType="end"/>
        </w:r>
      </w:p>
    </w:sdtContent>
  </w:sdt>
  <w:p>
    <w:pPr>
      <w:pStyle w:val="Style25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46b3"/>
    <w:pPr>
      <w:widowControl/>
      <w:suppressAutoHyphens w:val="fals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9"/>
    <w:qFormat/>
    <w:rsid w:val="001414e2"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uiPriority w:val="99"/>
    <w:qFormat/>
    <w:rsid w:val="001414e2"/>
    <w:rPr>
      <w:rFonts w:ascii="Arial" w:hAnsi="Arial" w:cs="Arial"/>
      <w:b/>
      <w:bCs/>
      <w:color w:val="26282F"/>
      <w:sz w:val="24"/>
      <w:szCs w:val="24"/>
    </w:rPr>
  </w:style>
  <w:style w:type="character" w:styleId="Style13" w:customStyle="1">
    <w:name w:val="Интернет-ссылка"/>
    <w:basedOn w:val="DefaultParagraphFont"/>
    <w:uiPriority w:val="99"/>
    <w:unhideWhenUsed/>
    <w:rsid w:val="001c260f"/>
    <w:rPr>
      <w:color w:val="0000FF" w:themeColor="hyperlink"/>
      <w:u w:val="single"/>
    </w:rPr>
  </w:style>
  <w:style w:type="character" w:styleId="Style14" w:customStyle="1">
    <w:name w:val="Верхний колонтитул Знак"/>
    <w:basedOn w:val="DefaultParagraphFont"/>
    <w:uiPriority w:val="99"/>
    <w:qFormat/>
    <w:rsid w:val="006f7d01"/>
    <w:rPr/>
  </w:style>
  <w:style w:type="character" w:styleId="Style15" w:customStyle="1">
    <w:name w:val="Нижний колонтитул Знак"/>
    <w:basedOn w:val="DefaultParagraphFont"/>
    <w:uiPriority w:val="99"/>
    <w:semiHidden/>
    <w:qFormat/>
    <w:rsid w:val="006f7d01"/>
    <w:rPr/>
  </w:style>
  <w:style w:type="character" w:styleId="Style16" w:customStyle="1">
    <w:name w:val="Текст выноски Знак"/>
    <w:basedOn w:val="DefaultParagraphFont"/>
    <w:uiPriority w:val="99"/>
    <w:semiHidden/>
    <w:qFormat/>
    <w:rsid w:val="00e53713"/>
    <w:rPr>
      <w:rFonts w:ascii="Tahoma" w:hAnsi="Tahoma" w:cs="Tahoma"/>
      <w:sz w:val="16"/>
      <w:szCs w:val="16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Times New Roman" w:hAnsi="Times New Roman" w:eastAsia="Tahoma" w:cs="Droid Sans Devanagari"/>
      <w:sz w:val="28"/>
      <w:szCs w:val="28"/>
    </w:rPr>
  </w:style>
  <w:style w:type="paragraph" w:styleId="Style18">
    <w:name w:val="Body Text"/>
    <w:basedOn w:val="Normal"/>
    <w:pPr>
      <w:spacing w:before="0" w:after="140"/>
    </w:pPr>
    <w:rPr/>
  </w:style>
  <w:style w:type="paragraph" w:styleId="Style19">
    <w:name w:val="List"/>
    <w:basedOn w:val="Style18"/>
    <w:pPr/>
    <w:rPr>
      <w:rFonts w:ascii="Times New Roman" w:hAnsi="Times New Roman" w:cs="Droid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Times New Roman" w:hAnsi="Times New Roman" w:cs="Droid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Times New Roman" w:hAnsi="Times New Roman" w:cs="Droid Sans Devanagari"/>
    </w:rPr>
  </w:style>
  <w:style w:type="paragraph" w:styleId="Style22" w:customStyle="1">
    <w:name w:val="Таблицы (моноширинный)"/>
    <w:basedOn w:val="Normal"/>
    <w:next w:val="Normal"/>
    <w:uiPriority w:val="99"/>
    <w:qFormat/>
    <w:rsid w:val="001414e2"/>
    <w:pPr>
      <w:spacing w:lineRule="auto" w:line="240" w:before="0" w:after="0"/>
    </w:pPr>
    <w:rPr>
      <w:rFonts w:ascii="Courier New" w:hAnsi="Courier New" w:cs="Courier New"/>
      <w:sz w:val="24"/>
      <w:szCs w:val="24"/>
    </w:rPr>
  </w:style>
  <w:style w:type="paragraph" w:styleId="Style23" w:customStyle="1">
    <w:name w:val="Верхний и нижний колонтитулы"/>
    <w:basedOn w:val="Normal"/>
    <w:qFormat/>
    <w:pPr/>
    <w:rPr/>
  </w:style>
  <w:style w:type="paragraph" w:styleId="Style24">
    <w:name w:val="Колонтитул"/>
    <w:basedOn w:val="Normal"/>
    <w:qFormat/>
    <w:pPr/>
    <w:rPr/>
  </w:style>
  <w:style w:type="paragraph" w:styleId="Style25">
    <w:name w:val="Header"/>
    <w:basedOn w:val="Normal"/>
    <w:uiPriority w:val="99"/>
    <w:unhideWhenUsed/>
    <w:rsid w:val="006f7d0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6">
    <w:name w:val="Footer"/>
    <w:basedOn w:val="Normal"/>
    <w:uiPriority w:val="99"/>
    <w:semiHidden/>
    <w:unhideWhenUsed/>
    <w:rsid w:val="006f7d0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uiPriority w:val="99"/>
    <w:semiHidden/>
    <w:unhideWhenUsed/>
    <w:qFormat/>
    <w:rsid w:val="00e53713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7" w:customStyle="1">
    <w:name w:val="Содержимое таблицы"/>
    <w:basedOn w:val="Normal"/>
    <w:qFormat/>
    <w:pPr>
      <w:widowControl w:val="false"/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1414e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gor_kluch@mo.krasnodar.ru" TargetMode="External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042012-F0F9-4763-A451-6226B7888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Application>LibreOffice/7.3.7.2$Linux_X86_64 LibreOffice_project/30$Build-2</Application>
  <AppVersion>15.0000</AppVersion>
  <Pages>2</Pages>
  <Words>591</Words>
  <Characters>4295</Characters>
  <CharactersWithSpaces>4960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2019-05-27T11:37:00Z</dcterms:created>
  <dc:creator>goloviznina_i</dc:creator>
  <dc:description/>
  <dc:language>ru-RU</dc:language>
  <cp:lastModifiedBy/>
  <cp:lastPrinted>2023-12-07T10:46:00Z</cp:lastPrinted>
  <dcterms:modified xsi:type="dcterms:W3CDTF">2025-01-30T09:49:34Z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