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04EEE" w:rsidRPr="006920CD" w14:paraId="644DBF90" w14:textId="77777777" w:rsidTr="004D243A">
        <w:trPr>
          <w:trHeight w:val="3402"/>
        </w:trPr>
        <w:tc>
          <w:tcPr>
            <w:tcW w:w="9639" w:type="dxa"/>
            <w:tcBorders>
              <w:bottom w:val="nil"/>
            </w:tcBorders>
          </w:tcPr>
          <w:p w14:paraId="78A16FDF" w14:textId="77777777" w:rsidR="00504EEE" w:rsidRPr="000032B5" w:rsidRDefault="00504EEE" w:rsidP="006920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4EEE" w:rsidRPr="006920CD" w14:paraId="2F38FD9C" w14:textId="77777777" w:rsidTr="00E24D36">
        <w:trPr>
          <w:trHeight w:val="675"/>
        </w:trPr>
        <w:tc>
          <w:tcPr>
            <w:tcW w:w="9639" w:type="dxa"/>
            <w:tcBorders>
              <w:bottom w:val="nil"/>
            </w:tcBorders>
          </w:tcPr>
          <w:p w14:paraId="11D45F86" w14:textId="77777777" w:rsidR="00B02564" w:rsidRDefault="00844F71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B02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изменений в постановление </w:t>
            </w:r>
            <w:r w:rsidR="00B02564" w:rsidRPr="00B02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муниципального образования муниципальный округ город Горячий Ключ</w:t>
            </w:r>
          </w:p>
          <w:p w14:paraId="6C642656" w14:textId="77777777" w:rsidR="00B02564" w:rsidRDefault="00B02564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02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Краснодарского края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5 декабря 2025 г. № 2541 «</w:t>
            </w:r>
            <w:r w:rsidRPr="00317A71">
              <w:rPr>
                <w:rFonts w:ascii="Times New Roman" w:hAnsi="Times New Roman" w:cs="Times New Roman"/>
                <w:b/>
                <w:sz w:val="28"/>
              </w:rPr>
              <w:t>Об утверждении</w:t>
            </w:r>
          </w:p>
          <w:p w14:paraId="50502F72" w14:textId="3E669C8A" w:rsidR="00B02564" w:rsidRPr="006920CD" w:rsidRDefault="00B02564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A71">
              <w:rPr>
                <w:rFonts w:ascii="Times New Roman" w:hAnsi="Times New Roman" w:cs="Times New Roman"/>
                <w:b/>
                <w:sz w:val="28"/>
              </w:rPr>
              <w:t>административного регламента предоставления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317A71">
              <w:rPr>
                <w:rFonts w:ascii="Times New Roman" w:hAnsi="Times New Roman" w:cs="Times New Roman"/>
                <w:b/>
                <w:sz w:val="28"/>
              </w:rPr>
              <w:t>муниципальной услуги «</w:t>
            </w:r>
            <w:r w:rsidRPr="00C22353">
              <w:rPr>
                <w:rFonts w:ascii="Times New Roman" w:hAnsi="Times New Roman" w:cs="Times New Roman"/>
                <w:b/>
                <w:sz w:val="28"/>
              </w:rPr>
              <w:t>Предоставление муниципального имущества в аренду и безвозмездное пользование без проведения торгов</w:t>
            </w:r>
            <w:r w:rsidRPr="00317A71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</w:tbl>
    <w:p w14:paraId="3866114E" w14:textId="7CCF72BF" w:rsidR="00504EEE" w:rsidRPr="006920CD" w:rsidRDefault="00504EEE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20FBC" w14:textId="77777777" w:rsidR="001565E9" w:rsidRPr="006920CD" w:rsidRDefault="001565E9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BF9FE" w14:textId="65EB3BE8" w:rsidR="00953C73" w:rsidRPr="006920CD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B51">
        <w:rPr>
          <w:rFonts w:ascii="Times New Roman" w:hAnsi="Times New Roman" w:cs="Times New Roman"/>
          <w:sz w:val="28"/>
        </w:rPr>
        <w:t xml:space="preserve">Руководствуясь </w:t>
      </w:r>
      <w:r>
        <w:rPr>
          <w:rFonts w:ascii="Times New Roman" w:hAnsi="Times New Roman" w:cs="Times New Roman"/>
          <w:sz w:val="28"/>
        </w:rPr>
        <w:t>Ф</w:t>
      </w:r>
      <w:r w:rsidRPr="00C02B51">
        <w:rPr>
          <w:rFonts w:ascii="Times New Roman" w:hAnsi="Times New Roman" w:cs="Times New Roman"/>
          <w:sz w:val="28"/>
        </w:rPr>
        <w:t>едеральным закон</w:t>
      </w:r>
      <w:r>
        <w:rPr>
          <w:rFonts w:ascii="Times New Roman" w:hAnsi="Times New Roman" w:cs="Times New Roman"/>
          <w:sz w:val="28"/>
        </w:rPr>
        <w:t>ом</w:t>
      </w:r>
      <w:r w:rsidRPr="00317A71">
        <w:rPr>
          <w:rFonts w:ascii="Times New Roman" w:hAnsi="Times New Roman" w:cs="Times New Roman"/>
          <w:sz w:val="28"/>
        </w:rPr>
        <w:t xml:space="preserve"> от 27 июля 2010 г. № 210-ФЗ</w:t>
      </w: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</w:rPr>
        <w:t xml:space="preserve">  </w:t>
      </w:r>
      <w:r w:rsidRPr="00317A71">
        <w:rPr>
          <w:rFonts w:ascii="Times New Roman" w:hAnsi="Times New Roman" w:cs="Times New Roman"/>
          <w:sz w:val="28"/>
        </w:rPr>
        <w:t xml:space="preserve"> «</w:t>
      </w:r>
      <w:proofErr w:type="gramEnd"/>
      <w:r w:rsidRPr="00317A71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услуг»</w:t>
      </w:r>
      <w:r w:rsidR="00953C73" w:rsidRPr="00692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256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256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256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2564">
        <w:rPr>
          <w:rFonts w:ascii="Times New Roman" w:hAnsi="Times New Roman" w:cs="Times New Roman"/>
          <w:sz w:val="28"/>
          <w:szCs w:val="28"/>
        </w:rPr>
        <w:t xml:space="preserve"> от 20 июля 2021 г. </w:t>
      </w:r>
      <w:r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B02564">
        <w:rPr>
          <w:rFonts w:ascii="Times New Roman" w:hAnsi="Times New Roman" w:cs="Times New Roman"/>
          <w:sz w:val="28"/>
          <w:szCs w:val="28"/>
        </w:rPr>
        <w:t xml:space="preserve"> 1228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2564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53C73" w:rsidRPr="006920CD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14:paraId="44231823" w14:textId="296973E7" w:rsidR="00B02564" w:rsidRDefault="00953C73" w:rsidP="00B0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0CD">
        <w:rPr>
          <w:rFonts w:ascii="Times New Roman" w:hAnsi="Times New Roman" w:cs="Times New Roman"/>
          <w:sz w:val="28"/>
          <w:szCs w:val="28"/>
        </w:rPr>
        <w:t xml:space="preserve">1. </w:t>
      </w:r>
      <w:r w:rsidR="00B02564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</w:t>
      </w:r>
      <w:r w:rsidR="00B02564" w:rsidRPr="00B0256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муниципальный округ город Горячий Ключ</w:t>
      </w:r>
      <w:r w:rsidR="00B02564">
        <w:rPr>
          <w:rFonts w:ascii="Times New Roman" w:hAnsi="Times New Roman" w:cs="Times New Roman"/>
          <w:sz w:val="28"/>
          <w:szCs w:val="28"/>
        </w:rPr>
        <w:t xml:space="preserve"> </w:t>
      </w:r>
      <w:r w:rsidR="00B02564" w:rsidRPr="00B02564">
        <w:rPr>
          <w:rFonts w:ascii="Times New Roman" w:hAnsi="Times New Roman" w:cs="Times New Roman"/>
          <w:sz w:val="28"/>
          <w:szCs w:val="28"/>
        </w:rPr>
        <w:t>Краснодарского края от 5 декабря 2025 г. № 2541 «Об утверждении</w:t>
      </w:r>
      <w:r w:rsidR="00B02564">
        <w:rPr>
          <w:rFonts w:ascii="Times New Roman" w:hAnsi="Times New Roman" w:cs="Times New Roman"/>
          <w:sz w:val="28"/>
          <w:szCs w:val="28"/>
        </w:rPr>
        <w:t xml:space="preserve"> </w:t>
      </w:r>
      <w:r w:rsidR="00B02564" w:rsidRPr="00B02564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муниципального имущества в аренду и безвозмездное пользование без проведения торгов»</w:t>
      </w:r>
      <w:r w:rsidR="00B02564">
        <w:rPr>
          <w:rFonts w:ascii="Times New Roman" w:hAnsi="Times New Roman" w:cs="Times New Roman"/>
          <w:sz w:val="28"/>
          <w:szCs w:val="28"/>
        </w:rPr>
        <w:t>:</w:t>
      </w:r>
    </w:p>
    <w:p w14:paraId="2F7FCFC6" w14:textId="7BD4C940" w:rsidR="00B02564" w:rsidRDefault="00B02564" w:rsidP="00B0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раздел </w:t>
      </w:r>
      <w:r w:rsidRPr="00B02564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Style w:val="a3"/>
        <w:tblW w:w="0" w:type="auto"/>
        <w:tblInd w:w="0" w:type="dxa"/>
        <w:tblLook w:val="05A0" w:firstRow="1" w:lastRow="0" w:firstColumn="1" w:lastColumn="1" w:noHBand="0" w:noVBand="1"/>
      </w:tblPr>
      <w:tblGrid>
        <w:gridCol w:w="9628"/>
      </w:tblGrid>
      <w:tr w:rsidR="00B02564" w:rsidRPr="009B014B" w14:paraId="4C4229E7" w14:textId="77777777" w:rsidTr="00956245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80AAAAA" w14:textId="0FA9361B" w:rsidR="00B02564" w:rsidRPr="009B014B" w:rsidRDefault="00B02564" w:rsidP="00956245">
            <w:pPr>
              <w:widowControl w:val="0"/>
              <w:tabs>
                <w:tab w:val="left" w:pos="2235"/>
              </w:tabs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B014B">
              <w:rPr>
                <w:rFonts w:ascii="Times New Roman" w:hAnsi="Times New Roman" w:cs="Times New Roman"/>
                <w:b/>
                <w:sz w:val="28"/>
                <w:szCs w:val="28"/>
              </w:rPr>
              <w:t>Раздел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9B01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315C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информирования заявителя об изменении статуса рассмотрения запроса о предоставлении муниципальной услуги</w:t>
            </w:r>
          </w:p>
        </w:tc>
      </w:tr>
    </w:tbl>
    <w:p w14:paraId="214E5D5C" w14:textId="77777777" w:rsidR="00B02564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04F1D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 xml:space="preserve">Для заявителей обеспечивается возможность осуществлять с использованием </w:t>
      </w:r>
      <w:r w:rsidRPr="009A08C9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34315C">
        <w:rPr>
          <w:rFonts w:ascii="Times New Roman" w:hAnsi="Times New Roman" w:cs="Times New Roman"/>
          <w:bCs/>
          <w:sz w:val="28"/>
          <w:szCs w:val="28"/>
        </w:rPr>
        <w:t xml:space="preserve"> получение сведений о ходе выполнения запроса о предоставлении муниципальной услуги.</w:t>
      </w:r>
    </w:p>
    <w:p w14:paraId="47C7EA52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 xml:space="preserve"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</w:t>
      </w:r>
      <w:r w:rsidRPr="009A08C9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34315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6AF553" w14:textId="733E8F16" w:rsidR="00B02564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</w:t>
      </w:r>
      <w:proofErr w:type="gramStart"/>
      <w:r w:rsidRPr="0034315C">
        <w:rPr>
          <w:rFonts w:ascii="Times New Roman" w:hAnsi="Times New Roman" w:cs="Times New Roman"/>
          <w:bCs/>
          <w:sz w:val="28"/>
          <w:szCs w:val="28"/>
        </w:rPr>
        <w:t xml:space="preserve">завершения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15C">
        <w:rPr>
          <w:rFonts w:ascii="Times New Roman" w:hAnsi="Times New Roman" w:cs="Times New Roman"/>
          <w:bCs/>
          <w:sz w:val="28"/>
          <w:szCs w:val="28"/>
        </w:rPr>
        <w:t>выполнения</w:t>
      </w:r>
      <w:proofErr w:type="gramEnd"/>
      <w:r w:rsidRPr="00343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4315C">
        <w:rPr>
          <w:rFonts w:ascii="Times New Roman" w:hAnsi="Times New Roman" w:cs="Times New Roman"/>
          <w:bCs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15C">
        <w:rPr>
          <w:rFonts w:ascii="Times New Roman" w:hAnsi="Times New Roman" w:cs="Times New Roman"/>
          <w:bCs/>
          <w:sz w:val="28"/>
          <w:szCs w:val="28"/>
        </w:rPr>
        <w:t xml:space="preserve">действия,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15C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343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4315C">
        <w:rPr>
          <w:rFonts w:ascii="Times New Roman" w:hAnsi="Times New Roman" w:cs="Times New Roman"/>
          <w:bCs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315C">
        <w:rPr>
          <w:rFonts w:ascii="Times New Roman" w:hAnsi="Times New Roman" w:cs="Times New Roman"/>
          <w:bCs/>
          <w:sz w:val="28"/>
          <w:szCs w:val="28"/>
        </w:rPr>
        <w:t>элек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-</w:t>
      </w:r>
    </w:p>
    <w:p w14:paraId="5B751D03" w14:textId="6A6E1D6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тронной почты или с использованием средств </w:t>
      </w:r>
      <w:r w:rsidRPr="009A08C9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34315C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заявителя.</w:t>
      </w:r>
    </w:p>
    <w:p w14:paraId="36E6D209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501463DB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3947B86D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>б) уведомление о начале процедуры предоставления муниципальной услуги;</w:t>
      </w:r>
    </w:p>
    <w:p w14:paraId="0F7B0EB5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7EEFF8D0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57293334" w14:textId="77777777" w:rsidR="00B02564" w:rsidRPr="0034315C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629E449B" w14:textId="237B3679" w:rsidR="00B02564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15C">
        <w:rPr>
          <w:rFonts w:ascii="Times New Roman" w:hAnsi="Times New Roman" w:cs="Times New Roman"/>
          <w:bCs/>
          <w:sz w:val="28"/>
          <w:szCs w:val="28"/>
        </w:rPr>
        <w:t>е) уведомление о мотивированном отказе в предоставлении муниципальной услуги.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6509213" w14:textId="5EA62BA6" w:rsidR="00B02564" w:rsidRDefault="00B02564" w:rsidP="00B02564">
      <w:pPr>
        <w:widowControl w:val="0"/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раздел </w:t>
      </w:r>
      <w:r w:rsidRPr="00B0256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76C9AEFE" w14:textId="56778AE6" w:rsidR="00B02564" w:rsidRDefault="00B02564" w:rsidP="00B025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BC04DF">
        <w:rPr>
          <w:rFonts w:ascii="Times New Roman" w:hAnsi="Times New Roman" w:cs="Times New Roman"/>
          <w:sz w:val="28"/>
        </w:rPr>
        <w:t>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(Севрюк А.В.) обеспечить</w:t>
      </w:r>
      <w:r w:rsidRPr="00317A71">
        <w:rPr>
          <w:rFonts w:ascii="Times New Roman" w:hAnsi="Times New Roman" w:cs="Times New Roman"/>
          <w:sz w:val="28"/>
        </w:rPr>
        <w:t xml:space="preserve"> опубликование настоящего постановления на официальном сайте администрации муниципального образования </w:t>
      </w:r>
      <w:r w:rsidRPr="0054136A">
        <w:rPr>
          <w:rFonts w:ascii="Times New Roman" w:hAnsi="Times New Roman" w:cs="Times New Roman"/>
          <w:sz w:val="28"/>
        </w:rPr>
        <w:t>муниципальный округ город Горячий Ключ Краснодарского края</w:t>
      </w:r>
      <w:r w:rsidRPr="00317A71">
        <w:rPr>
          <w:rFonts w:ascii="Times New Roman" w:hAnsi="Times New Roman" w:cs="Times New Roman"/>
          <w:sz w:val="28"/>
        </w:rPr>
        <w:t xml:space="preserve"> в сети «Интернет».</w:t>
      </w:r>
    </w:p>
    <w:p w14:paraId="098E6E18" w14:textId="32666A39" w:rsidR="00B02564" w:rsidRPr="005A6062" w:rsidRDefault="00B02564" w:rsidP="00B025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5A6062">
        <w:rPr>
          <w:rFonts w:ascii="Times New Roman" w:hAnsi="Times New Roman" w:cs="Times New Roman"/>
          <w:sz w:val="28"/>
        </w:rPr>
        <w:t xml:space="preserve">. </w:t>
      </w:r>
      <w:r w:rsidRPr="000E110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E1103">
        <w:rPr>
          <w:rFonts w:ascii="Times New Roman" w:hAnsi="Times New Roman" w:cs="Times New Roman"/>
          <w:sz w:val="28"/>
          <w:szCs w:val="28"/>
        </w:rPr>
        <w:t>Горячий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103">
        <w:rPr>
          <w:rFonts w:ascii="Times New Roman" w:hAnsi="Times New Roman" w:cs="Times New Roman"/>
          <w:sz w:val="28"/>
          <w:szCs w:val="28"/>
        </w:rPr>
        <w:t>Былино</w:t>
      </w:r>
      <w:proofErr w:type="spellEnd"/>
      <w:r w:rsidRPr="000E1103">
        <w:rPr>
          <w:rFonts w:ascii="Times New Roman" w:hAnsi="Times New Roman" w:cs="Times New Roman"/>
          <w:sz w:val="28"/>
          <w:szCs w:val="28"/>
        </w:rPr>
        <w:t xml:space="preserve"> Ю.Ю.</w:t>
      </w:r>
    </w:p>
    <w:p w14:paraId="7DEB6F50" w14:textId="382238AE" w:rsidR="00504EEE" w:rsidRPr="006920CD" w:rsidRDefault="00B02564" w:rsidP="00B0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B2995">
        <w:rPr>
          <w:rFonts w:ascii="Times New Roman" w:hAnsi="Times New Roman" w:cs="Times New Roman"/>
          <w:sz w:val="28"/>
          <w:szCs w:val="28"/>
        </w:rPr>
        <w:t xml:space="preserve">. </w:t>
      </w:r>
      <w:r w:rsidRPr="006F7D2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Pr="006F7D25">
        <w:rPr>
          <w:rFonts w:ascii="Times New Roman" w:hAnsi="Times New Roman" w:cs="Times New Roman"/>
          <w:sz w:val="28"/>
          <w:szCs w:val="28"/>
        </w:rPr>
        <w:t>.</w:t>
      </w:r>
    </w:p>
    <w:p w14:paraId="047F6D4F" w14:textId="77777777" w:rsidR="008E33D2" w:rsidRPr="00E13D64" w:rsidRDefault="008E33D2" w:rsidP="008E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E7A50" w14:textId="77777777" w:rsidR="00AE49A0" w:rsidRPr="00E13D64" w:rsidRDefault="00AE49A0" w:rsidP="00AE4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ook w:val="00A0" w:firstRow="1" w:lastRow="0" w:firstColumn="1" w:lastColumn="0" w:noHBand="0" w:noVBand="0"/>
      </w:tblPr>
      <w:tblGrid>
        <w:gridCol w:w="4956"/>
        <w:gridCol w:w="4967"/>
      </w:tblGrid>
      <w:tr w:rsidR="00AE49A0" w:rsidRPr="006920CD" w14:paraId="0AC4E3C9" w14:textId="77777777" w:rsidTr="00C419F4">
        <w:tc>
          <w:tcPr>
            <w:tcW w:w="4956" w:type="dxa"/>
          </w:tcPr>
          <w:p w14:paraId="477FCB0C" w14:textId="78A39E8B" w:rsidR="00AE49A0" w:rsidRPr="006920CD" w:rsidRDefault="002D2259" w:rsidP="00C419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E49A0" w:rsidRPr="006920CD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49A0" w:rsidRPr="006920CD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 w:rsidR="00AE49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49A0" w:rsidRPr="006920CD">
              <w:rPr>
                <w:rFonts w:ascii="Times New Roman" w:hAnsi="Times New Roman" w:cs="Times New Roman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4967" w:type="dxa"/>
            <w:vAlign w:val="bottom"/>
          </w:tcPr>
          <w:p w14:paraId="0C9D54A5" w14:textId="3A08500C" w:rsidR="00AE49A0" w:rsidRPr="006920CD" w:rsidRDefault="002D2259" w:rsidP="00C419F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Белопольский</w:t>
            </w:r>
          </w:p>
        </w:tc>
      </w:tr>
    </w:tbl>
    <w:p w14:paraId="3E633F15" w14:textId="77777777" w:rsidR="00AE49A0" w:rsidRPr="00DB49BF" w:rsidRDefault="00AE49A0" w:rsidP="00AE4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F9549" w14:textId="77777777" w:rsidR="00795583" w:rsidRDefault="00795583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90680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19765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8586D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560C7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415CD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84F87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CC5E5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7C193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4510C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37F47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6398F" w14:textId="77777777" w:rsidR="00B02564" w:rsidRDefault="00B02564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8C915" w14:textId="77777777" w:rsidR="002D2259" w:rsidRDefault="002D2259" w:rsidP="00692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6237"/>
        <w:gridCol w:w="1276"/>
        <w:gridCol w:w="2132"/>
      </w:tblGrid>
      <w:tr w:rsidR="00504EEE" w:rsidRPr="006920CD" w14:paraId="2889F404" w14:textId="77777777" w:rsidTr="006920CD">
        <w:tc>
          <w:tcPr>
            <w:tcW w:w="9645" w:type="dxa"/>
            <w:gridSpan w:val="3"/>
          </w:tcPr>
          <w:p w14:paraId="025240BB" w14:textId="58BB7356" w:rsidR="00504EEE" w:rsidRPr="006920CD" w:rsidRDefault="00414F40" w:rsidP="00692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</w:t>
            </w:r>
            <w:r w:rsidR="00504EEE" w:rsidRPr="00692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 СОГЛАСОВАНИЯ</w:t>
            </w:r>
          </w:p>
        </w:tc>
      </w:tr>
      <w:tr w:rsidR="00504EEE" w:rsidRPr="006920CD" w14:paraId="7F400C58" w14:textId="77777777" w:rsidTr="006920CD">
        <w:tc>
          <w:tcPr>
            <w:tcW w:w="9645" w:type="dxa"/>
            <w:gridSpan w:val="3"/>
          </w:tcPr>
          <w:p w14:paraId="4F630C21" w14:textId="77777777" w:rsidR="00504EEE" w:rsidRPr="006920CD" w:rsidRDefault="00504EEE" w:rsidP="0069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муниципального образования</w:t>
            </w:r>
          </w:p>
          <w:p w14:paraId="068C37A3" w14:textId="77777777" w:rsidR="0056038E" w:rsidRDefault="0056038E" w:rsidP="0069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  <w:r w:rsidR="00504EEE" w:rsidRPr="006920CD">
              <w:rPr>
                <w:rFonts w:ascii="Times New Roman" w:hAnsi="Times New Roman" w:cs="Times New Roman"/>
                <w:sz w:val="28"/>
                <w:szCs w:val="28"/>
              </w:rPr>
              <w:t>город Горячий Ключ Краснодарского края</w:t>
            </w:r>
          </w:p>
          <w:p w14:paraId="25D53431" w14:textId="1AFA11DE" w:rsidR="00504EEE" w:rsidRPr="006920CD" w:rsidRDefault="00504EEE" w:rsidP="0069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от _________________ № ________</w:t>
            </w:r>
          </w:p>
        </w:tc>
      </w:tr>
      <w:tr w:rsidR="00504EEE" w:rsidRPr="006920CD" w14:paraId="7E605458" w14:textId="77777777" w:rsidTr="006920CD">
        <w:tc>
          <w:tcPr>
            <w:tcW w:w="9645" w:type="dxa"/>
            <w:gridSpan w:val="3"/>
          </w:tcPr>
          <w:p w14:paraId="57269649" w14:textId="77777777" w:rsidR="00504EEE" w:rsidRPr="006920CD" w:rsidRDefault="00504EEE" w:rsidP="0069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RPr="006920CD" w14:paraId="200AA0AF" w14:textId="77777777" w:rsidTr="006920CD">
        <w:tc>
          <w:tcPr>
            <w:tcW w:w="9645" w:type="dxa"/>
            <w:gridSpan w:val="3"/>
          </w:tcPr>
          <w:p w14:paraId="02CABC3D" w14:textId="77777777" w:rsidR="00B02564" w:rsidRDefault="00504EEE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2564" w:rsidRPr="00B0256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муниципального</w:t>
            </w:r>
          </w:p>
          <w:p w14:paraId="4CCE991B" w14:textId="620206C6" w:rsidR="00B02564" w:rsidRPr="00B02564" w:rsidRDefault="00B02564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64">
              <w:rPr>
                <w:rFonts w:ascii="Times New Roman" w:hAnsi="Times New Roman" w:cs="Times New Roman"/>
                <w:sz w:val="28"/>
                <w:szCs w:val="28"/>
              </w:rPr>
              <w:t>образования муниципальный округ город Горячий Ключ</w:t>
            </w:r>
          </w:p>
          <w:p w14:paraId="2CD47F4B" w14:textId="77777777" w:rsidR="00B02564" w:rsidRPr="00B02564" w:rsidRDefault="00B02564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6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от 5 декабря 2025 г. № 2541 «Об утверждении</w:t>
            </w:r>
          </w:p>
          <w:p w14:paraId="39B6DE86" w14:textId="77777777" w:rsidR="00B02564" w:rsidRDefault="00B02564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64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предоставления муниципальной услуги «Предоставление муниципального имущества в аренду и безвозмездное</w:t>
            </w:r>
          </w:p>
          <w:p w14:paraId="62ACF39C" w14:textId="1CA3245E" w:rsidR="00504EEE" w:rsidRPr="006920CD" w:rsidRDefault="00B02564" w:rsidP="00B0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564">
              <w:rPr>
                <w:rFonts w:ascii="Times New Roman" w:hAnsi="Times New Roman" w:cs="Times New Roman"/>
                <w:sz w:val="28"/>
                <w:szCs w:val="28"/>
              </w:rPr>
              <w:t>пользование без проведения торгов»</w:t>
            </w:r>
          </w:p>
        </w:tc>
      </w:tr>
      <w:tr w:rsidR="00504EEE" w:rsidRPr="006920CD" w14:paraId="21DB063F" w14:textId="77777777" w:rsidTr="006920CD">
        <w:tc>
          <w:tcPr>
            <w:tcW w:w="9645" w:type="dxa"/>
            <w:gridSpan w:val="3"/>
          </w:tcPr>
          <w:p w14:paraId="52C31A76" w14:textId="77777777" w:rsidR="00504EEE" w:rsidRPr="006920CD" w:rsidRDefault="00504EEE" w:rsidP="00692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2564" w:rsidRPr="005A6062" w14:paraId="27574683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3B8397AA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подготовлен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5A6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н:</w:t>
            </w:r>
          </w:p>
        </w:tc>
        <w:tc>
          <w:tcPr>
            <w:tcW w:w="1276" w:type="dxa"/>
          </w:tcPr>
          <w:p w14:paraId="425E3A96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3FA6090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5A6062" w14:paraId="3B56FDE7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5A38CD08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1E83A6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DAD45AE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5A6062" w14:paraId="18802D4E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13574AA8" w14:textId="77777777" w:rsidR="00B02564" w:rsidRDefault="00B02564" w:rsidP="0095624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Управлением имущественных и</w:t>
            </w:r>
          </w:p>
          <w:p w14:paraId="16D7CA4D" w14:textId="77777777" w:rsidR="00B02564" w:rsidRPr="005A6062" w:rsidRDefault="00B02564" w:rsidP="0095624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6" w:type="dxa"/>
          </w:tcPr>
          <w:p w14:paraId="6F78B972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056F4394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5A6062" w14:paraId="66A85771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0856C715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201785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5E330735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5A6062" w14:paraId="30B564EF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632F6610" w14:textId="77777777" w:rsidR="00B02564" w:rsidRPr="005A6062" w:rsidRDefault="00B02564" w:rsidP="0095624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14:paraId="2C6B4FC0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2BDF4DB8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Н.Д. Буторин</w:t>
            </w:r>
          </w:p>
        </w:tc>
      </w:tr>
      <w:tr w:rsidR="00B02564" w:rsidRPr="005A6062" w14:paraId="136D5208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39EDFD8A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24735E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36ACDFD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5A6062" w14:paraId="4263143E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63F0BEB1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276" w:type="dxa"/>
          </w:tcPr>
          <w:p w14:paraId="25D07893" w14:textId="77777777" w:rsidR="00B02564" w:rsidRPr="005A6062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49AE64EF" w14:textId="77777777" w:rsidR="00B02564" w:rsidRPr="005A6062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6D1FE7" w14:paraId="36D1C7B4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6E0C6C2E" w14:textId="77777777" w:rsidR="00B02564" w:rsidRPr="006D1FE7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9F22DC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0D093F65" w14:textId="77777777" w:rsidR="00B02564" w:rsidRPr="006D1FE7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14:paraId="0BCFFD64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28E71F35" w14:textId="77777777" w:rsidR="00B02564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ь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главы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276" w:type="dxa"/>
          </w:tcPr>
          <w:p w14:paraId="45A4ED6D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33538C6" w14:textId="77777777" w:rsidR="00B02564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Былино</w:t>
            </w:r>
            <w:proofErr w:type="spellEnd"/>
          </w:p>
        </w:tc>
      </w:tr>
      <w:tr w:rsidR="00B02564" w14:paraId="6785A53E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4538A9AA" w14:textId="77777777" w:rsidR="00B02564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D1AB69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BA9AE03" w14:textId="77777777" w:rsidR="00B02564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6D1FE7" w14:paraId="5FCF9434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0D213AFB" w14:textId="77777777" w:rsidR="00B02564" w:rsidRPr="000630B8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правового управления </w:t>
            </w:r>
          </w:p>
        </w:tc>
        <w:tc>
          <w:tcPr>
            <w:tcW w:w="1276" w:type="dxa"/>
          </w:tcPr>
          <w:p w14:paraId="4EE06189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110AA102" w14:textId="77777777" w:rsidR="00B02564" w:rsidRPr="006D1FE7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Назарс</w:t>
            </w:r>
            <w:proofErr w:type="spellEnd"/>
          </w:p>
        </w:tc>
      </w:tr>
      <w:tr w:rsidR="00B02564" w14:paraId="677BB881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39757DDC" w14:textId="77777777" w:rsidR="00B02564" w:rsidRPr="000630B8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6A3B22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656B7BDD" w14:textId="77777777" w:rsidR="00B02564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14:paraId="35DC7931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10622A4C" w14:textId="77777777" w:rsidR="00B02564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20FD5BA3" w14:textId="77777777" w:rsidR="00B02564" w:rsidRDefault="00B02564" w:rsidP="0095624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  <w:p w14:paraId="32B12E45" w14:textId="77777777" w:rsidR="00B02564" w:rsidRDefault="00B02564" w:rsidP="0095624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имущественных и</w:t>
            </w:r>
          </w:p>
          <w:p w14:paraId="5248CD6E" w14:textId="77777777" w:rsidR="00B02564" w:rsidRPr="000630B8" w:rsidRDefault="00B02564" w:rsidP="0095624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6" w:type="dxa"/>
          </w:tcPr>
          <w:p w14:paraId="4DFDCFEC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1D1E7E35" w14:textId="77777777" w:rsidR="00B02564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Воробьева</w:t>
            </w:r>
          </w:p>
        </w:tc>
      </w:tr>
      <w:tr w:rsidR="00B02564" w:rsidRPr="006D1FE7" w14:paraId="045B0C96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662220A5" w14:textId="77777777" w:rsidR="00B02564" w:rsidRPr="000630B8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4B3D99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4F86E063" w14:textId="77777777" w:rsidR="00B02564" w:rsidRPr="006D1FE7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6D1FE7" w14:paraId="4718ACB9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33FE8912" w14:textId="77777777" w:rsidR="00B02564" w:rsidRDefault="00B02564" w:rsidP="00956245">
            <w:pPr>
              <w:widowControl w:val="0"/>
              <w:shd w:val="clear" w:color="auto" w:fill="FFFFFF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</w:t>
            </w:r>
          </w:p>
          <w:p w14:paraId="46DD4251" w14:textId="77777777" w:rsidR="00B02564" w:rsidRDefault="00B02564" w:rsidP="00956245">
            <w:pPr>
              <w:widowControl w:val="0"/>
              <w:shd w:val="clear" w:color="auto" w:fill="FFFFFF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реформы</w:t>
            </w:r>
          </w:p>
          <w:p w14:paraId="314601E8" w14:textId="77777777" w:rsidR="00B02564" w:rsidRPr="000630B8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6" w:type="dxa"/>
          </w:tcPr>
          <w:p w14:paraId="65C3EB02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281BA1BE" w14:textId="77777777" w:rsidR="00B02564" w:rsidRPr="006D1FE7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Белова</w:t>
            </w:r>
          </w:p>
        </w:tc>
      </w:tr>
      <w:tr w:rsidR="00B02564" w:rsidRPr="006D1FE7" w14:paraId="24AD5D11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18A6FF9D" w14:textId="77777777" w:rsidR="00B02564" w:rsidRPr="000630B8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A8EBAC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406603D2" w14:textId="77777777" w:rsidR="00B02564" w:rsidRPr="006D1FE7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64" w:rsidRPr="006D1FE7" w14:paraId="7838709E" w14:textId="77777777" w:rsidTr="00956245">
        <w:tblPrEx>
          <w:tblLook w:val="04A0" w:firstRow="1" w:lastRow="0" w:firstColumn="1" w:lastColumn="0" w:noHBand="0" w:noVBand="1"/>
        </w:tblPrEx>
        <w:tc>
          <w:tcPr>
            <w:tcW w:w="6237" w:type="dxa"/>
          </w:tcPr>
          <w:p w14:paraId="29D81D7C" w14:textId="77777777" w:rsidR="00B02564" w:rsidRPr="000630B8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общего отдела</w:t>
            </w:r>
          </w:p>
          <w:p w14:paraId="62EFDC63" w14:textId="77777777" w:rsidR="00B02564" w:rsidRPr="000630B8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630B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6" w:type="dxa"/>
          </w:tcPr>
          <w:p w14:paraId="26E6A09A" w14:textId="77777777" w:rsidR="00B02564" w:rsidRPr="006D1FE7" w:rsidRDefault="00B02564" w:rsidP="009562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bottom"/>
          </w:tcPr>
          <w:p w14:paraId="78ABF73A" w14:textId="77777777" w:rsidR="00B02564" w:rsidRPr="006D1FE7" w:rsidRDefault="00B02564" w:rsidP="009562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proofErr w:type="gramEnd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Кузнецова</w:t>
            </w:r>
          </w:p>
        </w:tc>
      </w:tr>
    </w:tbl>
    <w:p w14:paraId="284543AD" w14:textId="77777777" w:rsidR="00B02564" w:rsidRDefault="00B02564" w:rsidP="00B02564">
      <w:pPr>
        <w:widowControl w:val="0"/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4607FD0C" w14:textId="77777777" w:rsidR="00B02564" w:rsidRPr="006920CD" w:rsidRDefault="00B02564" w:rsidP="006920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02564" w:rsidRPr="006920CD" w:rsidSect="00B02564">
      <w:headerReference w:type="default" r:id="rId8"/>
      <w:pgSz w:w="11906" w:h="16838"/>
      <w:pgMar w:top="1134" w:right="567" w:bottom="993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3876" w14:textId="77777777" w:rsidR="00821993" w:rsidRDefault="00821993" w:rsidP="000C09EB">
      <w:pPr>
        <w:spacing w:after="0" w:line="240" w:lineRule="auto"/>
      </w:pPr>
      <w:r>
        <w:separator/>
      </w:r>
    </w:p>
  </w:endnote>
  <w:endnote w:type="continuationSeparator" w:id="0">
    <w:p w14:paraId="7FC65EEE" w14:textId="77777777" w:rsidR="00821993" w:rsidRDefault="00821993" w:rsidP="000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9156" w14:textId="77777777" w:rsidR="00821993" w:rsidRDefault="00821993" w:rsidP="000C09EB">
      <w:pPr>
        <w:spacing w:after="0" w:line="240" w:lineRule="auto"/>
      </w:pPr>
      <w:r>
        <w:separator/>
      </w:r>
    </w:p>
  </w:footnote>
  <w:footnote w:type="continuationSeparator" w:id="0">
    <w:p w14:paraId="3DA90D88" w14:textId="77777777" w:rsidR="00821993" w:rsidRDefault="00821993" w:rsidP="000C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922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7FA320" w14:textId="69DBF960" w:rsidR="00D12B7C" w:rsidRPr="00D12B7C" w:rsidRDefault="00D12B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2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2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2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39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2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42AA62" w14:textId="77777777" w:rsidR="00504EEE" w:rsidRDefault="00504E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2BB5"/>
    <w:multiLevelType w:val="hybridMultilevel"/>
    <w:tmpl w:val="4D588CAA"/>
    <w:lvl w:ilvl="0" w:tplc="F1364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88070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DC"/>
    <w:rsid w:val="000028E3"/>
    <w:rsid w:val="000032B5"/>
    <w:rsid w:val="0001070F"/>
    <w:rsid w:val="000146E9"/>
    <w:rsid w:val="00021E9D"/>
    <w:rsid w:val="00024564"/>
    <w:rsid w:val="00026ABE"/>
    <w:rsid w:val="000451E2"/>
    <w:rsid w:val="00056DC9"/>
    <w:rsid w:val="00060389"/>
    <w:rsid w:val="000725D5"/>
    <w:rsid w:val="00075098"/>
    <w:rsid w:val="00080D99"/>
    <w:rsid w:val="000844DD"/>
    <w:rsid w:val="000929B0"/>
    <w:rsid w:val="000A411D"/>
    <w:rsid w:val="000B028F"/>
    <w:rsid w:val="000C09EB"/>
    <w:rsid w:val="000C1085"/>
    <w:rsid w:val="000C2389"/>
    <w:rsid w:val="000D0C0A"/>
    <w:rsid w:val="000E449A"/>
    <w:rsid w:val="000F196C"/>
    <w:rsid w:val="000F677E"/>
    <w:rsid w:val="000F6926"/>
    <w:rsid w:val="00106034"/>
    <w:rsid w:val="00112B3C"/>
    <w:rsid w:val="00112BCC"/>
    <w:rsid w:val="001165AD"/>
    <w:rsid w:val="00133590"/>
    <w:rsid w:val="00141616"/>
    <w:rsid w:val="001433CA"/>
    <w:rsid w:val="001549C5"/>
    <w:rsid w:val="001563BA"/>
    <w:rsid w:val="001565E9"/>
    <w:rsid w:val="00172039"/>
    <w:rsid w:val="001A0CD5"/>
    <w:rsid w:val="001A1F48"/>
    <w:rsid w:val="001A4718"/>
    <w:rsid w:val="001C466E"/>
    <w:rsid w:val="001D44C5"/>
    <w:rsid w:val="001D544C"/>
    <w:rsid w:val="001F5F54"/>
    <w:rsid w:val="002159FA"/>
    <w:rsid w:val="00216DBC"/>
    <w:rsid w:val="00216F6B"/>
    <w:rsid w:val="00231D96"/>
    <w:rsid w:val="00236A05"/>
    <w:rsid w:val="00252778"/>
    <w:rsid w:val="00262963"/>
    <w:rsid w:val="00275F2A"/>
    <w:rsid w:val="00275F96"/>
    <w:rsid w:val="00287C1E"/>
    <w:rsid w:val="00291AC7"/>
    <w:rsid w:val="00294017"/>
    <w:rsid w:val="002A1BDC"/>
    <w:rsid w:val="002C603F"/>
    <w:rsid w:val="002D2259"/>
    <w:rsid w:val="002D4663"/>
    <w:rsid w:val="002E257D"/>
    <w:rsid w:val="002E6BCA"/>
    <w:rsid w:val="002E6C26"/>
    <w:rsid w:val="002F489B"/>
    <w:rsid w:val="00327868"/>
    <w:rsid w:val="00327AD4"/>
    <w:rsid w:val="003331CA"/>
    <w:rsid w:val="003425B0"/>
    <w:rsid w:val="00346FC4"/>
    <w:rsid w:val="003571F4"/>
    <w:rsid w:val="00363516"/>
    <w:rsid w:val="00363B22"/>
    <w:rsid w:val="00363C5C"/>
    <w:rsid w:val="003665CE"/>
    <w:rsid w:val="0037203C"/>
    <w:rsid w:val="00374591"/>
    <w:rsid w:val="003A0146"/>
    <w:rsid w:val="003A08EB"/>
    <w:rsid w:val="003A1FBC"/>
    <w:rsid w:val="003A576E"/>
    <w:rsid w:val="003B588C"/>
    <w:rsid w:val="003C16EF"/>
    <w:rsid w:val="003C334B"/>
    <w:rsid w:val="003C3ACC"/>
    <w:rsid w:val="003C50D9"/>
    <w:rsid w:val="003C5A0E"/>
    <w:rsid w:val="003D3339"/>
    <w:rsid w:val="003E09E2"/>
    <w:rsid w:val="003E43FE"/>
    <w:rsid w:val="004016C3"/>
    <w:rsid w:val="00414F40"/>
    <w:rsid w:val="00422537"/>
    <w:rsid w:val="00430649"/>
    <w:rsid w:val="00434E3B"/>
    <w:rsid w:val="004364C9"/>
    <w:rsid w:val="00453CA3"/>
    <w:rsid w:val="00464511"/>
    <w:rsid w:val="00470BD3"/>
    <w:rsid w:val="004752D4"/>
    <w:rsid w:val="00480444"/>
    <w:rsid w:val="00483283"/>
    <w:rsid w:val="00484C12"/>
    <w:rsid w:val="004939EF"/>
    <w:rsid w:val="00494AEA"/>
    <w:rsid w:val="004A6970"/>
    <w:rsid w:val="004B4BFF"/>
    <w:rsid w:val="004B652F"/>
    <w:rsid w:val="004D243A"/>
    <w:rsid w:val="004D2974"/>
    <w:rsid w:val="004D57B5"/>
    <w:rsid w:val="004E6619"/>
    <w:rsid w:val="004F44F4"/>
    <w:rsid w:val="00504EEE"/>
    <w:rsid w:val="00512655"/>
    <w:rsid w:val="0051376D"/>
    <w:rsid w:val="005268BF"/>
    <w:rsid w:val="0053086D"/>
    <w:rsid w:val="005436B0"/>
    <w:rsid w:val="00553758"/>
    <w:rsid w:val="00554789"/>
    <w:rsid w:val="00555768"/>
    <w:rsid w:val="0056038E"/>
    <w:rsid w:val="00561AD0"/>
    <w:rsid w:val="00565A1C"/>
    <w:rsid w:val="00575A4F"/>
    <w:rsid w:val="00575C1D"/>
    <w:rsid w:val="00577C94"/>
    <w:rsid w:val="00581DD0"/>
    <w:rsid w:val="005838D8"/>
    <w:rsid w:val="00584239"/>
    <w:rsid w:val="00586BBE"/>
    <w:rsid w:val="0059764D"/>
    <w:rsid w:val="005E46A1"/>
    <w:rsid w:val="005F71BD"/>
    <w:rsid w:val="0064342A"/>
    <w:rsid w:val="0064453C"/>
    <w:rsid w:val="0065323D"/>
    <w:rsid w:val="00670AD5"/>
    <w:rsid w:val="006920CD"/>
    <w:rsid w:val="00697CBD"/>
    <w:rsid w:val="006A1A79"/>
    <w:rsid w:val="006A5364"/>
    <w:rsid w:val="006C20D1"/>
    <w:rsid w:val="006C2296"/>
    <w:rsid w:val="006C5979"/>
    <w:rsid w:val="006C70E0"/>
    <w:rsid w:val="006E1BE1"/>
    <w:rsid w:val="006E5E4F"/>
    <w:rsid w:val="006F55C7"/>
    <w:rsid w:val="00700609"/>
    <w:rsid w:val="0072003D"/>
    <w:rsid w:val="00731493"/>
    <w:rsid w:val="00737E88"/>
    <w:rsid w:val="00740248"/>
    <w:rsid w:val="00740C9C"/>
    <w:rsid w:val="0074586F"/>
    <w:rsid w:val="00745920"/>
    <w:rsid w:val="0075573B"/>
    <w:rsid w:val="00764F96"/>
    <w:rsid w:val="00775804"/>
    <w:rsid w:val="00777400"/>
    <w:rsid w:val="007777BC"/>
    <w:rsid w:val="00787DCC"/>
    <w:rsid w:val="0079399A"/>
    <w:rsid w:val="00795583"/>
    <w:rsid w:val="00795EBD"/>
    <w:rsid w:val="007A7AD5"/>
    <w:rsid w:val="007B625E"/>
    <w:rsid w:val="007C36B4"/>
    <w:rsid w:val="007C4936"/>
    <w:rsid w:val="007C53C2"/>
    <w:rsid w:val="007D67E1"/>
    <w:rsid w:val="008116DB"/>
    <w:rsid w:val="00821993"/>
    <w:rsid w:val="0082442F"/>
    <w:rsid w:val="00826E5D"/>
    <w:rsid w:val="00842155"/>
    <w:rsid w:val="00844F71"/>
    <w:rsid w:val="00847F63"/>
    <w:rsid w:val="0085029C"/>
    <w:rsid w:val="00863D84"/>
    <w:rsid w:val="008E33D2"/>
    <w:rsid w:val="008F1A5B"/>
    <w:rsid w:val="008F74B9"/>
    <w:rsid w:val="00900BF5"/>
    <w:rsid w:val="00903871"/>
    <w:rsid w:val="00906E4E"/>
    <w:rsid w:val="0091591C"/>
    <w:rsid w:val="00917647"/>
    <w:rsid w:val="00935A62"/>
    <w:rsid w:val="009405C2"/>
    <w:rsid w:val="0094117A"/>
    <w:rsid w:val="009452C5"/>
    <w:rsid w:val="00953307"/>
    <w:rsid w:val="00953C73"/>
    <w:rsid w:val="009579A6"/>
    <w:rsid w:val="0097066F"/>
    <w:rsid w:val="00975795"/>
    <w:rsid w:val="00982625"/>
    <w:rsid w:val="009A49BE"/>
    <w:rsid w:val="009A5909"/>
    <w:rsid w:val="009B1366"/>
    <w:rsid w:val="009C1BAC"/>
    <w:rsid w:val="009D6770"/>
    <w:rsid w:val="009E304E"/>
    <w:rsid w:val="009F3133"/>
    <w:rsid w:val="009F70E4"/>
    <w:rsid w:val="00A056C7"/>
    <w:rsid w:val="00A06A79"/>
    <w:rsid w:val="00A07A1D"/>
    <w:rsid w:val="00A113F6"/>
    <w:rsid w:val="00A12134"/>
    <w:rsid w:val="00A27C2E"/>
    <w:rsid w:val="00A313F9"/>
    <w:rsid w:val="00A3720C"/>
    <w:rsid w:val="00A454F2"/>
    <w:rsid w:val="00A472B7"/>
    <w:rsid w:val="00A56848"/>
    <w:rsid w:val="00A72B4E"/>
    <w:rsid w:val="00A77E66"/>
    <w:rsid w:val="00A811C8"/>
    <w:rsid w:val="00A93D2F"/>
    <w:rsid w:val="00AA0A51"/>
    <w:rsid w:val="00AA1999"/>
    <w:rsid w:val="00AB6E69"/>
    <w:rsid w:val="00AD6FCF"/>
    <w:rsid w:val="00AE3966"/>
    <w:rsid w:val="00AE49A0"/>
    <w:rsid w:val="00AF592B"/>
    <w:rsid w:val="00AF76E1"/>
    <w:rsid w:val="00B02564"/>
    <w:rsid w:val="00B20E06"/>
    <w:rsid w:val="00B43124"/>
    <w:rsid w:val="00B4451D"/>
    <w:rsid w:val="00B50CF7"/>
    <w:rsid w:val="00B514A6"/>
    <w:rsid w:val="00B54D3B"/>
    <w:rsid w:val="00B609C5"/>
    <w:rsid w:val="00B66F60"/>
    <w:rsid w:val="00B75445"/>
    <w:rsid w:val="00B8167C"/>
    <w:rsid w:val="00B81F09"/>
    <w:rsid w:val="00B9264C"/>
    <w:rsid w:val="00BA5A96"/>
    <w:rsid w:val="00BD12C4"/>
    <w:rsid w:val="00BE15B7"/>
    <w:rsid w:val="00BE724C"/>
    <w:rsid w:val="00C104AA"/>
    <w:rsid w:val="00C22059"/>
    <w:rsid w:val="00C25A32"/>
    <w:rsid w:val="00C33AF0"/>
    <w:rsid w:val="00C37F2B"/>
    <w:rsid w:val="00C63E34"/>
    <w:rsid w:val="00C66D01"/>
    <w:rsid w:val="00C66F67"/>
    <w:rsid w:val="00C70794"/>
    <w:rsid w:val="00C868EC"/>
    <w:rsid w:val="00CB5268"/>
    <w:rsid w:val="00CC04BA"/>
    <w:rsid w:val="00CD085D"/>
    <w:rsid w:val="00CD2CBF"/>
    <w:rsid w:val="00CD3133"/>
    <w:rsid w:val="00CE4161"/>
    <w:rsid w:val="00CE71D9"/>
    <w:rsid w:val="00CF11FB"/>
    <w:rsid w:val="00CF151C"/>
    <w:rsid w:val="00D04A22"/>
    <w:rsid w:val="00D12B7C"/>
    <w:rsid w:val="00D24D80"/>
    <w:rsid w:val="00D37E48"/>
    <w:rsid w:val="00D42A40"/>
    <w:rsid w:val="00D43844"/>
    <w:rsid w:val="00D46D8A"/>
    <w:rsid w:val="00D57586"/>
    <w:rsid w:val="00D64CE3"/>
    <w:rsid w:val="00D74AFD"/>
    <w:rsid w:val="00D77328"/>
    <w:rsid w:val="00D8361F"/>
    <w:rsid w:val="00D86A0A"/>
    <w:rsid w:val="00D90FDA"/>
    <w:rsid w:val="00D92564"/>
    <w:rsid w:val="00D94D4A"/>
    <w:rsid w:val="00DA3393"/>
    <w:rsid w:val="00DB0F74"/>
    <w:rsid w:val="00DB391B"/>
    <w:rsid w:val="00DB49BF"/>
    <w:rsid w:val="00DE1BA4"/>
    <w:rsid w:val="00DE60F4"/>
    <w:rsid w:val="00E05A50"/>
    <w:rsid w:val="00E0661A"/>
    <w:rsid w:val="00E1431B"/>
    <w:rsid w:val="00E24D36"/>
    <w:rsid w:val="00E30E9A"/>
    <w:rsid w:val="00E33A4A"/>
    <w:rsid w:val="00E476C9"/>
    <w:rsid w:val="00E50DEC"/>
    <w:rsid w:val="00E5500A"/>
    <w:rsid w:val="00E61712"/>
    <w:rsid w:val="00E820B1"/>
    <w:rsid w:val="00EB0388"/>
    <w:rsid w:val="00EB0FC3"/>
    <w:rsid w:val="00EC69F0"/>
    <w:rsid w:val="00ED1BBD"/>
    <w:rsid w:val="00ED3AB7"/>
    <w:rsid w:val="00EE431D"/>
    <w:rsid w:val="00EF1C4E"/>
    <w:rsid w:val="00EF69E8"/>
    <w:rsid w:val="00EF74E9"/>
    <w:rsid w:val="00EF78FA"/>
    <w:rsid w:val="00F02194"/>
    <w:rsid w:val="00F119F2"/>
    <w:rsid w:val="00F14128"/>
    <w:rsid w:val="00F22B9F"/>
    <w:rsid w:val="00F32927"/>
    <w:rsid w:val="00F42FD7"/>
    <w:rsid w:val="00F4475D"/>
    <w:rsid w:val="00F623CB"/>
    <w:rsid w:val="00F7126D"/>
    <w:rsid w:val="00F72378"/>
    <w:rsid w:val="00F760FD"/>
    <w:rsid w:val="00FA40A9"/>
    <w:rsid w:val="00FA7B16"/>
    <w:rsid w:val="00FC0FCE"/>
    <w:rsid w:val="00FC56E6"/>
    <w:rsid w:val="00FD2020"/>
    <w:rsid w:val="00FE019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FBCB31"/>
  <w15:chartTrackingRefBased/>
  <w15:docId w15:val="{5266819D-EFA9-4DA7-8E6E-1B489D2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D2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BDC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A1BDC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locked/>
    <w:rsid w:val="002A1BD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5838D8"/>
    <w:pPr>
      <w:ind w:left="720"/>
    </w:pPr>
  </w:style>
  <w:style w:type="paragraph" w:styleId="a6">
    <w:name w:val="header"/>
    <w:basedOn w:val="a"/>
    <w:link w:val="a7"/>
    <w:uiPriority w:val="99"/>
    <w:rsid w:val="000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C09EB"/>
    <w:rPr>
      <w:rFonts w:cs="Times New Roman"/>
    </w:rPr>
  </w:style>
  <w:style w:type="paragraph" w:styleId="a8">
    <w:name w:val="footer"/>
    <w:basedOn w:val="a"/>
    <w:link w:val="a9"/>
    <w:rsid w:val="000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0C09EB"/>
    <w:rPr>
      <w:rFonts w:cs="Times New Roman"/>
    </w:rPr>
  </w:style>
  <w:style w:type="paragraph" w:customStyle="1" w:styleId="aa">
    <w:name w:val="Таблицы (моноширинный)"/>
    <w:basedOn w:val="a"/>
    <w:next w:val="a"/>
    <w:rsid w:val="00586B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1C466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locked/>
    <w:rsid w:val="001C466E"/>
    <w:rPr>
      <w:rFonts w:cs="Times New Roman"/>
      <w:sz w:val="20"/>
      <w:szCs w:val="20"/>
    </w:rPr>
  </w:style>
  <w:style w:type="character" w:styleId="ad">
    <w:name w:val="footnote reference"/>
    <w:basedOn w:val="a0"/>
    <w:semiHidden/>
    <w:rsid w:val="001C466E"/>
    <w:rPr>
      <w:rFonts w:cs="Times New Roman"/>
      <w:vertAlign w:val="superscript"/>
    </w:rPr>
  </w:style>
  <w:style w:type="paragraph" w:styleId="ae">
    <w:name w:val="Balloon Text"/>
    <w:basedOn w:val="a"/>
    <w:link w:val="af"/>
    <w:rsid w:val="00A27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A27C2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F68E-E7C7-47EA-B62C-FE602AB6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реорганизации муниципального казённого учреждения</vt:lpstr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реорганизации муниципального казённого учреждения</dc:title>
  <dc:subject/>
  <dc:creator>Пользователь</dc:creator>
  <cp:keywords/>
  <dc:description/>
  <cp:lastModifiedBy>Буторин Николай Дмитриевич</cp:lastModifiedBy>
  <cp:revision>5</cp:revision>
  <cp:lastPrinted>2026-02-24T10:06:00Z</cp:lastPrinted>
  <dcterms:created xsi:type="dcterms:W3CDTF">2026-02-19T09:04:00Z</dcterms:created>
  <dcterms:modified xsi:type="dcterms:W3CDTF">2026-04-01T11:50:00Z</dcterms:modified>
</cp:coreProperties>
</file>