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Pr="002B2318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5930" w:rsidRDefault="001F5930" w:rsidP="001F59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2318" w:rsidRPr="002B2318" w:rsidRDefault="002B2318" w:rsidP="001F593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F0AE9" w:rsidRDefault="001F5930" w:rsidP="001F5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1F5930" w:rsidRDefault="001F5930" w:rsidP="001F593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Горячий Ключ Краснодарского края от 2 октября 2024 г. № 1982 «Об утверждении Положения о порядке выплаты социальной надб</w:t>
      </w:r>
      <w:r w:rsidR="000F0AE9">
        <w:rPr>
          <w:rFonts w:ascii="Times New Roman" w:hAnsi="Times New Roman" w:cs="Times New Roman"/>
          <w:b/>
          <w:bCs/>
          <w:sz w:val="28"/>
          <w:szCs w:val="28"/>
        </w:rPr>
        <w:t xml:space="preserve">авки педагогическим работникам </w:t>
      </w:r>
      <w:r w:rsidR="000F0AE9" w:rsidRPr="000F0AE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молодым специалистам образовательных учреждений муниципального образования город Горячий Ключ»</w:t>
      </w:r>
    </w:p>
    <w:p w:rsidR="001F5930" w:rsidRDefault="001F5930" w:rsidP="001F5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930" w:rsidRDefault="001F5930" w:rsidP="001F5930">
      <w:pPr>
        <w:ind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F5930" w:rsidRPr="000F0AE9" w:rsidRDefault="001F5930" w:rsidP="000F0AE9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F0AE9">
        <w:rPr>
          <w:rFonts w:ascii="Times New Roman" w:hAnsi="Times New Roman" w:cs="Times New Roman"/>
          <w:color w:val="1A1A1A"/>
          <w:sz w:val="28"/>
          <w:szCs w:val="28"/>
        </w:rPr>
        <w:t>со</w:t>
      </w:r>
      <w:r w:rsidRPr="000F0AE9">
        <w:rPr>
          <w:rFonts w:ascii="Times New Roman" w:hAnsi="Times New Roman" w:cs="Times New Roman"/>
          <w:sz w:val="28"/>
          <w:szCs w:val="28"/>
        </w:rPr>
        <w:t xml:space="preserve"> статьями 20, 60 Федерального закона от 20 марта </w:t>
      </w:r>
      <w:r w:rsidR="000F0AE9" w:rsidRPr="000F0AE9">
        <w:rPr>
          <w:rFonts w:ascii="Times New Roman" w:hAnsi="Times New Roman" w:cs="Times New Roman"/>
          <w:sz w:val="28"/>
          <w:szCs w:val="28"/>
        </w:rPr>
        <w:t xml:space="preserve">    </w:t>
      </w:r>
      <w:r w:rsidR="00CA70BE">
        <w:rPr>
          <w:rFonts w:ascii="Times New Roman" w:hAnsi="Times New Roman" w:cs="Times New Roman"/>
          <w:sz w:val="28"/>
          <w:szCs w:val="28"/>
        </w:rPr>
        <w:t xml:space="preserve">     </w:t>
      </w:r>
      <w:r w:rsidRPr="000F0AE9">
        <w:rPr>
          <w:rFonts w:ascii="Times New Roman" w:hAnsi="Times New Roman" w:cs="Times New Roman"/>
          <w:sz w:val="28"/>
          <w:szCs w:val="28"/>
        </w:rPr>
        <w:t>2025</w:t>
      </w:r>
      <w:r w:rsidR="000F0AE9" w:rsidRPr="000F0AE9">
        <w:rPr>
          <w:rFonts w:ascii="Times New Roman" w:hAnsi="Times New Roman" w:cs="Times New Roman"/>
          <w:sz w:val="28"/>
          <w:szCs w:val="28"/>
        </w:rPr>
        <w:t xml:space="preserve"> </w:t>
      </w:r>
      <w:r w:rsidR="000F0AE9">
        <w:rPr>
          <w:rFonts w:ascii="Times New Roman" w:hAnsi="Times New Roman" w:cs="Times New Roman"/>
          <w:sz w:val="28"/>
          <w:szCs w:val="28"/>
        </w:rPr>
        <w:t>г.</w:t>
      </w:r>
      <w:r w:rsidRPr="000F0AE9">
        <w:rPr>
          <w:rFonts w:ascii="Times New Roman" w:hAnsi="Times New Roman" w:cs="Times New Roman"/>
          <w:sz w:val="28"/>
          <w:szCs w:val="28"/>
        </w:rPr>
        <w:t xml:space="preserve"> №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Pr="000F0AE9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в целях повышения уровня жизни педагогических работников и адресной социальной поддержки молодых специалистов в сфере образования п о с </w:t>
      </w:r>
      <w:proofErr w:type="gramStart"/>
      <w:r w:rsidRPr="000F0AE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F0AE9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F5930" w:rsidRPr="002B2318" w:rsidRDefault="002B2318" w:rsidP="002B2318">
      <w:pPr>
        <w:suppressAutoHyphens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231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муниципального образования муниципальный округ город Горячий Ключ </w:t>
      </w:r>
      <w:r w:rsidRPr="002B2318">
        <w:rPr>
          <w:rFonts w:ascii="Times New Roman" w:hAnsi="Times New Roman" w:cs="Times New Roman"/>
          <w:bCs/>
          <w:sz w:val="28"/>
          <w:szCs w:val="28"/>
        </w:rPr>
        <w:t>Краснодарского края от 2 октября 2024 г. № 1982 «Об утверждении Положения о порядке выплаты социальной надбавки педагогическим работникам - молодым специалистам образовательных учреждений муниципального образования город Горячий Ключ»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B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изложив его в новой редакции (приложение).</w:t>
      </w:r>
    </w:p>
    <w:p w:rsidR="000F0AE9" w:rsidRPr="000F0AE9" w:rsidRDefault="000F0AE9" w:rsidP="000F0AE9">
      <w:pPr>
        <w:pStyle w:val="a7"/>
        <w:shd w:val="clear" w:color="auto" w:fill="FFFFFF"/>
        <w:tabs>
          <w:tab w:val="left" w:pos="7339"/>
        </w:tabs>
        <w:suppressAutoHyphens w:val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F0A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Pr="000F0A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Севрюк</w:t>
      </w:r>
      <w:proofErr w:type="spellEnd"/>
      <w:r w:rsidRPr="000F0A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А.В.)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«Интернет».</w:t>
      </w:r>
    </w:p>
    <w:p w:rsidR="001F5930" w:rsidRPr="000F0AE9" w:rsidRDefault="000F0AE9" w:rsidP="000F0AE9">
      <w:pPr>
        <w:widowControl w:val="0"/>
        <w:tabs>
          <w:tab w:val="left" w:pos="1080"/>
        </w:tabs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5930" w:rsidRPr="000F0AE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города Горячий Ключ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</w:t>
      </w:r>
      <w:r w:rsidR="001F5930" w:rsidRPr="000F0AE9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1F5930" w:rsidRPr="000F0AE9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CA70BE" w:rsidRPr="0076244E" w:rsidRDefault="00CA70BE" w:rsidP="00CA70BE">
      <w:pPr>
        <w:widowControl w:val="0"/>
        <w:tabs>
          <w:tab w:val="left" w:pos="1080"/>
        </w:tabs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244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</w:t>
      </w:r>
      <w:r w:rsidRPr="0076244E">
        <w:rPr>
          <w:rFonts w:ascii="Times New Roman" w:hAnsi="Times New Roman" w:cs="Times New Roman"/>
          <w:sz w:val="28"/>
          <w:szCs w:val="28"/>
        </w:rPr>
        <w:t xml:space="preserve">циального опубликования и распространяется на правоотношения, возникшие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2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244E">
        <w:rPr>
          <w:rFonts w:ascii="Times New Roman" w:hAnsi="Times New Roman" w:cs="Times New Roman"/>
          <w:sz w:val="28"/>
          <w:szCs w:val="28"/>
        </w:rPr>
        <w:t>с 1 сентября 2025 г.</w:t>
      </w:r>
    </w:p>
    <w:p w:rsidR="001F5930" w:rsidRPr="000F0AE9" w:rsidRDefault="001F5930" w:rsidP="000F0AE9">
      <w:pPr>
        <w:tabs>
          <w:tab w:val="left" w:pos="10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930" w:rsidRPr="000F0AE9" w:rsidRDefault="001F5930" w:rsidP="001F5930">
      <w:pPr>
        <w:tabs>
          <w:tab w:val="left" w:pos="108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1F5930" w:rsidRPr="000F0AE9" w:rsidRDefault="001F5930" w:rsidP="001F5930">
      <w:pPr>
        <w:tabs>
          <w:tab w:val="left" w:pos="108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F0AE9">
        <w:rPr>
          <w:rFonts w:ascii="Times New Roman" w:hAnsi="Times New Roman" w:cs="Times New Roman"/>
          <w:sz w:val="28"/>
          <w:szCs w:val="28"/>
        </w:rPr>
        <w:t>Глава города Горячий Ключ                                                         С.В. Белопольский</w:t>
      </w:r>
    </w:p>
    <w:p w:rsidR="002B2318" w:rsidRDefault="002B2318" w:rsidP="002B2318">
      <w:pPr>
        <w:pStyle w:val="a4"/>
        <w:ind w:left="4111"/>
        <w:rPr>
          <w:sz w:val="28"/>
          <w:szCs w:val="28"/>
        </w:rPr>
      </w:pP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2B23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>от_______________№__________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>УТВЕРЖДЕНО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 октября 2024</w:t>
      </w:r>
      <w:r w:rsidRPr="002B231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1982</w:t>
      </w:r>
    </w:p>
    <w:p w:rsidR="00EC0322" w:rsidRPr="002B2318" w:rsidRDefault="00EC0322" w:rsidP="00EC0322">
      <w:pPr>
        <w:pStyle w:val="a4"/>
        <w:ind w:left="4678"/>
        <w:rPr>
          <w:rFonts w:ascii="Times New Roman" w:hAnsi="Times New Roman" w:cs="Times New Roman"/>
        </w:rPr>
      </w:pPr>
      <w:r w:rsidRPr="002B2318">
        <w:rPr>
          <w:rFonts w:ascii="Times New Roman" w:hAnsi="Times New Roman" w:cs="Times New Roman"/>
          <w:sz w:val="28"/>
          <w:szCs w:val="28"/>
        </w:rPr>
        <w:t>(в редакции постановления муниципальный округ 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31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EC0322" w:rsidRPr="002B2318" w:rsidRDefault="00EC0322" w:rsidP="00EC0322">
      <w:pPr>
        <w:widowControl w:val="0"/>
        <w:shd w:val="clear" w:color="auto" w:fill="FFFFFF"/>
        <w:tabs>
          <w:tab w:val="left" w:pos="7339"/>
        </w:tabs>
        <w:ind w:left="4678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B2318">
        <w:rPr>
          <w:rFonts w:ascii="Times New Roman" w:hAnsi="Times New Roman" w:cs="Times New Roman"/>
          <w:sz w:val="28"/>
          <w:szCs w:val="28"/>
        </w:rPr>
        <w:t>от_____________№___________)</w:t>
      </w:r>
    </w:p>
    <w:p w:rsidR="00EC0322" w:rsidRPr="000F0AE9" w:rsidRDefault="00EC0322" w:rsidP="00EC0322">
      <w:pPr>
        <w:tabs>
          <w:tab w:val="left" w:pos="6466"/>
        </w:tabs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tabs>
          <w:tab w:val="left" w:pos="6466"/>
        </w:tabs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tabs>
          <w:tab w:val="left" w:pos="6466"/>
        </w:tabs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0F0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0322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AE9">
        <w:rPr>
          <w:rFonts w:ascii="Times New Roman" w:hAnsi="Times New Roman" w:cs="Times New Roman"/>
          <w:b/>
          <w:bCs/>
          <w:sz w:val="28"/>
          <w:szCs w:val="28"/>
        </w:rPr>
        <w:t>о порядке выплаты социальной надбавки</w:t>
      </w:r>
    </w:p>
    <w:p w:rsidR="00EC0322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AE9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педагогическим работникам - молодым специалистам</w:t>
      </w:r>
    </w:p>
    <w:p w:rsidR="00EC0322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AE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учреждений муниципального образования</w:t>
      </w:r>
    </w:p>
    <w:p w:rsidR="00EC0322" w:rsidRPr="000F0AE9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b/>
          <w:bCs/>
          <w:sz w:val="28"/>
          <w:szCs w:val="28"/>
        </w:rPr>
        <w:t xml:space="preserve"> город Горячий Ключ</w:t>
      </w:r>
    </w:p>
    <w:p w:rsidR="00EC0322" w:rsidRPr="007E5424" w:rsidRDefault="00EC0322" w:rsidP="00EC0322">
      <w:pPr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numPr>
          <w:ilvl w:val="0"/>
          <w:numId w:val="2"/>
        </w:numPr>
        <w:tabs>
          <w:tab w:val="left" w:pos="1080"/>
        </w:tabs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C0322" w:rsidRPr="007E5424" w:rsidRDefault="00EC0322" w:rsidP="00EC0322">
      <w:pPr>
        <w:tabs>
          <w:tab w:val="left" w:pos="18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и условия выплаты социальной надбавки педагогическим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AE9">
        <w:rPr>
          <w:rFonts w:ascii="Times New Roman" w:hAnsi="Times New Roman" w:cs="Times New Roman"/>
          <w:sz w:val="28"/>
          <w:szCs w:val="28"/>
        </w:rPr>
        <w:t>молодым специалистам образовательных учреждений муниципального образования город Горячий Ключ (далее - социальная надбавка молодым специалистам).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Социальная надбавка молодым специалистам устанавливается в целях привлечения и закрепления кадров в образовательных учреждениях, подведомственных управлению образования администрации муниципального образования муниципальный округ город Горячий Ключ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AE9">
        <w:rPr>
          <w:rFonts w:ascii="Times New Roman" w:hAnsi="Times New Roman" w:cs="Times New Roman"/>
          <w:sz w:val="28"/>
          <w:szCs w:val="28"/>
        </w:rPr>
        <w:t>учреждения), социальной поддержки и материального стимулирования их труда в размере 3000 (трех тысяч) рублей в месяц из средств местного бюджета.</w:t>
      </w:r>
    </w:p>
    <w:p w:rsidR="00EC0322" w:rsidRPr="000F0AE9" w:rsidRDefault="00EC0322" w:rsidP="00EC0322">
      <w:pPr>
        <w:widowControl w:val="0"/>
        <w:suppressAutoHyphens w:val="0"/>
        <w:ind w:firstLine="720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Положением молодым специалистом считается гражданин при одновременном соблюдении следующих условий: </w:t>
      </w:r>
    </w:p>
    <w:p w:rsidR="00EC0322" w:rsidRPr="000F0AE9" w:rsidRDefault="00EC0322" w:rsidP="00EC0322">
      <w:pPr>
        <w:widowControl w:val="0"/>
        <w:suppressAutoHyphens w:val="0"/>
        <w:ind w:firstLine="720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в возрасте до 30 лет включительно; </w:t>
      </w:r>
    </w:p>
    <w:p w:rsidR="00EC0322" w:rsidRPr="000F0AE9" w:rsidRDefault="00EC0322" w:rsidP="00EC0322">
      <w:pPr>
        <w:widowControl w:val="0"/>
        <w:suppressAutoHyphens w:val="0"/>
        <w:ind w:firstLine="720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окончивший учреждение среднего или высшего профессионального образования, имеющее государственную аккредитацию; </w:t>
      </w:r>
    </w:p>
    <w:p w:rsidR="00EC0322" w:rsidRPr="000F0AE9" w:rsidRDefault="00EC0322" w:rsidP="00EC0322">
      <w:pPr>
        <w:widowControl w:val="0"/>
        <w:suppressAutoHyphens w:val="0"/>
        <w:ind w:firstLine="720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впервые поступивший на работу в учреждение (данное место работы первое) на педагогическую специальность после окончания среднего или высшего профессионального учебного заведения.</w:t>
      </w:r>
    </w:p>
    <w:p w:rsidR="00EC0322" w:rsidRPr="000F0AE9" w:rsidRDefault="00EC0322" w:rsidP="00EC0322">
      <w:pPr>
        <w:widowControl w:val="0"/>
        <w:suppressAutoHyphens w:val="0"/>
        <w:ind w:firstLine="720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lastRenderedPageBreak/>
        <w:t xml:space="preserve">Выплата социальной надбавки осуществляется молодым специалистам следующих образовательных учреждений, подведомственных управлению образования администрации муниципального образования муниципальный округ город Горячий </w:t>
      </w:r>
      <w:r w:rsidRPr="002A3349">
        <w:rPr>
          <w:rFonts w:ascii="Times New Roman" w:hAnsi="Times New Roman" w:cs="Times New Roman"/>
          <w:sz w:val="28"/>
          <w:szCs w:val="28"/>
        </w:rPr>
        <w:t>Ключ Краснодарского края</w:t>
      </w:r>
      <w:r w:rsidRPr="000F0AE9">
        <w:rPr>
          <w:rFonts w:ascii="Times New Roman" w:hAnsi="Times New Roman" w:cs="Times New Roman"/>
          <w:sz w:val="28"/>
          <w:szCs w:val="28"/>
        </w:rPr>
        <w:t xml:space="preserve"> (далее — управление образования):</w:t>
      </w:r>
    </w:p>
    <w:p w:rsidR="00EC0322" w:rsidRPr="000F0AE9" w:rsidRDefault="00EC0322" w:rsidP="00EC0322">
      <w:pPr>
        <w:widowControl w:val="0"/>
        <w:suppressAutoHyphens w:val="0"/>
        <w:ind w:firstLine="720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дошкольных образовательных учреждений;</w:t>
      </w:r>
    </w:p>
    <w:p w:rsidR="00EC0322" w:rsidRPr="000F0AE9" w:rsidRDefault="00EC0322" w:rsidP="00EC0322">
      <w:pPr>
        <w:widowControl w:val="0"/>
        <w:suppressAutoHyphens w:val="0"/>
        <w:ind w:firstLine="720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общеобразовательных учреждений;</w:t>
      </w:r>
    </w:p>
    <w:p w:rsidR="00EC0322" w:rsidRPr="000F0AE9" w:rsidRDefault="00EC0322" w:rsidP="00EC0322">
      <w:pPr>
        <w:widowControl w:val="0"/>
        <w:suppressAutoHyphens w:val="0"/>
        <w:ind w:firstLine="720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 детей. 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Основанием для назначения социальной надбавки молодым специалистам является заявление кандидата с приложением подтверждающих документов, направленное на имя начальника управления образования.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На основании предоставленных документов управлением образования издается приказ о назначении социальной надбавки молодым специалистам.</w:t>
      </w:r>
    </w:p>
    <w:p w:rsidR="00EC0322" w:rsidRPr="007E5424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800"/>
        </w:tabs>
        <w:suppressAutoHyphens w:val="0"/>
        <w:ind w:left="720"/>
        <w:contextualSpacing/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2. Перечень документов, необходимых для назначения социальной</w:t>
      </w:r>
    </w:p>
    <w:p w:rsidR="00EC0322" w:rsidRPr="000F0AE9" w:rsidRDefault="00EC0322" w:rsidP="00EC0322">
      <w:pPr>
        <w:widowControl w:val="0"/>
        <w:tabs>
          <w:tab w:val="left" w:pos="1800"/>
        </w:tabs>
        <w:suppressAutoHyphens w:val="0"/>
        <w:ind w:left="720"/>
        <w:contextualSpacing/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надбавки молодым специалистам</w:t>
      </w:r>
    </w:p>
    <w:p w:rsidR="00EC0322" w:rsidRPr="007E5424" w:rsidRDefault="00EC0322" w:rsidP="00EC0322">
      <w:pPr>
        <w:widowControl w:val="0"/>
        <w:tabs>
          <w:tab w:val="left" w:pos="1080"/>
        </w:tabs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Для решения вопроса о выплате социальной надбавки молодыми специалистами представляются следующие документы: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2A3349">
        <w:rPr>
          <w:rFonts w:ascii="Times New Roman" w:hAnsi="Times New Roman" w:cs="Times New Roman"/>
          <w:sz w:val="28"/>
          <w:szCs w:val="28"/>
        </w:rPr>
        <w:t>заявление</w:t>
      </w:r>
      <w:r w:rsidRPr="000F0AE9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копия страниц паспорта с данными о личности и последней отметкой о регистрации по месту жительства;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E9">
        <w:rPr>
          <w:rFonts w:ascii="Times New Roman" w:hAnsi="Times New Roman" w:cs="Times New Roman"/>
          <w:sz w:val="28"/>
          <w:szCs w:val="28"/>
        </w:rPr>
        <w:t>копия диплома об окончании учреждения среднего или высшего профессионального образования;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копия трудовой книжки (все заполненные страницы);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2A3349">
        <w:rPr>
          <w:rFonts w:ascii="Times New Roman" w:hAnsi="Times New Roman" w:cs="Times New Roman"/>
          <w:sz w:val="28"/>
          <w:szCs w:val="28"/>
        </w:rPr>
        <w:t>согласие на обработку</w:t>
      </w:r>
      <w:r w:rsidRPr="000F0AE9">
        <w:rPr>
          <w:rFonts w:ascii="Times New Roman" w:hAnsi="Times New Roman" w:cs="Times New Roman"/>
          <w:sz w:val="28"/>
          <w:szCs w:val="28"/>
        </w:rPr>
        <w:t xml:space="preserve"> и пер</w:t>
      </w:r>
      <w:r>
        <w:rPr>
          <w:rFonts w:ascii="Times New Roman" w:hAnsi="Times New Roman" w:cs="Times New Roman"/>
          <w:sz w:val="28"/>
          <w:szCs w:val="28"/>
        </w:rPr>
        <w:t xml:space="preserve">едачу в управление образования </w:t>
      </w:r>
      <w:r w:rsidRPr="000F0AE9">
        <w:rPr>
          <w:rFonts w:ascii="Times New Roman" w:hAnsi="Times New Roman" w:cs="Times New Roman"/>
          <w:sz w:val="28"/>
          <w:szCs w:val="28"/>
        </w:rPr>
        <w:t xml:space="preserve">его персональных данных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0AE9">
        <w:rPr>
          <w:rFonts w:ascii="Times New Roman" w:hAnsi="Times New Roman" w:cs="Times New Roman"/>
          <w:sz w:val="28"/>
          <w:szCs w:val="28"/>
        </w:rPr>
        <w:t>);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копия приказа о приеме на работу в образовательное учреждение;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Выплата социальной надбавки молодым специалистам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0AE9">
        <w:rPr>
          <w:rFonts w:ascii="Times New Roman" w:hAnsi="Times New Roman" w:cs="Times New Roman"/>
          <w:sz w:val="28"/>
          <w:szCs w:val="28"/>
        </w:rPr>
        <w:t xml:space="preserve">1 числа месяца, в котором поданы документы. </w:t>
      </w:r>
    </w:p>
    <w:p w:rsidR="00EC0322" w:rsidRPr="007E5424" w:rsidRDefault="00EC0322" w:rsidP="00EC0322">
      <w:pPr>
        <w:widowControl w:val="0"/>
        <w:tabs>
          <w:tab w:val="left" w:pos="1080"/>
        </w:tabs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3. Порядок назначения и выплаты социальной надбавки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center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молодым специалистам</w:t>
      </w:r>
    </w:p>
    <w:p w:rsidR="00EC0322" w:rsidRPr="007E5424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Социальная надбавка молодым специалистам выплачивается на основании приказа управления образования. 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Социальная надбавка молодым специалистам выплачивается ежемесячно одновременно с выплатой заработной платы за текущий месяц и производится в течение 2-х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3349">
        <w:rPr>
          <w:rFonts w:ascii="Times New Roman" w:hAnsi="Times New Roman" w:cs="Times New Roman"/>
          <w:sz w:val="28"/>
          <w:szCs w:val="28"/>
        </w:rPr>
        <w:t>начиная с 1-го числа месяца, в котором поданы документы</w:t>
      </w:r>
      <w:r w:rsidRPr="000F0AE9">
        <w:rPr>
          <w:rFonts w:ascii="Times New Roman" w:hAnsi="Times New Roman" w:cs="Times New Roman"/>
          <w:sz w:val="28"/>
          <w:szCs w:val="28"/>
        </w:rPr>
        <w:t>.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Социальная надбавка молодым специалистам выплачивается дополнительно и независимо от установленных системой оплаты труда доплат и надбавок к заработной плате.</w:t>
      </w: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В случае работы по совместит</w:t>
      </w:r>
      <w:r>
        <w:rPr>
          <w:rFonts w:ascii="Times New Roman" w:hAnsi="Times New Roman" w:cs="Times New Roman"/>
          <w:sz w:val="28"/>
          <w:szCs w:val="28"/>
        </w:rPr>
        <w:t xml:space="preserve">ельству в другом (других) </w:t>
      </w:r>
      <w:r w:rsidRPr="000F0AE9">
        <w:rPr>
          <w:rFonts w:ascii="Times New Roman" w:hAnsi="Times New Roman" w:cs="Times New Roman"/>
          <w:sz w:val="28"/>
          <w:szCs w:val="28"/>
        </w:rPr>
        <w:t>образовательном учреждении(</w:t>
      </w:r>
      <w:proofErr w:type="spellStart"/>
      <w:r w:rsidRPr="000F0AE9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0F0AE9">
        <w:rPr>
          <w:rFonts w:ascii="Times New Roman" w:hAnsi="Times New Roman" w:cs="Times New Roman"/>
          <w:sz w:val="28"/>
          <w:szCs w:val="28"/>
        </w:rPr>
        <w:t>) социальная надбавка молодым специалистам выплачивается только по основному месту работы.</w:t>
      </w:r>
    </w:p>
    <w:p w:rsidR="00EC0322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В случае увольнения молодого специалиста выплата социальной надбавки </w:t>
      </w:r>
      <w:r w:rsidRPr="000F0AE9">
        <w:rPr>
          <w:rFonts w:ascii="Times New Roman" w:hAnsi="Times New Roman" w:cs="Times New Roman"/>
          <w:sz w:val="28"/>
          <w:szCs w:val="28"/>
        </w:rPr>
        <w:lastRenderedPageBreak/>
        <w:t>прекращается, начиная с месяца, следующего за месяцем увольнения.</w:t>
      </w:r>
    </w:p>
    <w:p w:rsidR="00EC0322" w:rsidRPr="00A83CF1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CF1">
        <w:rPr>
          <w:rFonts w:ascii="Times New Roman" w:hAnsi="Times New Roman" w:cs="Times New Roman"/>
          <w:sz w:val="28"/>
          <w:szCs w:val="28"/>
        </w:rPr>
        <w:t xml:space="preserve">Информация об увольнении молодого специалиста направляется руководителем образовательной организации в управление образования не позднее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CF1">
        <w:rPr>
          <w:rFonts w:ascii="Times New Roman" w:hAnsi="Times New Roman" w:cs="Times New Roman"/>
          <w:sz w:val="28"/>
          <w:szCs w:val="28"/>
        </w:rPr>
        <w:t xml:space="preserve">3 рабочих дней со дня издания приказа об увольнении с приложением копии данного приказа. За несвоевременное уведомление управления образования об увольнении молодого специалиста несет ответственность образовательная организация. </w:t>
      </w:r>
    </w:p>
    <w:p w:rsidR="00EC0322" w:rsidRDefault="00EC0322" w:rsidP="00EC0322">
      <w:pPr>
        <w:widowControl w:val="0"/>
        <w:tabs>
          <w:tab w:val="left" w:pos="1080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достижении молодым специалистом возраста 30 лет до окончания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A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2-летнего срока выплаты социальной надбавки выплаты прекращаются с 1 числа месяца, следующего за месяцем достижения указанного возраста. </w:t>
      </w:r>
    </w:p>
    <w:p w:rsidR="00EC0322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Default="00EC0322" w:rsidP="00EC0322">
      <w:pPr>
        <w:pStyle w:val="1"/>
        <w:widowControl w:val="0"/>
        <w:suppressAutoHyphens w:val="0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Pr="000F0AE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C0322" w:rsidRPr="000F0AE9" w:rsidRDefault="00EC0322" w:rsidP="00EC0322">
      <w:pPr>
        <w:pStyle w:val="1"/>
        <w:widowControl w:val="0"/>
        <w:suppressAutoHyphens w:val="0"/>
        <w:ind w:right="23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EC0322" w:rsidRPr="000F0AE9" w:rsidRDefault="00EC0322" w:rsidP="00EC0322">
      <w:pPr>
        <w:pStyle w:val="1"/>
        <w:widowControl w:val="0"/>
        <w:suppressAutoHyphens w:val="0"/>
        <w:ind w:right="23"/>
        <w:jc w:val="both"/>
        <w:rPr>
          <w:rFonts w:ascii="Times New Roman" w:hAnsi="Times New Roman" w:cs="Times New Roman"/>
        </w:rPr>
      </w:pPr>
      <w:r w:rsidRPr="000F0A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C0322" w:rsidRPr="000F0AE9" w:rsidRDefault="00EC0322" w:rsidP="00EC0322">
      <w:pPr>
        <w:pStyle w:val="1"/>
        <w:widowControl w:val="0"/>
        <w:suppressAutoHyphens w:val="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образования муниципальный округ </w:t>
      </w:r>
    </w:p>
    <w:p w:rsidR="00EC0322" w:rsidRPr="000F0AE9" w:rsidRDefault="00EC0322" w:rsidP="00EC0322">
      <w:pPr>
        <w:pStyle w:val="1"/>
        <w:widowControl w:val="0"/>
        <w:suppressAutoHyphens w:val="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0F0AE9">
        <w:rPr>
          <w:rFonts w:ascii="Times New Roman" w:hAnsi="Times New Roman" w:cs="Times New Roman"/>
          <w:sz w:val="28"/>
          <w:szCs w:val="28"/>
        </w:rPr>
        <w:t xml:space="preserve">город Горячий Ключ Краснодарского края </w:t>
      </w:r>
      <w:r w:rsidRPr="000F0AE9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Махлун</w:t>
      </w:r>
      <w:proofErr w:type="spellEnd"/>
    </w:p>
    <w:p w:rsidR="00EC0322" w:rsidRPr="000F0AE9" w:rsidRDefault="00EC0322" w:rsidP="00EC0322">
      <w:pPr>
        <w:widowControl w:val="0"/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  <w:sz w:val="18"/>
          <w:szCs w:val="18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  <w:sz w:val="18"/>
          <w:szCs w:val="18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0F0AE9" w:rsidRDefault="00EC0322" w:rsidP="00EC0322">
      <w:pPr>
        <w:widowControl w:val="0"/>
        <w:tabs>
          <w:tab w:val="left" w:pos="6466"/>
        </w:tabs>
        <w:suppressAutoHyphens w:val="0"/>
        <w:ind w:left="5329"/>
        <w:rPr>
          <w:rFonts w:ascii="Times New Roman" w:hAnsi="Times New Roman" w:cs="Times New Roman"/>
        </w:rPr>
      </w:pPr>
    </w:p>
    <w:p w:rsidR="00EC0322" w:rsidRPr="001F5930" w:rsidRDefault="00EC0322" w:rsidP="00EC0322">
      <w:pPr>
        <w:tabs>
          <w:tab w:val="left" w:pos="6466"/>
        </w:tabs>
        <w:suppressAutoHyphens w:val="0"/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C0322" w:rsidRPr="001F5930" w:rsidRDefault="00EC0322" w:rsidP="00EC0322">
      <w:pPr>
        <w:tabs>
          <w:tab w:val="left" w:pos="6466"/>
        </w:tabs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 xml:space="preserve">к Положению о порядке выплаты социальной надбавки педагогическим работникам — молодым специалистам образовательных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F5930">
        <w:rPr>
          <w:rFonts w:ascii="Times New Roman" w:hAnsi="Times New Roman" w:cs="Times New Roman"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6466"/>
        </w:tabs>
        <w:ind w:left="5329"/>
        <w:rPr>
          <w:sz w:val="28"/>
          <w:szCs w:val="28"/>
        </w:rPr>
      </w:pPr>
      <w:proofErr w:type="gramStart"/>
      <w:r w:rsidRPr="001F5930">
        <w:rPr>
          <w:sz w:val="28"/>
          <w:szCs w:val="28"/>
        </w:rPr>
        <w:t>Начальнику  управления</w:t>
      </w:r>
      <w:proofErr w:type="gramEnd"/>
      <w:r w:rsidRPr="001F5930">
        <w:rPr>
          <w:sz w:val="28"/>
          <w:szCs w:val="28"/>
        </w:rPr>
        <w:t xml:space="preserve"> образования</w:t>
      </w:r>
    </w:p>
    <w:p w:rsidR="00EC0322" w:rsidRPr="001F5930" w:rsidRDefault="00EC0322" w:rsidP="00EC0322">
      <w:pPr>
        <w:tabs>
          <w:tab w:val="left" w:pos="6466"/>
        </w:tabs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>ФИО заявителя ____________________________________________________________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>Адрес фактического проживания: ____________________________________________________________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>Контактный телефон ______________________________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6466"/>
        </w:tabs>
        <w:suppressAutoHyphens w:val="0"/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jc w:val="center"/>
      </w:pPr>
      <w:r w:rsidRPr="001F5930">
        <w:rPr>
          <w:rFonts w:ascii="Times New Roman" w:hAnsi="Times New Roman" w:cs="Times New Roman"/>
          <w:sz w:val="28"/>
          <w:szCs w:val="28"/>
        </w:rPr>
        <w:t xml:space="preserve">Заявление. </w:t>
      </w:r>
    </w:p>
    <w:p w:rsidR="00EC0322" w:rsidRPr="002A3349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на назначение социальной надбавки </w:t>
      </w:r>
      <w:r w:rsidRPr="002A3349">
        <w:rPr>
          <w:rFonts w:ascii="Times New Roman" w:hAnsi="Times New Roman" w:cs="Times New Roman"/>
          <w:sz w:val="28"/>
          <w:szCs w:val="28"/>
        </w:rPr>
        <w:t>как молодому специалисту, состоящему в трудовых отношениях с образовательным учреждением муниципального образования город Горячий Ключ.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</w:pPr>
      <w:r w:rsidRPr="001F5930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</w:pPr>
      <w:r w:rsidRPr="001F5930"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</w:pPr>
      <w:r w:rsidRPr="001F5930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</w:pPr>
      <w:proofErr w:type="gramStart"/>
      <w:r w:rsidRPr="001F5930">
        <w:rPr>
          <w:rFonts w:ascii="Times New Roman" w:hAnsi="Times New Roman" w:cs="Times New Roman"/>
          <w:sz w:val="28"/>
          <w:szCs w:val="28"/>
        </w:rPr>
        <w:t xml:space="preserve">Дата:   </w:t>
      </w:r>
      <w:proofErr w:type="gramEnd"/>
      <w:r w:rsidRPr="001F5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Подпись: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EC0322" w:rsidRDefault="00EC0322" w:rsidP="00EC0322">
      <w:pPr>
        <w:tabs>
          <w:tab w:val="left" w:pos="6466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1F59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EC0322" w:rsidRDefault="00EC0322" w:rsidP="00EC0322">
      <w:pPr>
        <w:tabs>
          <w:tab w:val="left" w:pos="6466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</w:p>
    <w:p w:rsidR="00EC0322" w:rsidRDefault="00EC0322" w:rsidP="00EC0322">
      <w:pPr>
        <w:tabs>
          <w:tab w:val="left" w:pos="6466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5930" w:rsidRDefault="001F5930" w:rsidP="00EC0322">
      <w:pPr>
        <w:pStyle w:val="a4"/>
        <w:ind w:left="4678"/>
      </w:pPr>
    </w:p>
    <w:p w:rsidR="00EC0322" w:rsidRDefault="00EC0322" w:rsidP="00EC0322">
      <w:pPr>
        <w:pStyle w:val="a4"/>
        <w:ind w:left="4678"/>
      </w:pPr>
      <w:bookmarkStart w:id="0" w:name="_GoBack"/>
    </w:p>
    <w:bookmarkEnd w:id="0"/>
    <w:p w:rsidR="00EC0322" w:rsidRDefault="00EC0322" w:rsidP="00EC0322">
      <w:pPr>
        <w:pStyle w:val="a4"/>
        <w:ind w:left="4678"/>
      </w:pPr>
    </w:p>
    <w:p w:rsidR="00EC0322" w:rsidRDefault="00EC0322" w:rsidP="00EC0322">
      <w:pPr>
        <w:pStyle w:val="a4"/>
        <w:ind w:left="4678"/>
      </w:pPr>
    </w:p>
    <w:p w:rsidR="00EC0322" w:rsidRDefault="00EC0322" w:rsidP="00EC0322">
      <w:pPr>
        <w:pStyle w:val="a4"/>
        <w:ind w:left="4678"/>
      </w:pPr>
    </w:p>
    <w:p w:rsidR="00EC0322" w:rsidRDefault="00EC0322" w:rsidP="00EC0322">
      <w:pPr>
        <w:pStyle w:val="a4"/>
        <w:ind w:left="4678"/>
      </w:pPr>
    </w:p>
    <w:p w:rsidR="00EC0322" w:rsidRPr="001F5930" w:rsidRDefault="00EC0322" w:rsidP="00EC0322">
      <w:pPr>
        <w:tabs>
          <w:tab w:val="left" w:pos="6466"/>
        </w:tabs>
        <w:suppressAutoHyphens w:val="0"/>
        <w:ind w:firstLine="5245"/>
      </w:pPr>
      <w:r w:rsidRPr="001F593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C0322" w:rsidRPr="001F5930" w:rsidRDefault="00EC0322" w:rsidP="00EC0322">
      <w:pPr>
        <w:tabs>
          <w:tab w:val="left" w:pos="6466"/>
        </w:tabs>
        <w:ind w:left="5329"/>
      </w:pPr>
      <w:r w:rsidRPr="001F5930">
        <w:rPr>
          <w:rFonts w:ascii="Times New Roman" w:hAnsi="Times New Roman" w:cs="Times New Roman"/>
          <w:sz w:val="28"/>
          <w:szCs w:val="28"/>
        </w:rPr>
        <w:t>к Положению о порядке выплаты социальной надбавки педагогическим работникам — молодым специалистам образовательных учреждений муниципального образования город Горячий Ключ</w:t>
      </w:r>
    </w:p>
    <w:p w:rsidR="00EC0322" w:rsidRPr="001F5930" w:rsidRDefault="00EC0322" w:rsidP="00EC0322">
      <w:pPr>
        <w:tabs>
          <w:tab w:val="left" w:pos="6466"/>
        </w:tabs>
        <w:suppressAutoHyphens w:val="0"/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6466"/>
        </w:tabs>
        <w:suppressAutoHyphens w:val="0"/>
        <w:ind w:left="5386"/>
        <w:rPr>
          <w:rFonts w:ascii="Times New Roman" w:hAnsi="Times New Roman" w:cs="Times New Roman"/>
          <w:sz w:val="28"/>
          <w:szCs w:val="28"/>
        </w:rPr>
      </w:pPr>
    </w:p>
    <w:p w:rsidR="00EC0322" w:rsidRPr="001F5930" w:rsidRDefault="00EC0322" w:rsidP="00EC0322">
      <w:pPr>
        <w:tabs>
          <w:tab w:val="left" w:pos="1080"/>
        </w:tabs>
        <w:suppressAutoHyphens w:val="0"/>
        <w:jc w:val="center"/>
      </w:pPr>
      <w:r w:rsidRPr="001F5930">
        <w:rPr>
          <w:rFonts w:ascii="Times New Roman" w:hAnsi="Times New Roman" w:cs="Times New Roman"/>
          <w:sz w:val="28"/>
          <w:szCs w:val="28"/>
        </w:rPr>
        <w:t>СОГЛАСИЕ</w:t>
      </w:r>
    </w:p>
    <w:p w:rsidR="00EC0322" w:rsidRPr="001F5930" w:rsidRDefault="00EC0322" w:rsidP="00EC0322">
      <w:pPr>
        <w:tabs>
          <w:tab w:val="left" w:pos="1080"/>
        </w:tabs>
        <w:suppressAutoHyphens w:val="0"/>
        <w:jc w:val="center"/>
      </w:pPr>
      <w:r w:rsidRPr="001F5930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EC0322" w:rsidRPr="001F5930" w:rsidRDefault="00EC0322" w:rsidP="00EC0322">
      <w:pPr>
        <w:tabs>
          <w:tab w:val="left" w:pos="1080"/>
        </w:tabs>
        <w:suppressAutoHyphens w:val="0"/>
        <w:jc w:val="center"/>
      </w:pPr>
      <w:r w:rsidRPr="001F59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</w:pPr>
      <w:r w:rsidRPr="001F5930"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</w:pPr>
      <w:r w:rsidRPr="001F5930">
        <w:rPr>
          <w:rFonts w:ascii="Times New Roman" w:hAnsi="Times New Roman" w:cs="Times New Roman"/>
          <w:sz w:val="28"/>
          <w:szCs w:val="28"/>
        </w:rPr>
        <w:t>паспорт (серия) ______________ (номер) ______________ выдан ____________ ____________________________________________________________________проживающий (</w:t>
      </w:r>
      <w:proofErr w:type="spellStart"/>
      <w:r w:rsidRPr="001F593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F5930">
        <w:rPr>
          <w:rFonts w:ascii="Times New Roman" w:hAnsi="Times New Roman" w:cs="Times New Roman"/>
          <w:sz w:val="28"/>
          <w:szCs w:val="28"/>
        </w:rPr>
        <w:t>) по адресу ___________________________________________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C0322" w:rsidRPr="001F5930" w:rsidRDefault="00EC0322" w:rsidP="00EC0322">
      <w:pPr>
        <w:tabs>
          <w:tab w:val="left" w:pos="1080"/>
        </w:tabs>
        <w:suppressAutoHyphens w:val="0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даю согласие администрации муниципального образования город Горячий Ключ на обработку персональных данных о: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личности кандидата (фамилия, имя, отчество, данные паспорта);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месте регистрации и месте фактического проживания, номере домашнего и (или) мобильного телефона;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сведениях об образовании</w:t>
      </w:r>
      <w:r>
        <w:rPr>
          <w:rFonts w:ascii="Times New Roman" w:hAnsi="Times New Roman" w:cs="Times New Roman"/>
          <w:sz w:val="28"/>
          <w:szCs w:val="28"/>
        </w:rPr>
        <w:t>, сведениях о трудоустройстве</w:t>
      </w:r>
      <w:r w:rsidRPr="001F5930">
        <w:rPr>
          <w:rFonts w:ascii="Times New Roman" w:hAnsi="Times New Roman" w:cs="Times New Roman"/>
          <w:sz w:val="28"/>
          <w:szCs w:val="28"/>
        </w:rPr>
        <w:t>.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предоставлены с целью использования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F5930">
        <w:rPr>
          <w:rFonts w:ascii="Times New Roman" w:hAnsi="Times New Roman" w:cs="Times New Roman"/>
          <w:sz w:val="28"/>
          <w:szCs w:val="28"/>
        </w:rPr>
        <w:t>город Горячий Ключ при оформлении документов кандидата на назначение социальной надбавки молодым специалистам.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С вышеуказанными персональными данными могут быть совершены действия, предусмотренные п. 3 ч. 1 ст. 3 Федерального зак</w:t>
      </w:r>
      <w:r>
        <w:rPr>
          <w:rFonts w:ascii="Times New Roman" w:hAnsi="Times New Roman" w:cs="Times New Roman"/>
          <w:sz w:val="28"/>
          <w:szCs w:val="28"/>
        </w:rPr>
        <w:t>она от 27 июля 2006 г.     № 152-</w:t>
      </w:r>
      <w:r w:rsidRPr="001F5930">
        <w:rPr>
          <w:rFonts w:ascii="Times New Roman" w:hAnsi="Times New Roman" w:cs="Times New Roman"/>
          <w:sz w:val="28"/>
          <w:szCs w:val="28"/>
        </w:rPr>
        <w:t>ФЗ «О персональных данных».</w:t>
      </w:r>
    </w:p>
    <w:p w:rsidR="00EC0322" w:rsidRPr="001F5930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1F5930">
        <w:rPr>
          <w:rFonts w:ascii="Times New Roman" w:hAnsi="Times New Roman" w:cs="Times New Roman"/>
          <w:sz w:val="28"/>
          <w:szCs w:val="28"/>
        </w:rPr>
        <w:t xml:space="preserve"> обрабатываться на средствах организационной техники, а также в письменном виде.</w:t>
      </w:r>
    </w:p>
    <w:p w:rsidR="00EC0322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 w:rsidRPr="001F5930">
        <w:rPr>
          <w:rFonts w:ascii="Times New Roman" w:hAnsi="Times New Roman" w:cs="Times New Roman"/>
          <w:sz w:val="28"/>
          <w:szCs w:val="28"/>
        </w:rPr>
        <w:t>Данное согласие действует на весь период выплаты социальной надбавки молодым специалистам и срок хранения документов в соотв</w:t>
      </w:r>
      <w:r>
        <w:rPr>
          <w:rFonts w:ascii="Times New Roman" w:hAnsi="Times New Roman" w:cs="Times New Roman"/>
          <w:sz w:val="28"/>
          <w:szCs w:val="28"/>
        </w:rPr>
        <w:t>етствии с законодательством об архивном деле.</w:t>
      </w:r>
    </w:p>
    <w:p w:rsidR="00EC0322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Данное согласие может быть в любое время отозвано. Отзыв оформляется в письменном виде.</w:t>
      </w:r>
    </w:p>
    <w:p w:rsidR="00EC0322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EC0322" w:rsidRDefault="00EC0322" w:rsidP="00EC0322">
      <w:pPr>
        <w:tabs>
          <w:tab w:val="left" w:pos="108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322" w:rsidRDefault="00EC0322" w:rsidP="00EC0322">
      <w:pPr>
        <w:tabs>
          <w:tab w:val="left" w:pos="1080"/>
        </w:tabs>
        <w:suppressAutoHyphens w:val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              ____________             _______________</w:t>
      </w:r>
    </w:p>
    <w:p w:rsidR="00EC0322" w:rsidRDefault="00EC0322" w:rsidP="00EC0322">
      <w:pPr>
        <w:tabs>
          <w:tab w:val="left" w:pos="1080"/>
        </w:tabs>
        <w:suppressAutoHyphens w:val="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ФИО)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(подпись)                                 (дата)</w:t>
      </w:r>
    </w:p>
    <w:p w:rsidR="00EC0322" w:rsidRDefault="00EC0322" w:rsidP="00EC0322">
      <w:pPr>
        <w:pStyle w:val="a4"/>
        <w:ind w:left="4678"/>
      </w:pPr>
    </w:p>
    <w:p w:rsidR="00EC0322" w:rsidRDefault="00EC0322" w:rsidP="00EC0322">
      <w:pPr>
        <w:pStyle w:val="a4"/>
        <w:ind w:left="4678"/>
      </w:pPr>
    </w:p>
    <w:sectPr w:rsidR="00EC0322" w:rsidSect="007E5424">
      <w:headerReference w:type="default" r:id="rId7"/>
      <w:pgSz w:w="11906" w:h="16838"/>
      <w:pgMar w:top="1134" w:right="624" w:bottom="1134" w:left="164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BB" w:rsidRDefault="00AD22BB" w:rsidP="00722CF9">
      <w:r>
        <w:separator/>
      </w:r>
    </w:p>
  </w:endnote>
  <w:endnote w:type="continuationSeparator" w:id="0">
    <w:p w:rsidR="00AD22BB" w:rsidRDefault="00AD22BB" w:rsidP="0072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BB" w:rsidRDefault="00AD22BB" w:rsidP="00722CF9">
      <w:r>
        <w:separator/>
      </w:r>
    </w:p>
  </w:footnote>
  <w:footnote w:type="continuationSeparator" w:id="0">
    <w:p w:rsidR="00AD22BB" w:rsidRDefault="00AD22BB" w:rsidP="0072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463" w:rsidRDefault="000A64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30"/>
    <w:rsid w:val="0008196C"/>
    <w:rsid w:val="000A6463"/>
    <w:rsid w:val="000C084A"/>
    <w:rsid w:val="000C6C50"/>
    <w:rsid w:val="000F0AE9"/>
    <w:rsid w:val="00184D84"/>
    <w:rsid w:val="00186632"/>
    <w:rsid w:val="001E4D29"/>
    <w:rsid w:val="001F5930"/>
    <w:rsid w:val="00206524"/>
    <w:rsid w:val="00217322"/>
    <w:rsid w:val="0027681B"/>
    <w:rsid w:val="002B2318"/>
    <w:rsid w:val="002C349D"/>
    <w:rsid w:val="003B65C5"/>
    <w:rsid w:val="004B7CD7"/>
    <w:rsid w:val="004D7033"/>
    <w:rsid w:val="005A6302"/>
    <w:rsid w:val="005D5477"/>
    <w:rsid w:val="005E6D46"/>
    <w:rsid w:val="00682816"/>
    <w:rsid w:val="00722CF9"/>
    <w:rsid w:val="00762338"/>
    <w:rsid w:val="00782C2D"/>
    <w:rsid w:val="0079733C"/>
    <w:rsid w:val="007C6552"/>
    <w:rsid w:val="007E5424"/>
    <w:rsid w:val="008078FA"/>
    <w:rsid w:val="008E71D2"/>
    <w:rsid w:val="009015FC"/>
    <w:rsid w:val="009223BB"/>
    <w:rsid w:val="00AD22BB"/>
    <w:rsid w:val="00B15694"/>
    <w:rsid w:val="00B5345C"/>
    <w:rsid w:val="00B77275"/>
    <w:rsid w:val="00B93379"/>
    <w:rsid w:val="00C1079B"/>
    <w:rsid w:val="00C1718B"/>
    <w:rsid w:val="00CA70BE"/>
    <w:rsid w:val="00E366E3"/>
    <w:rsid w:val="00E46EEF"/>
    <w:rsid w:val="00E60D80"/>
    <w:rsid w:val="00EC0322"/>
    <w:rsid w:val="00F14E2A"/>
    <w:rsid w:val="00F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CC69B-A3AB-4681-9D0A-3D79437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30"/>
    <w:pPr>
      <w:suppressAutoHyphens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5930"/>
    <w:rPr>
      <w:color w:val="000080"/>
      <w:u w:val="single"/>
    </w:rPr>
  </w:style>
  <w:style w:type="paragraph" w:customStyle="1" w:styleId="a4">
    <w:name w:val="Содержимое таблицы"/>
    <w:basedOn w:val="a"/>
    <w:rsid w:val="001F5930"/>
    <w:pPr>
      <w:widowControl w:val="0"/>
      <w:suppressLineNumbers/>
    </w:pPr>
  </w:style>
  <w:style w:type="paragraph" w:customStyle="1" w:styleId="1">
    <w:name w:val="Без интервала1"/>
    <w:rsid w:val="001F5930"/>
    <w:pPr>
      <w:suppressAutoHyphens/>
      <w:jc w:val="left"/>
    </w:pPr>
    <w:rPr>
      <w:rFonts w:ascii="Calibri" w:eastAsia="0" w:hAnsi="Calibri" w:cs="0"/>
      <w:sz w:val="22"/>
      <w:szCs w:val="22"/>
      <w:lang w:eastAsia="zh-CN"/>
    </w:rPr>
  </w:style>
  <w:style w:type="paragraph" w:styleId="a5">
    <w:name w:val="header"/>
    <w:basedOn w:val="a"/>
    <w:link w:val="a6"/>
    <w:rsid w:val="001F5930"/>
    <w:pPr>
      <w:suppressLineNumbers/>
      <w:tabs>
        <w:tab w:val="center" w:pos="4797"/>
        <w:tab w:val="right" w:pos="9594"/>
      </w:tabs>
    </w:pPr>
  </w:style>
  <w:style w:type="character" w:customStyle="1" w:styleId="a6">
    <w:name w:val="Верхний колонтитул Знак"/>
    <w:basedOn w:val="a0"/>
    <w:link w:val="a5"/>
    <w:rsid w:val="001F593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0F0AE9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8663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632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107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1079B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СИВОЛАПОВА</dc:creator>
  <cp:lastModifiedBy>Управление образован</cp:lastModifiedBy>
  <cp:revision>6</cp:revision>
  <cp:lastPrinted>2025-11-21T10:34:00Z</cp:lastPrinted>
  <dcterms:created xsi:type="dcterms:W3CDTF">2025-11-14T08:07:00Z</dcterms:created>
  <dcterms:modified xsi:type="dcterms:W3CDTF">2025-11-21T10:35:00Z</dcterms:modified>
</cp:coreProperties>
</file>