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C9" w:rsidRPr="009E41AE" w:rsidRDefault="00F61AC9" w:rsidP="00F61A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b/>
          <w:color w:val="000000"/>
          <w:sz w:val="28"/>
          <w:szCs w:val="28"/>
        </w:rPr>
      </w:pPr>
      <w:r w:rsidRPr="009E41AE">
        <w:rPr>
          <w:b/>
          <w:color w:val="000000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</w:p>
    <w:p w:rsidR="00F61AC9" w:rsidRPr="009E41AE" w:rsidRDefault="00F61AC9" w:rsidP="00F61AC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F61AC9" w:rsidRPr="009E41AE" w:rsidRDefault="00F61AC9" w:rsidP="00F61AC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 xml:space="preserve">Конституцией Российской Федерации (принята всенародным голосованием 12 декабря 1993 года). Российская газета от 25 декабря 1993 года;                    </w:t>
      </w:r>
    </w:p>
    <w:p w:rsidR="00F61AC9" w:rsidRDefault="009E41AE" w:rsidP="00F61AC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 первой Налогового кодекса Российской Федерации, Федеральный закон от 31 июля 1998 года № 146-ФЗ. Российская газета от 6 августа 1998 года № 148-149. Собрание законодательства Российской Федерации от 3 августа 1998 года № 31 ст. 3824;</w:t>
      </w:r>
    </w:p>
    <w:p w:rsidR="009E41AE" w:rsidRPr="009E41AE" w:rsidRDefault="009E41AE" w:rsidP="00F61AC9">
      <w:pPr>
        <w:tabs>
          <w:tab w:val="left" w:pos="567"/>
        </w:tabs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 второй Налогового кодекса Российской Федерации, Федеральный закон от 5 августа 2000 года № 117-ФЗ. Российская газета от 10 августа 2000 года № 153-154. Парламентская газета от 10 августа 2000 года № 151-152. Собрание законодательства Российской Федерации от 7 августа 2000 года № 32 ст. 3340.</w:t>
      </w:r>
    </w:p>
    <w:p w:rsidR="00F61AC9" w:rsidRPr="009E41AE" w:rsidRDefault="00F61AC9" w:rsidP="00F61AC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Федерации». Российская газета от 8 октября 2003 года № 202;</w:t>
      </w:r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услуг». Российская газета от 30 июля 2010 года № 168;</w:t>
      </w:r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>Федеральным законом от 6 апреля 2011 года № 63-ФЗ «Об электронной подписи». Собрание законодательства Российской Федерации 2011 год № 15</w:t>
      </w:r>
    </w:p>
    <w:p w:rsidR="00F61AC9" w:rsidRPr="009E41AE" w:rsidRDefault="00F61AC9" w:rsidP="009E41A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>ст. 2036;</w:t>
      </w:r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09E">
        <w:rPr>
          <w:color w:val="000000"/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 Собрание законодательства Российской Федерации от 30 мая 2011 года № 22 ст. 3169;</w:t>
      </w:r>
      <w:bookmarkStart w:id="0" w:name="_GoBack"/>
      <w:bookmarkEnd w:id="0"/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2 июля 2012 года, «Собрание законодательства РФ», 2 июля 2012 года № 27 ст. 3744);</w:t>
      </w:r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№48 ст. 6706);</w:t>
      </w:r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 xml:space="preserve">Постановлением Правительства РФ от 26 марта 2016 года № 236 </w:t>
      </w:r>
      <w:r w:rsidRPr="009E41AE">
        <w:rPr>
          <w:color w:val="000000"/>
          <w:sz w:val="28"/>
          <w:szCs w:val="28"/>
        </w:rPr>
        <w:br/>
        <w:t xml:space="preserve">«О требованиях к предоставлению в электронной форме государственных и муниципальных услуг» («Официальный интернет-портал правовой </w:t>
      </w:r>
      <w:r w:rsidRPr="009E41AE">
        <w:rPr>
          <w:color w:val="000000"/>
          <w:sz w:val="28"/>
          <w:szCs w:val="28"/>
        </w:rPr>
        <w:lastRenderedPageBreak/>
        <w:t>информации» (www.p</w:t>
      </w:r>
      <w:r w:rsidR="009E41AE">
        <w:rPr>
          <w:color w:val="000000"/>
          <w:sz w:val="28"/>
          <w:szCs w:val="28"/>
        </w:rPr>
        <w:t>ravo.gov.ru) 5 апреля 2016 года.</w:t>
      </w:r>
      <w:r w:rsidRPr="009E41AE">
        <w:rPr>
          <w:color w:val="000000"/>
          <w:sz w:val="28"/>
          <w:szCs w:val="28"/>
        </w:rPr>
        <w:t xml:space="preserve"> «Российская газе</w:t>
      </w:r>
      <w:r w:rsidR="009E41AE">
        <w:rPr>
          <w:color w:val="000000"/>
          <w:sz w:val="28"/>
          <w:szCs w:val="28"/>
        </w:rPr>
        <w:t xml:space="preserve">та» </w:t>
      </w:r>
      <w:r w:rsidR="009E41AE">
        <w:rPr>
          <w:color w:val="000000"/>
          <w:sz w:val="28"/>
          <w:szCs w:val="28"/>
        </w:rPr>
        <w:br/>
        <w:t>от 8 апреля 2016 года № 75.</w:t>
      </w:r>
      <w:r w:rsidRPr="009E41AE">
        <w:rPr>
          <w:color w:val="000000"/>
          <w:sz w:val="28"/>
          <w:szCs w:val="28"/>
        </w:rPr>
        <w:t xml:space="preserve"> Собрание законодательства Российской Федерации от 11 апреля 2016 года № 15 ст. 2084).</w:t>
      </w:r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 xml:space="preserve"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</w:t>
      </w:r>
      <w:proofErr w:type="gramStart"/>
      <w:r w:rsidRPr="009E41AE">
        <w:rPr>
          <w:color w:val="000000"/>
          <w:sz w:val="28"/>
          <w:szCs w:val="28"/>
        </w:rPr>
        <w:t>новости»  от</w:t>
      </w:r>
      <w:proofErr w:type="gramEnd"/>
      <w:r w:rsidRPr="009E41AE">
        <w:rPr>
          <w:color w:val="000000"/>
          <w:sz w:val="28"/>
          <w:szCs w:val="28"/>
        </w:rPr>
        <w:t xml:space="preserve"> 5 марта 2011 года № 35);</w:t>
      </w:r>
    </w:p>
    <w:p w:rsidR="00F61AC9" w:rsidRPr="009E41AE" w:rsidRDefault="00F61AC9" w:rsidP="00F61A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 xml:space="preserve">Законом Краснодарского края от 7 июня 2004 года № 717-КЗ «О местном самоуправлении в Краснодарском крае» («Кубанские новости» </w:t>
      </w:r>
      <w:r w:rsidRPr="009E41AE">
        <w:rPr>
          <w:color w:val="000000"/>
          <w:sz w:val="28"/>
          <w:szCs w:val="28"/>
        </w:rPr>
        <w:br/>
        <w:t>от 26 июня 2004 года № 102);</w:t>
      </w:r>
    </w:p>
    <w:p w:rsidR="00F61AC9" w:rsidRPr="009E41AE" w:rsidRDefault="00F61AC9" w:rsidP="00F61AC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9E41AE">
        <w:rPr>
          <w:color w:val="000000"/>
          <w:sz w:val="28"/>
          <w:szCs w:val="28"/>
        </w:rPr>
        <w:t xml:space="preserve">Уставом муниципального образования город Горячий Ключ (опубликован на официальном сайте администрации муниципального образования город Горячий Ключ Краснодарского края </w:t>
      </w:r>
      <w:hyperlink r:id="rId4" w:history="1">
        <w:r w:rsidRPr="009E41AE">
          <w:rPr>
            <w:rStyle w:val="a3"/>
            <w:color w:val="000000"/>
            <w:sz w:val="28"/>
            <w:szCs w:val="28"/>
            <w:lang w:val="en-US"/>
          </w:rPr>
          <w:t>www</w:t>
        </w:r>
        <w:r w:rsidRPr="009E41AE">
          <w:rPr>
            <w:rStyle w:val="a3"/>
            <w:color w:val="000000"/>
            <w:sz w:val="28"/>
            <w:szCs w:val="28"/>
          </w:rPr>
          <w:t>.gorkluch.ru</w:t>
        </w:r>
      </w:hyperlink>
      <w:r w:rsidRPr="009E41AE">
        <w:rPr>
          <w:color w:val="000000"/>
          <w:sz w:val="28"/>
          <w:szCs w:val="28"/>
        </w:rPr>
        <w:t xml:space="preserve"> 27</w:t>
      </w:r>
      <w:r w:rsidRPr="009E41AE">
        <w:rPr>
          <w:sz w:val="28"/>
          <w:szCs w:val="28"/>
        </w:rPr>
        <w:t xml:space="preserve"> мая 2015 года)</w:t>
      </w:r>
      <w:r w:rsidRPr="009E41AE">
        <w:rPr>
          <w:color w:val="000000"/>
          <w:sz w:val="28"/>
          <w:szCs w:val="28"/>
        </w:rPr>
        <w:t>.</w:t>
      </w:r>
    </w:p>
    <w:p w:rsidR="0054378A" w:rsidRPr="009E41AE" w:rsidRDefault="0054378A">
      <w:pPr>
        <w:rPr>
          <w:sz w:val="28"/>
          <w:szCs w:val="28"/>
        </w:rPr>
      </w:pPr>
    </w:p>
    <w:sectPr w:rsidR="0054378A" w:rsidRPr="009E41AE" w:rsidSect="0054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C9"/>
    <w:rsid w:val="0054378A"/>
    <w:rsid w:val="00673FCE"/>
    <w:rsid w:val="008571BB"/>
    <w:rsid w:val="009E41AE"/>
    <w:rsid w:val="00D0309E"/>
    <w:rsid w:val="00F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C545-D04A-46EE-9CC8-EB7EA68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A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F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C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k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kovtunets_m</dc:creator>
  <cp:keywords/>
  <dc:description/>
  <cp:lastModifiedBy>Татьянченко Наталья Викторовна</cp:lastModifiedBy>
  <cp:revision>4</cp:revision>
  <cp:lastPrinted>2020-12-09T07:43:00Z</cp:lastPrinted>
  <dcterms:created xsi:type="dcterms:W3CDTF">2020-12-09T07:30:00Z</dcterms:created>
  <dcterms:modified xsi:type="dcterms:W3CDTF">2021-01-25T12:49:00Z</dcterms:modified>
</cp:coreProperties>
</file>