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77" w:rsidRPr="00FA0B1F" w:rsidRDefault="00B31477" w:rsidP="00B314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color w:val="000000"/>
          <w:sz w:val="24"/>
          <w:szCs w:val="24"/>
        </w:rPr>
      </w:pPr>
      <w:r w:rsidRPr="00FA0B1F">
        <w:rPr>
          <w:rFonts w:ascii="Arial" w:hAnsi="Arial" w:cs="Arial"/>
          <w:b/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31477" w:rsidRPr="00FA0B1F" w:rsidRDefault="00B31477" w:rsidP="00B31477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A0B1F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31477" w:rsidRPr="00FA0B1F" w:rsidRDefault="00B31477" w:rsidP="00B314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A0B1F">
        <w:rPr>
          <w:rFonts w:ascii="Arial" w:hAnsi="Arial" w:cs="Arial"/>
          <w:color w:val="00000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B31477" w:rsidRPr="00FA0B1F" w:rsidRDefault="00B31477" w:rsidP="00B314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A0B1F">
        <w:rPr>
          <w:rFonts w:ascii="Arial" w:hAnsi="Arial" w:cs="Arial"/>
          <w:color w:val="000000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31477" w:rsidRPr="00FA0B1F" w:rsidRDefault="00B31477" w:rsidP="00B314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A0B1F">
        <w:rPr>
          <w:rFonts w:ascii="Arial" w:hAnsi="Arial" w:cs="Arial"/>
          <w:color w:val="000000"/>
          <w:sz w:val="24"/>
          <w:szCs w:val="24"/>
        </w:rPr>
        <w:t>Федеральным законом от 6 апреля 2011 года № 63-ФЗ «Об электронной подписи»;</w:t>
      </w:r>
    </w:p>
    <w:p w:rsidR="00B31477" w:rsidRPr="00FA0B1F" w:rsidRDefault="00B31477" w:rsidP="00B314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A0B1F">
        <w:rPr>
          <w:rFonts w:ascii="Arial" w:hAnsi="Arial" w:cs="Arial"/>
          <w:color w:val="000000"/>
          <w:sz w:val="24"/>
          <w:szCs w:val="24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управления»;</w:t>
      </w:r>
    </w:p>
    <w:p w:rsidR="00B31477" w:rsidRPr="00FA0B1F" w:rsidRDefault="00B31477" w:rsidP="00B314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A0B1F">
        <w:rPr>
          <w:rFonts w:ascii="Arial" w:hAnsi="Arial" w:cs="Arial"/>
          <w:color w:val="000000"/>
          <w:sz w:val="24"/>
          <w:szCs w:val="24"/>
        </w:rPr>
        <w:t>постановлением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31477" w:rsidRPr="00FA0B1F" w:rsidRDefault="00B31477" w:rsidP="00B314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A0B1F">
        <w:rPr>
          <w:rStyle w:val="link"/>
          <w:rFonts w:ascii="Arial" w:hAnsi="Arial" w:cs="Arial"/>
          <w:color w:val="000000"/>
          <w:sz w:val="24"/>
          <w:szCs w:val="24"/>
        </w:rPr>
        <w:t>постановлением</w:t>
      </w:r>
      <w:r w:rsidRPr="00FA0B1F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от 25 августа 2012 года № 852 «Об утверждении Правил использования усиленной </w:t>
      </w:r>
      <w:proofErr w:type="spellStart"/>
      <w:r w:rsidRPr="00FA0B1F">
        <w:rPr>
          <w:rFonts w:ascii="Arial" w:hAnsi="Arial" w:cs="Arial"/>
          <w:color w:val="000000"/>
          <w:sz w:val="24"/>
          <w:szCs w:val="24"/>
        </w:rPr>
        <w:t>квалифициро-ванной</w:t>
      </w:r>
      <w:proofErr w:type="spellEnd"/>
      <w:r w:rsidRPr="00FA0B1F">
        <w:rPr>
          <w:rFonts w:ascii="Arial" w:hAnsi="Arial" w:cs="Arial"/>
          <w:color w:val="000000"/>
          <w:sz w:val="24"/>
          <w:szCs w:val="24"/>
        </w:rPr>
        <w:t xml:space="preserve">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31477" w:rsidRPr="00FA0B1F" w:rsidRDefault="00B31477" w:rsidP="00B314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hyperlink r:id="rId4" w:history="1">
        <w:r w:rsidRPr="00FA0B1F">
          <w:rPr>
            <w:rFonts w:ascii="Arial" w:hAnsi="Arial" w:cs="Arial"/>
            <w:color w:val="000000"/>
            <w:sz w:val="24"/>
            <w:szCs w:val="24"/>
          </w:rPr>
          <w:t>постановление</w:t>
        </w:r>
      </w:hyperlink>
      <w:r w:rsidRPr="00FA0B1F">
        <w:rPr>
          <w:rFonts w:ascii="Arial" w:hAnsi="Arial" w:cs="Arial"/>
          <w:sz w:val="24"/>
          <w:szCs w:val="24"/>
        </w:rPr>
        <w:t xml:space="preserve"> </w:t>
      </w:r>
      <w:r w:rsidRPr="00FA0B1F">
        <w:rPr>
          <w:rFonts w:ascii="Arial" w:hAnsi="Arial" w:cs="Arial"/>
          <w:color w:val="000000"/>
          <w:sz w:val="24"/>
          <w:szCs w:val="24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31477" w:rsidRPr="00FA0B1F" w:rsidRDefault="00B31477" w:rsidP="00B31477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A0B1F">
        <w:rPr>
          <w:rFonts w:ascii="Arial" w:hAnsi="Arial" w:cs="Arial"/>
          <w:color w:val="000000"/>
          <w:sz w:val="24"/>
          <w:szCs w:val="24"/>
        </w:rPr>
        <w:t>Законом Краснодарского края от 23 апреля 2013 года № 2695-КЗ «Об охране зеленых насаждений в Краснодарском крае»;</w:t>
      </w:r>
    </w:p>
    <w:p w:rsidR="00B31477" w:rsidRPr="00FA0B1F" w:rsidRDefault="00B31477" w:rsidP="00B31477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A0B1F">
        <w:rPr>
          <w:rFonts w:ascii="Arial" w:hAnsi="Arial" w:cs="Arial"/>
          <w:color w:val="000000"/>
          <w:sz w:val="24"/>
          <w:szCs w:val="24"/>
        </w:rPr>
        <w:t>Уставом муниципального образования город Горячий Ключ.</w:t>
      </w:r>
    </w:p>
    <w:p w:rsidR="00B31477" w:rsidRPr="00FA0B1F" w:rsidRDefault="00B31477" w:rsidP="00B314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60480D" w:rsidRDefault="0060480D"/>
    <w:sectPr w:rsidR="0060480D" w:rsidSect="0060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1477"/>
    <w:rsid w:val="0060480D"/>
    <w:rsid w:val="00B3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B31477"/>
    <w:rPr>
      <w:rFonts w:cs="Times New Roman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624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2018-08-29T05:36:00Z</dcterms:created>
  <dcterms:modified xsi:type="dcterms:W3CDTF">2018-08-29T05:37:00Z</dcterms:modified>
</cp:coreProperties>
</file>