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b/>
          <w:bCs/>
          <w:sz w:val="24"/>
          <w:szCs w:val="24"/>
          <w:lang w:eastAsia="ru-RU"/>
        </w:rPr>
        <w:t>План работы Контрольно-счетной палаты муниципального образования город Горячий Ключ на 2012 год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8"/>
        <w:gridCol w:w="3266"/>
        <w:gridCol w:w="1439"/>
        <w:gridCol w:w="1715"/>
        <w:gridCol w:w="2326"/>
      </w:tblGrid>
      <w:tr w:rsidR="00CE743E" w:rsidRPr="00CE743E" w:rsidTr="00CE74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п/п</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b/>
                <w:bCs/>
                <w:sz w:val="24"/>
                <w:szCs w:val="24"/>
                <w:lang w:eastAsia="ru-RU"/>
              </w:rPr>
              <w:t>Наименование планируемых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Срок проведения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Ответственный</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за проведение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Основание для включения мероприятия в план</w:t>
            </w:r>
          </w:p>
        </w:tc>
      </w:tr>
      <w:tr w:rsidR="00CE743E" w:rsidRPr="00CE743E" w:rsidTr="00CE743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b/>
                <w:bCs/>
                <w:sz w:val="24"/>
                <w:szCs w:val="24"/>
                <w:lang w:eastAsia="ru-RU"/>
              </w:rPr>
              <w:t>1. Экспертно – аналитическая деятельность</w:t>
            </w:r>
          </w:p>
        </w:tc>
      </w:tr>
      <w:tr w:rsidR="00CE743E" w:rsidRPr="00CE743E" w:rsidTr="00CE74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Подготовка заключения на проект решения Совета муниципального образования город Горячий Ключ «О бюджете муниципального образования город Горячий Ключ на 2013 год и на плановый период 2014 и 2015 годов»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4 квартал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Председатель Москаленко В.И</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Главный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специалист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Статьи 157 Бюджетного кодекса РФ Раздел 8 Положения о Контрольно-счетной палате муниципального образования</w:t>
            </w:r>
          </w:p>
        </w:tc>
      </w:tr>
      <w:tr w:rsidR="00CE743E" w:rsidRPr="00CE743E" w:rsidTr="00CE743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b/>
                <w:bCs/>
                <w:sz w:val="24"/>
                <w:szCs w:val="24"/>
                <w:lang w:eastAsia="ru-RU"/>
              </w:rPr>
              <w:t>2. Контрольная деятельность</w:t>
            </w:r>
          </w:p>
        </w:tc>
      </w:tr>
      <w:tr w:rsidR="00CE743E" w:rsidRPr="00CE743E" w:rsidTr="00CE74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Проверка целевого и эффективного использования бюджетных средств муниципального образования город Горячий Ключ , направленных в 2012 году на реализацию ведомственной целевой программы «Молодежь Горячего Ключа на 2012-2014 годы» по отдельным вопросам.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4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Председатель Москаленко В.И</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Главный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специалист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8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Проверка эффективного использования средств бюджета муниципального образования город Горячий Ключ, выделенных на детские дошкольные учреждения в текущем 2012 году (выборочно)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4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Председатель Москаленко В.И</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Главный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специалист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8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b/>
                <w:bCs/>
                <w:sz w:val="24"/>
                <w:szCs w:val="24"/>
                <w:lang w:eastAsia="ru-RU"/>
              </w:rPr>
              <w:t>3.Нормотворческая, методическая, организационная и текущая деятельность</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Подготовка правоустанавливающих документов, оформление государственной регистрации юридического лица -Контрольно-счетной палаты муниципального образования город Горячий Ключ, постановка на учет в налоговом органе .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июль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Председатель 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Пункт 4 Решения Совета муниципального образования город Горячий Ключ от 06.07.2012 №148</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Организационная работа по изготовлению печати, штампов, заключению договора о передаче функций по организации и ведению бухгалтерского учета.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июль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Пункт 4 Решения Совета муниципального образования город Горячий Ключ от 06.07.2012 №148</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Разработка и утверждение правоустанавливающих документов Инструкции по делопроизводству и номенклатуры дел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август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Пункт 4 Решения Совета муниципального образования город Горячий Ключ от 06.07.2012 №148</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Разработка и утверждение стандартов внешнего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3-4 квартал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10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Разработка и утверждение локальной документации, регламентирующей деятельность Контрольно-счетной палаты муниципального образования город Горячий Ключ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3-4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Статья 14 Положения о Контрольно-счетной палате муниципального образования город Горячий Ключ </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Разработка и утверждение методических рекомендаций (методик), применяемых при проведении контрольных (экспертно-аналитических)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3-4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Председатель 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14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Подготовка и утверждение плана работы Контрольно-счетной палаты муниципального образования город Горячий Ключ на 2012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август-сентябрь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11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Подготовка и размещение информационных материалов о деятельности контрольно-счетной палаты на официальном сайте муниципального образования город Горячий Ключ</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3-4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20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Осуществление закупок товаров ,работ и услуг для нужд Контрольно-счетной палаты муниципального образования город Горячий Ключ</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3-4 квартал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Часть 2 статьи 4 ФЗ-94 от 21.07.2005 «О размещении заказов на поставки товаров, выполнение работ, оказание услуг для государственных и муниципальных нужд»</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Подготовка и представление в Совет муниципального образования город Горячий Ключ отчёта о деятельности Контрольно-счётной палаты муниципального город Горячий Ключ за 2012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1 квартал 2013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Москаленко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11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Участие в заседаниях Совета муниципального образования город Горячий Ключ и заседаниях иных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3-4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Москаленко 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Пункт 6 статьи15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Формирование плана работы Контрольно-счетной палаты муниципального образования город Горячий Ключ на 2013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4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Председатель Москаленко В.И</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Главный </w:t>
            </w:r>
          </w:p>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специалист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8 Положения о Контрольно-счетной палате муниципального образования город Горячий Ключ</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Оформление и ведение документации в соответствии с требованиями трудового и иного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3-4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Председатель Москаленко В.И</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Главный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специалист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Действующее законодательство</w:t>
            </w:r>
          </w:p>
        </w:tc>
      </w:tr>
      <w:tr w:rsidR="00CE743E" w:rsidRPr="00CE743E" w:rsidTr="00CE74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Обучение и участие в семинарах, на курсах повышения квалификации сотрудников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Председатель Москаленко В.И</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Главный </w:t>
            </w:r>
          </w:p>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специалист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Статья 196,197 Трудового кодекса Российской Федерации</w:t>
            </w:r>
          </w:p>
        </w:tc>
      </w:tr>
      <w:tr w:rsidR="00CE743E" w:rsidRPr="00CE743E" w:rsidTr="00CE74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743E" w:rsidRPr="00CE743E" w:rsidRDefault="00CE743E" w:rsidP="00CE743E">
            <w:pPr>
              <w:spacing w:after="0" w:line="240" w:lineRule="auto"/>
              <w:rPr>
                <w:rFonts w:ascii="Times New Roman" w:eastAsia="Times New Roman" w:hAnsi="Times New Roman" w:cs="Times New Roman"/>
                <w:sz w:val="24"/>
                <w:szCs w:val="24"/>
                <w:lang w:eastAsia="ru-RU"/>
              </w:rPr>
            </w:pPr>
          </w:p>
        </w:tc>
      </w:tr>
    </w:tbl>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 xml:space="preserve">Председатель Контрольно-счетной палаты </w:t>
      </w:r>
    </w:p>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муниципального образования город Горячий Ключ В.И. Москаленко</w:t>
      </w:r>
    </w:p>
    <w:p w:rsidR="00CE743E" w:rsidRPr="00CE743E" w:rsidRDefault="00CE743E" w:rsidP="00CE743E">
      <w:pPr>
        <w:spacing w:before="100" w:beforeAutospacing="1" w:after="100" w:afterAutospacing="1" w:line="240" w:lineRule="auto"/>
        <w:rPr>
          <w:rFonts w:ascii="Times New Roman" w:eastAsia="Times New Roman" w:hAnsi="Times New Roman" w:cs="Times New Roman"/>
          <w:sz w:val="24"/>
          <w:szCs w:val="24"/>
          <w:lang w:eastAsia="ru-RU"/>
        </w:rPr>
      </w:pPr>
      <w:r w:rsidRPr="00CE743E">
        <w:rPr>
          <w:rFonts w:ascii="Times New Roman" w:eastAsia="Times New Roman" w:hAnsi="Times New Roman" w:cs="Times New Roman"/>
          <w:sz w:val="24"/>
          <w:szCs w:val="24"/>
          <w:lang w:eastAsia="ru-RU"/>
        </w:rPr>
        <w:t>При поступлении запросов на проведение внеплановых контрольных мероприятий, иной производственной необходимости, сроки проведения контрольных мероприятий могут быть перенесены решением председателя КСП, произведены иные изменения плана. Изменения подлежат размещению на сайте муниципального образования город Горячий Ключ в информационной сети Интернет.</w:t>
      </w:r>
    </w:p>
    <w:p w:rsidR="00AD1C43" w:rsidRDefault="00AD1C43">
      <w:bookmarkStart w:id="0" w:name="_GoBack"/>
      <w:bookmarkEnd w:id="0"/>
    </w:p>
    <w:sectPr w:rsidR="00AD1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DF"/>
    <w:rsid w:val="00AD1C43"/>
    <w:rsid w:val="00CE743E"/>
    <w:rsid w:val="00E8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6109F-9EF0-43C7-9287-F92A2D50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Нина</dc:creator>
  <cp:keywords/>
  <dc:description/>
  <cp:lastModifiedBy>Андреева Нина</cp:lastModifiedBy>
  <cp:revision>2</cp:revision>
  <dcterms:created xsi:type="dcterms:W3CDTF">2018-12-29T05:42:00Z</dcterms:created>
  <dcterms:modified xsi:type="dcterms:W3CDTF">2018-12-29T05:42:00Z</dcterms:modified>
</cp:coreProperties>
</file>