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6011" w14:textId="5B3AC37F" w:rsidR="006A7916" w:rsidRPr="00DD7F4B" w:rsidRDefault="00B03475" w:rsidP="006A791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D7F4B">
        <w:rPr>
          <w:rFonts w:ascii="Times New Roman" w:hAnsi="Times New Roman" w:cs="Times New Roman"/>
          <w:b/>
          <w:sz w:val="20"/>
          <w:szCs w:val="20"/>
        </w:rPr>
        <w:t xml:space="preserve">Информация о результатах контрольного мероприятия </w:t>
      </w:r>
      <w:r w:rsidR="00E360D7" w:rsidRPr="00DD7F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«</w:t>
      </w:r>
      <w:r w:rsidR="00DD7F4B" w:rsidRPr="00DD7F4B">
        <w:rPr>
          <w:rFonts w:ascii="Times New Roman" w:hAnsi="Times New Roman" w:cs="Times New Roman"/>
          <w:b/>
          <w:sz w:val="20"/>
          <w:szCs w:val="20"/>
        </w:rPr>
        <w:t>Проверка целевого и эффективного использования бюджетных средств и муниципального имущества МУП муниципального образования город Горячий Ключ «Тепловые сети» за 2019 год и истекший период 2020 год</w:t>
      </w:r>
      <w:r w:rsidR="00E925C2" w:rsidRPr="00DD7F4B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E925C2" w:rsidRPr="00DD7F4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A7916" w:rsidRPr="00DD7F4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1AB2D4A" w14:textId="3DF97FAA" w:rsidR="00EF3BC8" w:rsidRPr="000944F6" w:rsidRDefault="003D45B0" w:rsidP="00D830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соответствии с пунктом 2.</w:t>
      </w:r>
      <w:r w:rsidR="00E925C2">
        <w:rPr>
          <w:rFonts w:ascii="Times New Roman" w:hAnsi="Times New Roman" w:cs="Times New Roman"/>
          <w:sz w:val="20"/>
          <w:szCs w:val="20"/>
        </w:rPr>
        <w:t>7</w:t>
      </w:r>
      <w:r w:rsidR="00086486" w:rsidRPr="00AD464B">
        <w:rPr>
          <w:rFonts w:ascii="Times New Roman" w:hAnsi="Times New Roman" w:cs="Times New Roman"/>
          <w:sz w:val="20"/>
          <w:szCs w:val="20"/>
        </w:rPr>
        <w:t>. плана работы Контрольно</w:t>
      </w:r>
      <w:r w:rsidR="00DD7F4B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>счетной палаты муниципального образо</w:t>
      </w:r>
      <w:r>
        <w:rPr>
          <w:rFonts w:ascii="Times New Roman" w:hAnsi="Times New Roman" w:cs="Times New Roman"/>
          <w:sz w:val="20"/>
          <w:szCs w:val="20"/>
        </w:rPr>
        <w:t>вания город Горячий Ключ на 20</w:t>
      </w:r>
      <w:r w:rsidR="00DD7F4B">
        <w:rPr>
          <w:rFonts w:ascii="Times New Roman" w:hAnsi="Times New Roman" w:cs="Times New Roman"/>
          <w:sz w:val="20"/>
          <w:szCs w:val="20"/>
        </w:rPr>
        <w:t>20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 год, утвержденного распоряжением председателя Контрольно</w:t>
      </w:r>
      <w:r w:rsidR="00DD7F4B">
        <w:rPr>
          <w:rFonts w:ascii="Times New Roman" w:hAnsi="Times New Roman" w:cs="Times New Roman"/>
          <w:sz w:val="20"/>
          <w:szCs w:val="20"/>
        </w:rPr>
        <w:t>-</w:t>
      </w:r>
      <w:r w:rsidR="00086486" w:rsidRPr="00AD464B">
        <w:rPr>
          <w:rFonts w:ascii="Times New Roman" w:hAnsi="Times New Roman" w:cs="Times New Roman"/>
          <w:sz w:val="20"/>
          <w:szCs w:val="20"/>
        </w:rPr>
        <w:t xml:space="preserve">счетной палаты </w:t>
      </w:r>
      <w:r w:rsidR="00086486" w:rsidRPr="00E925C2">
        <w:rPr>
          <w:rFonts w:ascii="Times New Roman" w:hAnsi="Times New Roman" w:cs="Times New Roman"/>
          <w:sz w:val="20"/>
          <w:szCs w:val="20"/>
        </w:rPr>
        <w:t xml:space="preserve">муниципального образования город Горячий Ключ 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>2</w:t>
      </w:r>
      <w:r w:rsidR="000944F6">
        <w:rPr>
          <w:rFonts w:ascii="Times New Roman" w:eastAsia="Times New Roman" w:hAnsi="Times New Roman" w:cs="Times New Roman"/>
          <w:sz w:val="20"/>
          <w:szCs w:val="20"/>
        </w:rPr>
        <w:t>6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декабря 201</w:t>
      </w:r>
      <w:r w:rsidR="000944F6">
        <w:rPr>
          <w:rFonts w:ascii="Times New Roman" w:eastAsia="Times New Roman" w:hAnsi="Times New Roman" w:cs="Times New Roman"/>
          <w:sz w:val="20"/>
          <w:szCs w:val="20"/>
        </w:rPr>
        <w:t>9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0944F6">
        <w:rPr>
          <w:rFonts w:ascii="Times New Roman" w:eastAsia="Times New Roman" w:hAnsi="Times New Roman" w:cs="Times New Roman"/>
          <w:sz w:val="20"/>
          <w:szCs w:val="20"/>
        </w:rPr>
        <w:t>93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E24A5">
        <w:rPr>
          <w:rFonts w:ascii="Times New Roman" w:eastAsia="Times New Roman" w:hAnsi="Times New Roman" w:cs="Times New Roman"/>
          <w:sz w:val="20"/>
          <w:szCs w:val="20"/>
        </w:rPr>
        <w:t>п</w:t>
      </w:r>
      <w:r w:rsidR="00E925C2" w:rsidRPr="00E925C2">
        <w:rPr>
          <w:rFonts w:ascii="Times New Roman" w:eastAsia="Times New Roman" w:hAnsi="Times New Roman" w:cs="Times New Roman"/>
          <w:sz w:val="20"/>
          <w:szCs w:val="20"/>
        </w:rPr>
        <w:t xml:space="preserve">оручением Совета </w:t>
      </w:r>
      <w:r w:rsidR="00E925C2" w:rsidRPr="000944F6">
        <w:rPr>
          <w:rFonts w:ascii="Times New Roman" w:eastAsia="Times New Roman" w:hAnsi="Times New Roman" w:cs="Times New Roman"/>
          <w:sz w:val="20"/>
          <w:szCs w:val="20"/>
        </w:rPr>
        <w:t xml:space="preserve">муниципального образования город Горячий Ключ </w:t>
      </w:r>
      <w:r w:rsidR="000944F6" w:rsidRPr="000944F6">
        <w:rPr>
          <w:rFonts w:ascii="Times New Roman" w:hAnsi="Times New Roman" w:cs="Times New Roman"/>
          <w:sz w:val="20"/>
          <w:szCs w:val="20"/>
        </w:rPr>
        <w:t>от 13.12.2019 года №79-П</w:t>
      </w:r>
      <w:r w:rsidR="00E360D7" w:rsidRPr="000944F6">
        <w:rPr>
          <w:rFonts w:ascii="Times New Roman" w:eastAsia="Times New Roman" w:hAnsi="Times New Roman" w:cs="Times New Roman"/>
          <w:sz w:val="20"/>
          <w:szCs w:val="20"/>
        </w:rPr>
        <w:t xml:space="preserve"> и распоряжением</w:t>
      </w:r>
      <w:r w:rsidR="00E360D7" w:rsidRPr="00E925C2">
        <w:rPr>
          <w:rFonts w:ascii="Times New Roman" w:eastAsia="Times New Roman" w:hAnsi="Times New Roman" w:cs="Times New Roman"/>
          <w:sz w:val="20"/>
          <w:szCs w:val="20"/>
        </w:rPr>
        <w:t xml:space="preserve"> председателя Контрольно-счетной палаты муниципального образования город Горячий Ключ от </w:t>
      </w:r>
      <w:r w:rsidR="00FB5481" w:rsidRPr="00E925C2">
        <w:rPr>
          <w:rFonts w:ascii="Times New Roman" w:eastAsia="Times New Roman" w:hAnsi="Times New Roman" w:cs="Times New Roman"/>
          <w:sz w:val="20"/>
          <w:szCs w:val="20"/>
        </w:rPr>
        <w:t>15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44F6">
        <w:rPr>
          <w:rFonts w:ascii="Times New Roman" w:eastAsia="Times New Roman" w:hAnsi="Times New Roman" w:cs="Times New Roman"/>
          <w:sz w:val="20"/>
          <w:szCs w:val="20"/>
        </w:rPr>
        <w:t>сентября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20</w:t>
      </w:r>
      <w:r w:rsidR="000944F6">
        <w:rPr>
          <w:rFonts w:ascii="Times New Roman" w:eastAsia="Times New Roman" w:hAnsi="Times New Roman" w:cs="Times New Roman"/>
          <w:sz w:val="20"/>
          <w:szCs w:val="20"/>
        </w:rPr>
        <w:t>20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года № </w:t>
      </w:r>
      <w:r w:rsidR="000944F6">
        <w:rPr>
          <w:rFonts w:ascii="Times New Roman" w:eastAsia="Times New Roman" w:hAnsi="Times New Roman" w:cs="Times New Roman"/>
          <w:sz w:val="20"/>
          <w:szCs w:val="20"/>
        </w:rPr>
        <w:t>5</w:t>
      </w:r>
      <w:r w:rsidR="00E925C2">
        <w:rPr>
          <w:rFonts w:ascii="Times New Roman" w:eastAsia="Times New Roman" w:hAnsi="Times New Roman" w:cs="Times New Roman"/>
          <w:sz w:val="20"/>
          <w:szCs w:val="20"/>
        </w:rPr>
        <w:t>7</w:t>
      </w:r>
      <w:r w:rsidR="00E360D7" w:rsidRPr="00E360D7">
        <w:rPr>
          <w:rFonts w:ascii="Times New Roman" w:eastAsia="Times New Roman" w:hAnsi="Times New Roman" w:cs="Times New Roman"/>
          <w:sz w:val="20"/>
          <w:szCs w:val="20"/>
        </w:rPr>
        <w:t xml:space="preserve"> «О </w:t>
      </w:r>
      <w:r w:rsidR="00E360D7" w:rsidRPr="000944F6">
        <w:rPr>
          <w:rFonts w:ascii="Times New Roman" w:eastAsia="Times New Roman" w:hAnsi="Times New Roman" w:cs="Times New Roman"/>
          <w:sz w:val="20"/>
          <w:szCs w:val="20"/>
        </w:rPr>
        <w:t xml:space="preserve">проведении контрольного мероприятия», </w:t>
      </w:r>
      <w:r w:rsidR="00982165" w:rsidRPr="000944F6">
        <w:rPr>
          <w:rFonts w:ascii="Times New Roman" w:hAnsi="Times New Roman" w:cs="Times New Roman"/>
          <w:sz w:val="20"/>
          <w:szCs w:val="20"/>
        </w:rPr>
        <w:t>проведено мероприятие</w:t>
      </w:r>
      <w:r w:rsidR="003D3119" w:rsidRPr="000944F6">
        <w:rPr>
          <w:rFonts w:ascii="Times New Roman" w:hAnsi="Times New Roman" w:cs="Times New Roman"/>
          <w:sz w:val="20"/>
          <w:szCs w:val="20"/>
        </w:rPr>
        <w:t xml:space="preserve">: </w:t>
      </w:r>
      <w:r w:rsidR="00E360D7" w:rsidRPr="000944F6">
        <w:rPr>
          <w:rFonts w:ascii="Times New Roman" w:hAnsi="Times New Roman" w:cs="Times New Roman"/>
          <w:color w:val="000000"/>
          <w:sz w:val="20"/>
          <w:szCs w:val="20"/>
        </w:rPr>
        <w:t>«</w:t>
      </w:r>
      <w:r w:rsidR="000944F6" w:rsidRPr="000944F6">
        <w:rPr>
          <w:rFonts w:ascii="Times New Roman" w:hAnsi="Times New Roman" w:cs="Times New Roman"/>
          <w:sz w:val="20"/>
          <w:szCs w:val="20"/>
        </w:rPr>
        <w:t>Проверка целевого и эффективного использования бюджетных средств и муниципального имущества МУП муниципального образования город Горячий Ключ «Тепловые сети» за 2019 год и истекший период 2020 год</w:t>
      </w:r>
      <w:r w:rsidR="00E925C2" w:rsidRPr="000944F6">
        <w:rPr>
          <w:rFonts w:ascii="Times New Roman" w:eastAsia="Times New Roman" w:hAnsi="Times New Roman" w:cs="Times New Roman"/>
          <w:sz w:val="20"/>
          <w:szCs w:val="20"/>
        </w:rPr>
        <w:t>»</w:t>
      </w:r>
      <w:r w:rsidR="00D8309C" w:rsidRPr="000944F6">
        <w:rPr>
          <w:rFonts w:ascii="Times New Roman" w:hAnsi="Times New Roman" w:cs="Times New Roman"/>
          <w:sz w:val="20"/>
          <w:szCs w:val="20"/>
        </w:rPr>
        <w:t>.</w:t>
      </w:r>
    </w:p>
    <w:p w14:paraId="2EF543CE" w14:textId="22A751D7" w:rsidR="00086486" w:rsidRDefault="00086486" w:rsidP="003D3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464B">
        <w:rPr>
          <w:rFonts w:ascii="Times New Roman" w:hAnsi="Times New Roman" w:cs="Times New Roman"/>
          <w:sz w:val="20"/>
          <w:szCs w:val="20"/>
        </w:rPr>
        <w:t xml:space="preserve">Распоряжением </w:t>
      </w:r>
      <w:r w:rsidR="0075492E">
        <w:rPr>
          <w:rFonts w:ascii="Times New Roman" w:hAnsi="Times New Roman" w:cs="Times New Roman"/>
          <w:sz w:val="20"/>
          <w:szCs w:val="20"/>
        </w:rPr>
        <w:t xml:space="preserve">председателя </w:t>
      </w:r>
      <w:r w:rsidRPr="00AD464B">
        <w:rPr>
          <w:rFonts w:ascii="Times New Roman" w:hAnsi="Times New Roman" w:cs="Times New Roman"/>
          <w:sz w:val="20"/>
          <w:szCs w:val="20"/>
        </w:rPr>
        <w:t xml:space="preserve">Контрольно-счетной палаты муниципального образования город Горячий Ключ от </w:t>
      </w:r>
      <w:r w:rsidR="000944F6">
        <w:rPr>
          <w:rFonts w:ascii="Times New Roman" w:hAnsi="Times New Roman" w:cs="Times New Roman"/>
          <w:sz w:val="20"/>
          <w:szCs w:val="20"/>
        </w:rPr>
        <w:t>23</w:t>
      </w:r>
      <w:r w:rsidR="003D3119">
        <w:rPr>
          <w:rFonts w:ascii="Times New Roman" w:hAnsi="Times New Roman" w:cs="Times New Roman"/>
          <w:sz w:val="20"/>
          <w:szCs w:val="20"/>
        </w:rPr>
        <w:t xml:space="preserve"> </w:t>
      </w:r>
      <w:r w:rsidR="000944F6">
        <w:rPr>
          <w:rFonts w:ascii="Times New Roman" w:hAnsi="Times New Roman" w:cs="Times New Roman"/>
          <w:sz w:val="20"/>
          <w:szCs w:val="20"/>
        </w:rPr>
        <w:t>октября</w:t>
      </w:r>
      <w:r w:rsidRPr="00AD464B">
        <w:rPr>
          <w:rFonts w:ascii="Times New Roman" w:hAnsi="Times New Roman" w:cs="Times New Roman"/>
          <w:sz w:val="20"/>
          <w:szCs w:val="20"/>
        </w:rPr>
        <w:t xml:space="preserve"> 20</w:t>
      </w:r>
      <w:r w:rsidR="000944F6">
        <w:rPr>
          <w:rFonts w:ascii="Times New Roman" w:hAnsi="Times New Roman" w:cs="Times New Roman"/>
          <w:sz w:val="20"/>
          <w:szCs w:val="20"/>
        </w:rPr>
        <w:t>20</w:t>
      </w:r>
      <w:r w:rsidRPr="00AD464B">
        <w:rPr>
          <w:rFonts w:ascii="Times New Roman" w:hAnsi="Times New Roman" w:cs="Times New Roman"/>
          <w:sz w:val="20"/>
          <w:szCs w:val="20"/>
        </w:rPr>
        <w:t xml:space="preserve"> года №</w:t>
      </w:r>
      <w:r w:rsidR="000944F6">
        <w:rPr>
          <w:rFonts w:ascii="Times New Roman" w:hAnsi="Times New Roman" w:cs="Times New Roman"/>
          <w:sz w:val="20"/>
          <w:szCs w:val="20"/>
        </w:rPr>
        <w:t xml:space="preserve"> 60</w:t>
      </w:r>
      <w:r w:rsidRPr="00AD464B">
        <w:rPr>
          <w:rFonts w:ascii="Times New Roman" w:hAnsi="Times New Roman" w:cs="Times New Roman"/>
          <w:sz w:val="20"/>
          <w:szCs w:val="20"/>
        </w:rPr>
        <w:t xml:space="preserve"> утвержден отчет о результатах контрольного мероприятия.</w:t>
      </w:r>
    </w:p>
    <w:p w14:paraId="1236FA19" w14:textId="159039C8" w:rsidR="00E925C2" w:rsidRPr="00D817D3" w:rsidRDefault="00A87EBB" w:rsidP="00E92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17D3">
        <w:rPr>
          <w:rFonts w:ascii="Times New Roman" w:hAnsi="Times New Roman" w:cs="Times New Roman"/>
          <w:sz w:val="20"/>
          <w:szCs w:val="20"/>
        </w:rPr>
        <w:t xml:space="preserve">В результате контрольного мероприятия установлено, что </w:t>
      </w:r>
      <w:r w:rsidR="00CC2E6D" w:rsidRPr="00D817D3">
        <w:rPr>
          <w:rFonts w:ascii="Times New Roman" w:hAnsi="Times New Roman" w:cs="Times New Roman"/>
          <w:sz w:val="20"/>
          <w:szCs w:val="20"/>
        </w:rPr>
        <w:t>муниципальное унитарное предприятие муниципального образования город Горячий Ключ «Тепловые сети» создано администрацией муниципального образования город Горячий Ключ на основании постановления главы города от 07 апреля 2014г. № 606</w:t>
      </w:r>
      <w:r w:rsidR="00E925C2" w:rsidRPr="00D817D3">
        <w:rPr>
          <w:rFonts w:ascii="Times New Roman" w:hAnsi="Times New Roman" w:cs="Times New Roman"/>
          <w:sz w:val="20"/>
          <w:szCs w:val="20"/>
        </w:rPr>
        <w:t xml:space="preserve">, </w:t>
      </w:r>
      <w:r w:rsidR="00D817D3" w:rsidRPr="00D817D3">
        <w:rPr>
          <w:rFonts w:ascii="Times New Roman" w:hAnsi="Times New Roman" w:cs="Times New Roman"/>
          <w:sz w:val="20"/>
          <w:szCs w:val="20"/>
        </w:rPr>
        <w:t>учредителем Предприятия является администрация муниципального образования города Горячий Ключ Краснодарского края</w:t>
      </w:r>
      <w:r w:rsidR="00E925C2" w:rsidRPr="00D817D3">
        <w:rPr>
          <w:rFonts w:ascii="Times New Roman" w:hAnsi="Times New Roman" w:cs="Times New Roman"/>
          <w:sz w:val="20"/>
          <w:szCs w:val="20"/>
        </w:rPr>
        <w:t>.</w:t>
      </w:r>
    </w:p>
    <w:p w14:paraId="622556C3" w14:textId="319A2183" w:rsidR="00310D8F" w:rsidRPr="00D817D3" w:rsidRDefault="00D817D3" w:rsidP="00E36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817D3">
        <w:rPr>
          <w:rFonts w:ascii="Times New Roman" w:hAnsi="Times New Roman" w:cs="Times New Roman"/>
          <w:sz w:val="20"/>
          <w:szCs w:val="20"/>
        </w:rPr>
        <w:t>Функции и полномочия собственника имущества осуществляет Управление имущественных и земельных отношений администрации муниципального образования город Горячий Ключ</w:t>
      </w:r>
      <w:r w:rsidR="00310D8F" w:rsidRPr="00D817D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B633F1C" w14:textId="0394AF5E" w:rsidR="00A50D9D" w:rsidRPr="00BD082C" w:rsidRDefault="002D3CA1" w:rsidP="00BD082C">
      <w:pPr>
        <w:spacing w:after="0" w:line="240" w:lineRule="auto"/>
        <w:ind w:firstLine="709"/>
        <w:jc w:val="both"/>
        <w:rPr>
          <w:bCs/>
          <w:sz w:val="20"/>
          <w:szCs w:val="20"/>
        </w:rPr>
      </w:pP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В результате контрольного мероприятия выявлен</w:t>
      </w:r>
      <w:r w:rsidR="00BD082C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 xml:space="preserve">о </w:t>
      </w: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нарушени</w:t>
      </w:r>
      <w:r w:rsidR="00BD082C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>е</w:t>
      </w:r>
      <w:r w:rsidRPr="003F13C7">
        <w:rPr>
          <w:rFonts w:ascii="Times New Roman" w:eastAsia="Times New Roman" w:hAnsi="Times New Roman" w:cs="Times New Roman"/>
          <w:b/>
          <w:i/>
          <w:spacing w:val="4"/>
          <w:sz w:val="20"/>
          <w:szCs w:val="20"/>
          <w:u w:val="single"/>
        </w:rPr>
        <w:t xml:space="preserve"> требований</w:t>
      </w:r>
      <w:r w:rsidR="00BD082C" w:rsidRPr="00BD082C">
        <w:rPr>
          <w:rFonts w:ascii="Times New Roman" w:eastAsia="Times New Roman" w:hAnsi="Times New Roman" w:cs="Times New Roman"/>
          <w:bCs/>
          <w:iCs/>
          <w:spacing w:val="4"/>
          <w:sz w:val="20"/>
          <w:szCs w:val="20"/>
        </w:rPr>
        <w:t xml:space="preserve"> </w:t>
      </w:r>
      <w:r w:rsidR="00BD082C" w:rsidRPr="00BD082C">
        <w:rPr>
          <w:rFonts w:ascii="Times New Roman" w:hAnsi="Times New Roman" w:cs="Times New Roman"/>
          <w:bCs/>
          <w:sz w:val="20"/>
          <w:szCs w:val="20"/>
        </w:rPr>
        <w:t>ст.8 Федерального закона от 29.07.1998 года №135-ФЗ «Об оценочной деятельности в Российской Федерации»</w:t>
      </w:r>
      <w:r w:rsidR="00BD082C">
        <w:rPr>
          <w:rFonts w:ascii="Times New Roman" w:hAnsi="Times New Roman" w:cs="Times New Roman"/>
          <w:bCs/>
          <w:sz w:val="20"/>
          <w:szCs w:val="20"/>
        </w:rPr>
        <w:t>.</w:t>
      </w:r>
    </w:p>
    <w:p w14:paraId="138D4E21" w14:textId="01B419AB" w:rsidR="00416C3A" w:rsidRPr="00BD082C" w:rsidRDefault="005831DA" w:rsidP="0041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0"/>
          <w:szCs w:val="20"/>
        </w:rPr>
      </w:pPr>
      <w:r w:rsidRPr="00BD082C">
        <w:rPr>
          <w:rFonts w:ascii="Times New Roman" w:hAnsi="Times New Roman" w:cs="Times New Roman"/>
          <w:sz w:val="20"/>
          <w:szCs w:val="20"/>
        </w:rPr>
        <w:t xml:space="preserve">Кроме того, </w:t>
      </w:r>
      <w:r w:rsidR="00BD082C" w:rsidRPr="00BD082C">
        <w:rPr>
          <w:rFonts w:ascii="Times New Roman" w:hAnsi="Times New Roman" w:cs="Times New Roman"/>
          <w:sz w:val="20"/>
          <w:szCs w:val="20"/>
        </w:rPr>
        <w:t>установлено наличие просроченной кредиторской задолженности в МУП «ТС» по состоянию на 01.01.2020</w:t>
      </w:r>
      <w:r w:rsidR="00BD082C">
        <w:rPr>
          <w:rFonts w:ascii="Times New Roman" w:hAnsi="Times New Roman" w:cs="Times New Roman"/>
          <w:sz w:val="20"/>
          <w:szCs w:val="20"/>
        </w:rPr>
        <w:t xml:space="preserve"> </w:t>
      </w:r>
      <w:r w:rsidR="00BD082C" w:rsidRPr="00BD082C">
        <w:rPr>
          <w:rFonts w:ascii="Times New Roman" w:hAnsi="Times New Roman" w:cs="Times New Roman"/>
          <w:sz w:val="20"/>
          <w:szCs w:val="20"/>
        </w:rPr>
        <w:t>г</w:t>
      </w:r>
      <w:r w:rsidR="00BD082C">
        <w:rPr>
          <w:rFonts w:ascii="Times New Roman" w:hAnsi="Times New Roman" w:cs="Times New Roman"/>
          <w:sz w:val="20"/>
          <w:szCs w:val="20"/>
        </w:rPr>
        <w:t>ода</w:t>
      </w:r>
      <w:r w:rsidR="00BD082C" w:rsidRPr="00BD082C">
        <w:rPr>
          <w:rFonts w:ascii="Times New Roman" w:hAnsi="Times New Roman" w:cs="Times New Roman"/>
          <w:sz w:val="20"/>
          <w:szCs w:val="20"/>
        </w:rPr>
        <w:t xml:space="preserve"> в сумме 9079,0 тыс. руб., на 01.07.2020</w:t>
      </w:r>
      <w:r w:rsidR="00BD082C">
        <w:rPr>
          <w:rFonts w:ascii="Times New Roman" w:hAnsi="Times New Roman" w:cs="Times New Roman"/>
          <w:sz w:val="20"/>
          <w:szCs w:val="20"/>
        </w:rPr>
        <w:t xml:space="preserve"> </w:t>
      </w:r>
      <w:r w:rsidR="00BD082C" w:rsidRPr="00BD082C">
        <w:rPr>
          <w:rFonts w:ascii="Times New Roman" w:hAnsi="Times New Roman" w:cs="Times New Roman"/>
          <w:sz w:val="20"/>
          <w:szCs w:val="20"/>
        </w:rPr>
        <w:t>г</w:t>
      </w:r>
      <w:r w:rsidR="00BD082C">
        <w:rPr>
          <w:rFonts w:ascii="Times New Roman" w:hAnsi="Times New Roman" w:cs="Times New Roman"/>
          <w:sz w:val="20"/>
          <w:szCs w:val="20"/>
        </w:rPr>
        <w:t>ода</w:t>
      </w:r>
      <w:r w:rsidR="00BD082C" w:rsidRPr="00BD082C">
        <w:rPr>
          <w:rFonts w:ascii="Times New Roman" w:hAnsi="Times New Roman" w:cs="Times New Roman"/>
          <w:sz w:val="20"/>
          <w:szCs w:val="20"/>
        </w:rPr>
        <w:t xml:space="preserve"> в сумме 9914,0 тыс. руб., что влечет возможный риск банкротства для Предприятия</w:t>
      </w:r>
      <w:r w:rsidR="00296EEB" w:rsidRPr="00BD082C">
        <w:rPr>
          <w:rFonts w:ascii="Times New Roman" w:hAnsi="Times New Roman" w:cs="Times New Roman"/>
          <w:sz w:val="20"/>
          <w:szCs w:val="20"/>
        </w:rPr>
        <w:t>.</w:t>
      </w:r>
    </w:p>
    <w:p w14:paraId="2EFAF193" w14:textId="095183C7" w:rsidR="007244FA" w:rsidRPr="00B73254" w:rsidRDefault="007244FA" w:rsidP="007244FA">
      <w:pPr>
        <w:pStyle w:val="a6"/>
        <w:ind w:left="0" w:firstLine="709"/>
        <w:jc w:val="both"/>
        <w:rPr>
          <w:sz w:val="20"/>
          <w:szCs w:val="20"/>
        </w:rPr>
      </w:pPr>
      <w:r w:rsidRPr="000F24D7">
        <w:rPr>
          <w:rFonts w:cs="Times New Roman"/>
          <w:sz w:val="20"/>
          <w:szCs w:val="20"/>
        </w:rPr>
        <w:t xml:space="preserve">Акт по результатам контрольного </w:t>
      </w:r>
      <w:r w:rsidR="00BE50F2" w:rsidRPr="000F24D7">
        <w:rPr>
          <w:rFonts w:cs="Times New Roman"/>
          <w:sz w:val="20"/>
          <w:szCs w:val="20"/>
        </w:rPr>
        <w:t>мероприятия</w:t>
      </w:r>
      <w:r w:rsidR="00506C68" w:rsidRPr="000F24D7">
        <w:rPr>
          <w:rFonts w:cs="Times New Roman"/>
          <w:sz w:val="20"/>
          <w:szCs w:val="20"/>
        </w:rPr>
        <w:t xml:space="preserve"> </w:t>
      </w:r>
      <w:r w:rsidR="00BE50F2" w:rsidRPr="000F24D7">
        <w:rPr>
          <w:rFonts w:cs="Times New Roman"/>
          <w:sz w:val="20"/>
          <w:szCs w:val="20"/>
        </w:rPr>
        <w:t>направлен</w:t>
      </w:r>
      <w:r w:rsidRPr="000F24D7">
        <w:rPr>
          <w:sz w:val="20"/>
          <w:szCs w:val="20"/>
        </w:rPr>
        <w:t xml:space="preserve"> Контрольно-счетной палатой </w:t>
      </w:r>
      <w:r w:rsidR="00B946CA" w:rsidRPr="000F24D7">
        <w:rPr>
          <w:sz w:val="20"/>
          <w:szCs w:val="20"/>
        </w:rPr>
        <w:t xml:space="preserve">руководителю </w:t>
      </w:r>
      <w:r w:rsidR="00777ED2" w:rsidRPr="00B73254">
        <w:rPr>
          <w:sz w:val="20"/>
          <w:szCs w:val="20"/>
        </w:rPr>
        <w:t>м</w:t>
      </w:r>
      <w:r w:rsidR="00777ED2" w:rsidRPr="00B73254">
        <w:rPr>
          <w:rFonts w:cs="Times New Roman"/>
          <w:sz w:val="20"/>
          <w:szCs w:val="20"/>
        </w:rPr>
        <w:t>униципально</w:t>
      </w:r>
      <w:r w:rsidR="00623F94" w:rsidRPr="00B73254">
        <w:rPr>
          <w:rFonts w:cs="Times New Roman"/>
          <w:sz w:val="20"/>
          <w:szCs w:val="20"/>
        </w:rPr>
        <w:t>го</w:t>
      </w:r>
      <w:r w:rsidR="00777ED2" w:rsidRPr="00B73254">
        <w:rPr>
          <w:rFonts w:cs="Times New Roman"/>
          <w:sz w:val="20"/>
          <w:szCs w:val="20"/>
        </w:rPr>
        <w:t xml:space="preserve"> </w:t>
      </w:r>
      <w:r w:rsidR="00B73254" w:rsidRPr="00B73254">
        <w:rPr>
          <w:rFonts w:cs="Times New Roman"/>
          <w:sz w:val="20"/>
          <w:szCs w:val="20"/>
        </w:rPr>
        <w:t>унитарного предприятия муниципального образования город Горячий Ключ «Тепловые сети»</w:t>
      </w:r>
      <w:r w:rsidRPr="00B73254">
        <w:rPr>
          <w:sz w:val="20"/>
          <w:szCs w:val="20"/>
        </w:rPr>
        <w:t>.</w:t>
      </w:r>
    </w:p>
    <w:p w14:paraId="7944C23B" w14:textId="27A37759" w:rsidR="007244FA" w:rsidRPr="00FC1123" w:rsidRDefault="007244FA" w:rsidP="007244FA">
      <w:pPr>
        <w:spacing w:after="0"/>
        <w:ind w:firstLine="709"/>
        <w:jc w:val="both"/>
        <w:rPr>
          <w:rFonts w:ascii="Times New Roman" w:hAnsi="Times New Roman" w:cs="Times New Roman"/>
          <w:bCs/>
          <w:sz w:val="20"/>
        </w:rPr>
      </w:pPr>
      <w:r w:rsidRPr="00FC1123">
        <w:rPr>
          <w:rFonts w:ascii="Times New Roman" w:hAnsi="Times New Roman" w:cs="Times New Roman"/>
          <w:bCs/>
          <w:sz w:val="20"/>
        </w:rPr>
        <w:t>Отчет о результатах контрольного мероприятия</w:t>
      </w:r>
      <w:r w:rsidR="00506C68">
        <w:rPr>
          <w:rFonts w:ascii="Times New Roman" w:hAnsi="Times New Roman" w:cs="Times New Roman"/>
          <w:bCs/>
          <w:sz w:val="20"/>
        </w:rPr>
        <w:t>, а также копия акта контрольного мероприятия</w:t>
      </w:r>
      <w:r w:rsidRPr="00FC1123">
        <w:rPr>
          <w:rFonts w:ascii="Times New Roman" w:hAnsi="Times New Roman" w:cs="Times New Roman"/>
          <w:bCs/>
          <w:sz w:val="20"/>
        </w:rPr>
        <w:t xml:space="preserve"> направлен </w:t>
      </w:r>
      <w:r w:rsidR="006A77C1" w:rsidRPr="00FC1123">
        <w:rPr>
          <w:rFonts w:ascii="Times New Roman" w:hAnsi="Times New Roman" w:cs="Times New Roman"/>
          <w:bCs/>
          <w:sz w:val="20"/>
        </w:rPr>
        <w:t xml:space="preserve">в Совет муниципального образования город Горячий Ключ </w:t>
      </w:r>
      <w:r w:rsidR="006A77C1">
        <w:rPr>
          <w:rFonts w:ascii="Times New Roman" w:hAnsi="Times New Roman" w:cs="Times New Roman"/>
          <w:bCs/>
          <w:sz w:val="20"/>
        </w:rPr>
        <w:t xml:space="preserve">и </w:t>
      </w:r>
      <w:r w:rsidRPr="00FC1123">
        <w:rPr>
          <w:rFonts w:ascii="Times New Roman" w:hAnsi="Times New Roman" w:cs="Times New Roman"/>
          <w:bCs/>
          <w:sz w:val="20"/>
        </w:rPr>
        <w:t>главе муниципального образования города Горячий Ключ.</w:t>
      </w:r>
    </w:p>
    <w:p w14:paraId="5DDC4F03" w14:textId="77777777" w:rsidR="00690248" w:rsidRDefault="003274FB" w:rsidP="00B946CA">
      <w:pPr>
        <w:pStyle w:val="a6"/>
        <w:ind w:left="0" w:firstLine="709"/>
        <w:jc w:val="both"/>
        <w:rPr>
          <w:bCs/>
          <w:sz w:val="20"/>
        </w:rPr>
      </w:pPr>
      <w:r>
        <w:rPr>
          <w:bCs/>
          <w:sz w:val="20"/>
        </w:rPr>
        <w:t>Материалы по результатам контрольного мероприятия направлены в прокуратуру города Горячий Ключ</w:t>
      </w:r>
      <w:r w:rsidR="006A77C1">
        <w:rPr>
          <w:bCs/>
          <w:sz w:val="20"/>
        </w:rPr>
        <w:t xml:space="preserve"> и правоохранительные </w:t>
      </w:r>
      <w:r w:rsidR="00F12DE6">
        <w:rPr>
          <w:bCs/>
          <w:sz w:val="20"/>
        </w:rPr>
        <w:t>органы г. Горячий Ключ</w:t>
      </w:r>
      <w:r>
        <w:rPr>
          <w:bCs/>
          <w:sz w:val="20"/>
        </w:rPr>
        <w:t xml:space="preserve">. </w:t>
      </w:r>
    </w:p>
    <w:p w14:paraId="67D01069" w14:textId="2026E559" w:rsidR="008C174F" w:rsidRDefault="000F24D7" w:rsidP="000F24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  <w:r w:rsidRPr="00735C69">
        <w:rPr>
          <w:rStyle w:val="ad"/>
          <w:sz w:val="20"/>
          <w:szCs w:val="20"/>
          <w:bdr w:val="none" w:sz="0" w:space="0" w:color="auto" w:frame="1"/>
          <w:shd w:val="clear" w:color="auto" w:fill="FFFFFF"/>
        </w:rPr>
        <w:t>По результатам рассмотрения</w:t>
      </w:r>
      <w:r>
        <w:rPr>
          <w:sz w:val="20"/>
          <w:szCs w:val="20"/>
          <w:shd w:val="clear" w:color="auto" w:fill="FFFFFF"/>
        </w:rPr>
        <w:t xml:space="preserve"> </w:t>
      </w:r>
      <w:r w:rsidR="00B73254">
        <w:rPr>
          <w:sz w:val="20"/>
          <w:szCs w:val="20"/>
          <w:shd w:val="clear" w:color="auto" w:fill="FFFFFF"/>
        </w:rPr>
        <w:t>акта контрольного мероприятия</w:t>
      </w:r>
      <w:r>
        <w:rPr>
          <w:sz w:val="20"/>
          <w:szCs w:val="20"/>
          <w:shd w:val="clear" w:color="auto" w:fill="FFFFFF"/>
        </w:rPr>
        <w:t xml:space="preserve"> </w:t>
      </w:r>
      <w:r w:rsidR="00B73254" w:rsidRPr="00BD082C">
        <w:rPr>
          <w:sz w:val="20"/>
          <w:szCs w:val="20"/>
        </w:rPr>
        <w:t>МУП «ТС»</w:t>
      </w:r>
      <w:r>
        <w:rPr>
          <w:sz w:val="20"/>
          <w:szCs w:val="20"/>
        </w:rPr>
        <w:t xml:space="preserve"> представлена информация </w:t>
      </w:r>
      <w:r w:rsidR="004E24A5">
        <w:rPr>
          <w:sz w:val="20"/>
          <w:szCs w:val="20"/>
        </w:rPr>
        <w:t>по устранению выявленных нарушений (</w:t>
      </w:r>
      <w:r>
        <w:rPr>
          <w:sz w:val="20"/>
          <w:szCs w:val="20"/>
        </w:rPr>
        <w:t>письмом от 2</w:t>
      </w:r>
      <w:r w:rsidR="00E4248D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E4248D">
        <w:rPr>
          <w:sz w:val="20"/>
          <w:szCs w:val="20"/>
        </w:rPr>
        <w:t>1</w:t>
      </w:r>
      <w:r>
        <w:rPr>
          <w:sz w:val="20"/>
          <w:szCs w:val="20"/>
        </w:rPr>
        <w:t>0.2020 года №</w:t>
      </w:r>
      <w:r w:rsidR="00BC7D34">
        <w:rPr>
          <w:sz w:val="20"/>
          <w:szCs w:val="20"/>
        </w:rPr>
        <w:t>210</w:t>
      </w:r>
      <w:r w:rsidR="004E24A5">
        <w:rPr>
          <w:sz w:val="20"/>
          <w:szCs w:val="20"/>
        </w:rPr>
        <w:t>).</w:t>
      </w:r>
      <w:r>
        <w:rPr>
          <w:sz w:val="20"/>
          <w:szCs w:val="20"/>
          <w:shd w:val="clear" w:color="auto" w:fill="FFFFFF"/>
        </w:rPr>
        <w:t xml:space="preserve"> </w:t>
      </w:r>
    </w:p>
    <w:p w14:paraId="341282AF" w14:textId="6D2E1DD7" w:rsidR="008C174F" w:rsidRDefault="008C174F" w:rsidP="000F24D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  <w:shd w:val="clear" w:color="auto" w:fill="FFFFFF"/>
        </w:rPr>
      </w:pPr>
    </w:p>
    <w:sectPr w:rsidR="008C174F" w:rsidSect="00B0347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30E3"/>
    <w:multiLevelType w:val="hybridMultilevel"/>
    <w:tmpl w:val="F05CC052"/>
    <w:lvl w:ilvl="0" w:tplc="8174B08C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84360C"/>
    <w:multiLevelType w:val="hybridMultilevel"/>
    <w:tmpl w:val="993C16D8"/>
    <w:lvl w:ilvl="0" w:tplc="C03C76B8">
      <w:start w:val="1"/>
      <w:numFmt w:val="decimal"/>
      <w:lvlText w:val="%1."/>
      <w:lvlJc w:val="left"/>
      <w:pPr>
        <w:ind w:left="1871" w:hanging="102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 w15:restartNumberingAfterBreak="0">
    <w:nsid w:val="2D443DFA"/>
    <w:multiLevelType w:val="hybridMultilevel"/>
    <w:tmpl w:val="18086D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CD11917"/>
    <w:multiLevelType w:val="hybridMultilevel"/>
    <w:tmpl w:val="600664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B482D"/>
    <w:multiLevelType w:val="hybridMultilevel"/>
    <w:tmpl w:val="35D44E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FEB7309"/>
    <w:multiLevelType w:val="hybridMultilevel"/>
    <w:tmpl w:val="F0D492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D8D7EE4"/>
    <w:multiLevelType w:val="hybridMultilevel"/>
    <w:tmpl w:val="665897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9037A"/>
    <w:multiLevelType w:val="hybridMultilevel"/>
    <w:tmpl w:val="1C6A68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72131"/>
    <w:multiLevelType w:val="hybridMultilevel"/>
    <w:tmpl w:val="4D58BFBA"/>
    <w:lvl w:ilvl="0" w:tplc="C874B774">
      <w:start w:val="1"/>
      <w:numFmt w:val="decimal"/>
      <w:lvlText w:val="%1."/>
      <w:lvlJc w:val="left"/>
      <w:pPr>
        <w:ind w:left="716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7884" w:hanging="360"/>
      </w:pPr>
    </w:lvl>
    <w:lvl w:ilvl="2" w:tplc="0419001B" w:tentative="1">
      <w:start w:val="1"/>
      <w:numFmt w:val="lowerRoman"/>
      <w:lvlText w:val="%3."/>
      <w:lvlJc w:val="right"/>
      <w:pPr>
        <w:ind w:left="8604" w:hanging="180"/>
      </w:pPr>
    </w:lvl>
    <w:lvl w:ilvl="3" w:tplc="0419000F" w:tentative="1">
      <w:start w:val="1"/>
      <w:numFmt w:val="decimal"/>
      <w:lvlText w:val="%4."/>
      <w:lvlJc w:val="left"/>
      <w:pPr>
        <w:ind w:left="9324" w:hanging="360"/>
      </w:pPr>
    </w:lvl>
    <w:lvl w:ilvl="4" w:tplc="04190019" w:tentative="1">
      <w:start w:val="1"/>
      <w:numFmt w:val="lowerLetter"/>
      <w:lvlText w:val="%5."/>
      <w:lvlJc w:val="left"/>
      <w:pPr>
        <w:ind w:left="10044" w:hanging="360"/>
      </w:pPr>
    </w:lvl>
    <w:lvl w:ilvl="5" w:tplc="0419001B" w:tentative="1">
      <w:start w:val="1"/>
      <w:numFmt w:val="lowerRoman"/>
      <w:lvlText w:val="%6."/>
      <w:lvlJc w:val="right"/>
      <w:pPr>
        <w:ind w:left="10764" w:hanging="180"/>
      </w:pPr>
    </w:lvl>
    <w:lvl w:ilvl="6" w:tplc="0419000F" w:tentative="1">
      <w:start w:val="1"/>
      <w:numFmt w:val="decimal"/>
      <w:lvlText w:val="%7."/>
      <w:lvlJc w:val="left"/>
      <w:pPr>
        <w:ind w:left="11484" w:hanging="360"/>
      </w:pPr>
    </w:lvl>
    <w:lvl w:ilvl="7" w:tplc="04190019" w:tentative="1">
      <w:start w:val="1"/>
      <w:numFmt w:val="lowerLetter"/>
      <w:lvlText w:val="%8."/>
      <w:lvlJc w:val="left"/>
      <w:pPr>
        <w:ind w:left="12204" w:hanging="360"/>
      </w:pPr>
    </w:lvl>
    <w:lvl w:ilvl="8" w:tplc="0419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75"/>
    <w:rsid w:val="00064314"/>
    <w:rsid w:val="00076F0A"/>
    <w:rsid w:val="00081563"/>
    <w:rsid w:val="00086486"/>
    <w:rsid w:val="00086BBA"/>
    <w:rsid w:val="000944F6"/>
    <w:rsid w:val="000A6B90"/>
    <w:rsid w:val="000D28B2"/>
    <w:rsid w:val="000D6FD7"/>
    <w:rsid w:val="000F24D7"/>
    <w:rsid w:val="00103751"/>
    <w:rsid w:val="00196199"/>
    <w:rsid w:val="001C5422"/>
    <w:rsid w:val="001F7E82"/>
    <w:rsid w:val="00203DB8"/>
    <w:rsid w:val="00211467"/>
    <w:rsid w:val="0023510F"/>
    <w:rsid w:val="002535DD"/>
    <w:rsid w:val="00254E2B"/>
    <w:rsid w:val="00271481"/>
    <w:rsid w:val="00285536"/>
    <w:rsid w:val="00296EEB"/>
    <w:rsid w:val="002D3CA1"/>
    <w:rsid w:val="002D787F"/>
    <w:rsid w:val="002E0BA8"/>
    <w:rsid w:val="002E76A6"/>
    <w:rsid w:val="00310D8F"/>
    <w:rsid w:val="003274FB"/>
    <w:rsid w:val="00345FCA"/>
    <w:rsid w:val="00357A29"/>
    <w:rsid w:val="003917AE"/>
    <w:rsid w:val="003D3119"/>
    <w:rsid w:val="003D3A6B"/>
    <w:rsid w:val="003D45B0"/>
    <w:rsid w:val="003F13C7"/>
    <w:rsid w:val="00416C3A"/>
    <w:rsid w:val="004352FF"/>
    <w:rsid w:val="00442F4C"/>
    <w:rsid w:val="00466D19"/>
    <w:rsid w:val="004E24A5"/>
    <w:rsid w:val="00506C68"/>
    <w:rsid w:val="00542418"/>
    <w:rsid w:val="00575ACB"/>
    <w:rsid w:val="00581B66"/>
    <w:rsid w:val="005831DA"/>
    <w:rsid w:val="005F7771"/>
    <w:rsid w:val="00623F94"/>
    <w:rsid w:val="00680E57"/>
    <w:rsid w:val="00687FF1"/>
    <w:rsid w:val="00690248"/>
    <w:rsid w:val="006A77C1"/>
    <w:rsid w:val="006A7916"/>
    <w:rsid w:val="006E46BD"/>
    <w:rsid w:val="006F0E08"/>
    <w:rsid w:val="0070375D"/>
    <w:rsid w:val="007164F2"/>
    <w:rsid w:val="007244FA"/>
    <w:rsid w:val="00736E31"/>
    <w:rsid w:val="0075492E"/>
    <w:rsid w:val="00760A42"/>
    <w:rsid w:val="00777ED2"/>
    <w:rsid w:val="00786F49"/>
    <w:rsid w:val="007A094F"/>
    <w:rsid w:val="0080239A"/>
    <w:rsid w:val="008255D0"/>
    <w:rsid w:val="008A5ED1"/>
    <w:rsid w:val="008C174F"/>
    <w:rsid w:val="008C5DBF"/>
    <w:rsid w:val="00904F13"/>
    <w:rsid w:val="00907DC6"/>
    <w:rsid w:val="00925BFC"/>
    <w:rsid w:val="00982165"/>
    <w:rsid w:val="00994657"/>
    <w:rsid w:val="00995E09"/>
    <w:rsid w:val="009C67F9"/>
    <w:rsid w:val="009F014C"/>
    <w:rsid w:val="00A15C09"/>
    <w:rsid w:val="00A2040B"/>
    <w:rsid w:val="00A50D9D"/>
    <w:rsid w:val="00A87EBB"/>
    <w:rsid w:val="00AD464B"/>
    <w:rsid w:val="00B03475"/>
    <w:rsid w:val="00B3508C"/>
    <w:rsid w:val="00B73254"/>
    <w:rsid w:val="00B74E13"/>
    <w:rsid w:val="00B946CA"/>
    <w:rsid w:val="00BC7D34"/>
    <w:rsid w:val="00BD082C"/>
    <w:rsid w:val="00BE50F2"/>
    <w:rsid w:val="00C43F5D"/>
    <w:rsid w:val="00C8359F"/>
    <w:rsid w:val="00CA1BD4"/>
    <w:rsid w:val="00CC2E6D"/>
    <w:rsid w:val="00CD4825"/>
    <w:rsid w:val="00CD564E"/>
    <w:rsid w:val="00CF15DD"/>
    <w:rsid w:val="00D46AAF"/>
    <w:rsid w:val="00D64D2D"/>
    <w:rsid w:val="00D817D3"/>
    <w:rsid w:val="00D8309C"/>
    <w:rsid w:val="00DC7679"/>
    <w:rsid w:val="00DD047E"/>
    <w:rsid w:val="00DD7F4B"/>
    <w:rsid w:val="00E360D7"/>
    <w:rsid w:val="00E41684"/>
    <w:rsid w:val="00E4248D"/>
    <w:rsid w:val="00E54371"/>
    <w:rsid w:val="00E629B4"/>
    <w:rsid w:val="00E807CC"/>
    <w:rsid w:val="00E8681E"/>
    <w:rsid w:val="00E925C2"/>
    <w:rsid w:val="00EC6350"/>
    <w:rsid w:val="00EE263D"/>
    <w:rsid w:val="00EF3BC8"/>
    <w:rsid w:val="00F02501"/>
    <w:rsid w:val="00F12DE6"/>
    <w:rsid w:val="00F50D15"/>
    <w:rsid w:val="00F70E0F"/>
    <w:rsid w:val="00FA741C"/>
    <w:rsid w:val="00FB5481"/>
    <w:rsid w:val="00FE1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E17DB"/>
  <w15:docId w15:val="{2C52AA50-ECCC-404D-99B2-7F7F632F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75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4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4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D64D2D"/>
    <w:rPr>
      <w:rFonts w:cs="Times New Roman"/>
      <w:color w:val="008000"/>
    </w:rPr>
  </w:style>
  <w:style w:type="paragraph" w:styleId="a6">
    <w:name w:val="List Paragraph"/>
    <w:basedOn w:val="a"/>
    <w:uiPriority w:val="34"/>
    <w:qFormat/>
    <w:rsid w:val="00D64D2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D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6FD7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2535DD"/>
    <w:rPr>
      <w:color w:val="0000FF"/>
      <w:u w:val="single"/>
    </w:rPr>
  </w:style>
  <w:style w:type="paragraph" w:styleId="aa">
    <w:name w:val="No Spacing"/>
    <w:uiPriority w:val="1"/>
    <w:qFormat/>
    <w:rsid w:val="00E8681E"/>
    <w:pPr>
      <w:spacing w:after="0"/>
    </w:pPr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807C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styleId="ab">
    <w:name w:val="Emphasis"/>
    <w:basedOn w:val="a0"/>
    <w:uiPriority w:val="20"/>
    <w:qFormat/>
    <w:rsid w:val="00736E31"/>
    <w:rPr>
      <w:i/>
      <w:iCs/>
    </w:rPr>
  </w:style>
  <w:style w:type="paragraph" w:styleId="ac">
    <w:name w:val="Normal (Web)"/>
    <w:basedOn w:val="a"/>
    <w:uiPriority w:val="99"/>
    <w:unhideWhenUsed/>
    <w:rsid w:val="000F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0F24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A77F-F052-4514-AB4E-DB32BC62C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50</cp:revision>
  <cp:lastPrinted>2016-05-04T12:28:00Z</cp:lastPrinted>
  <dcterms:created xsi:type="dcterms:W3CDTF">2015-02-04T08:42:00Z</dcterms:created>
  <dcterms:modified xsi:type="dcterms:W3CDTF">2020-12-11T12:35:00Z</dcterms:modified>
</cp:coreProperties>
</file>