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97" w:rsidRPr="00E87692" w:rsidRDefault="002C7D97" w:rsidP="002C7D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CB3444" w:rsidRDefault="00CB3444" w:rsidP="00CB34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B064F" w:rsidRDefault="00CB3444" w:rsidP="00CB34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Заключение</w:t>
      </w:r>
      <w:r w:rsidR="00AB064F" w:rsidRP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580CBF" w:rsidRPr="00580C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580C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29</w:t>
      </w:r>
      <w:r w:rsid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.09.2017 г</w:t>
      </w:r>
      <w:r w:rsidR="003866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ода.</w:t>
      </w:r>
    </w:p>
    <w:p w:rsidR="00580CBF" w:rsidRDefault="00CB3444" w:rsidP="00580CBF">
      <w:pPr>
        <w:pStyle w:val="a8"/>
        <w:ind w:left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по результатам оценки регулирующего воздействия</w:t>
      </w:r>
      <w:r w:rsid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проекта постановления администрации муниципального образования город Горячий Ключ </w:t>
      </w:r>
      <w:r w:rsidR="00580C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580CBF" w:rsidRPr="00580C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постановление администрации муниципального образования город Горячий Ключ от 22 февраля 2017 года № 400 «Об утверждении Положения о размещении нестационарных торговых объектов на территории муниципального образования город Горячий Ключ»</w:t>
      </w:r>
    </w:p>
    <w:p w:rsidR="00E87692" w:rsidRDefault="00E87692" w:rsidP="00580CBF">
      <w:pPr>
        <w:pStyle w:val="a8"/>
        <w:ind w:left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3444" w:rsidRDefault="00580CBF" w:rsidP="00E75A70">
      <w:pPr>
        <w:pStyle w:val="a8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C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2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по </w:t>
      </w:r>
      <w:r w:rsidR="00367A8E">
        <w:rPr>
          <w:rFonts w:ascii="Times New Roman" w:hAnsi="Times New Roman" w:cs="Times New Roman"/>
          <w:color w:val="000000" w:themeColor="text1"/>
          <w:sz w:val="28"/>
          <w:szCs w:val="28"/>
        </w:rPr>
        <w:t>вопросам курорта и туризма, инвестиций и малого бизнеса</w:t>
      </w:r>
      <w:r w:rsidR="0022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город Горячий Ключ как уполномоченный орган по проведению оценки регулирующего воздействия проектов нормативных правовых актов администрации муниципального образования Горячий Ключ рассмотрело поступивший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 сентября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AB064F" w:rsidRPr="00AB064F">
        <w:t xml:space="preserve"> </w:t>
      </w:r>
      <w:r w:rsidR="00AB064F" w:rsidRP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администрации муниципального образования город Горячий Ключ </w:t>
      </w:r>
      <w:r w:rsidR="00E87692" w:rsidRPr="00E87692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постановление администрации муниципального образования город Горячий Ключ от 22 февраля 2017 года № 400 «Об утверждении Положения о размещении нестационарных торговых объектов на территории муниципального образования город Горячий Ключ»</w:t>
      </w:r>
      <w:r w:rsidR="00AB064F" w:rsidRP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>(далее - проект), направленный для подготовки настоящего Заключения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0E4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потребительской сферы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>(далее - разработчик) и сообщает следующее.</w:t>
      </w:r>
    </w:p>
    <w:p w:rsidR="00CB3444" w:rsidRDefault="00CB3444" w:rsidP="00CB3444">
      <w:pPr>
        <w:autoSpaceDE w:val="0"/>
        <w:autoSpaceDN w:val="0"/>
        <w:adjustRightInd w:val="0"/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anchor="sub_13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 1.3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проведения оценки регулирующего воздействия проектов нормативных правовых актов администрации муниципального образования город Горячий Ключ, утвержденного постановлением администрации муниципального образования город Горячий Ключ от 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июля 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2244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>1537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6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95318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 проведения оценки регулирующего воздействия проектов нормативных правовых актов </w:t>
      </w:r>
      <w:r w:rsidR="00953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</w:t>
      </w:r>
      <w:r w:rsidR="0095318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зования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Горячий Ключ</w:t>
      </w:r>
      <w:r w:rsidR="009016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Порядок), проект подлежит проведению оценки регулирующего воздействия.</w:t>
      </w:r>
    </w:p>
    <w:p w:rsidR="00CB3444" w:rsidRDefault="00CB3444" w:rsidP="00CB3444">
      <w:pPr>
        <w:autoSpaceDE w:val="0"/>
        <w:autoSpaceDN w:val="0"/>
        <w:adjustRightInd w:val="0"/>
        <w:spacing w:after="0" w:line="240" w:lineRule="auto"/>
        <w:ind w:right="-108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установлено, что при подготовке проекта требования </w:t>
      </w:r>
      <w:hyperlink r:id="rId8" w:anchor="sub_21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пунктов 2.1 - 2.</w:t>
        </w:r>
        <w:r w:rsidR="000E135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разработчиком соблюдены.</w:t>
      </w:r>
    </w:p>
    <w:p w:rsidR="00D80640" w:rsidRDefault="00CB3444" w:rsidP="008B2DF5">
      <w:pPr>
        <w:autoSpaceDE w:val="0"/>
        <w:autoSpaceDN w:val="0"/>
        <w:adjustRightInd w:val="0"/>
        <w:spacing w:after="0" w:line="240" w:lineRule="auto"/>
        <w:ind w:right="-108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направлен разработчиком для подготовки настоящего Заключения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впервые.</w:t>
      </w:r>
    </w:p>
    <w:p w:rsidR="00D80640" w:rsidRDefault="00D80640" w:rsidP="008B2DF5">
      <w:pPr>
        <w:autoSpaceDE w:val="0"/>
        <w:autoSpaceDN w:val="0"/>
        <w:adjustRightInd w:val="0"/>
        <w:spacing w:after="0" w:line="240" w:lineRule="auto"/>
        <w:ind w:right="-108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0E1356">
        <w:rPr>
          <w:rFonts w:ascii="Times New Roman" w:hAnsi="Times New Roman" w:cs="Times New Roman"/>
          <w:sz w:val="28"/>
        </w:rPr>
        <w:t xml:space="preserve">Порядком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 следующее:</w:t>
      </w:r>
    </w:p>
    <w:p w:rsidR="006A52DC" w:rsidRDefault="001D6D4F" w:rsidP="006A52D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6A52DC" w:rsidRPr="006A5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перечня определений и видов нестационарных торговых объектов в нормативно-правовом акте, утверждающем порядок размещения нестационарных торговых объектов на территории муниципального образования город Горячий Ключ. Дополнение приложением «Договор о предоставлении права на размещение сезонного нестационарного торгового объекта (летнее кафе) на территории муниципального образования город Горячий Ключ».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</w:p>
    <w:p w:rsidR="006A52DC" w:rsidRDefault="001D6D4F" w:rsidP="006A52D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6D72C4">
        <w:rPr>
          <w:rFonts w:ascii="Times New Roman" w:eastAsia="Calibri" w:hAnsi="Times New Roman" w:cs="Times New Roman"/>
          <w:sz w:val="28"/>
          <w:szCs w:val="28"/>
        </w:rPr>
        <w:t>Ц</w:t>
      </w:r>
      <w:r w:rsidR="006D72C4" w:rsidRPr="006D72C4">
        <w:rPr>
          <w:rFonts w:ascii="Times New Roman" w:eastAsia="Calibri" w:hAnsi="Times New Roman" w:cs="Times New Roman"/>
          <w:sz w:val="28"/>
          <w:szCs w:val="28"/>
        </w:rPr>
        <w:t xml:space="preserve">ель предлагаемого правового регулирования соответствует </w:t>
      </w:r>
      <w:r w:rsidR="006D72C4" w:rsidRPr="006D72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принципам правового регулирования, установленным действующим законодательством Российской Федерации, и заключается </w:t>
      </w:r>
      <w:r w:rsidR="006A52DC">
        <w:rPr>
          <w:rFonts w:ascii="Times New Roman" w:eastAsia="Calibri" w:hAnsi="Times New Roman" w:cs="Times New Roman"/>
          <w:sz w:val="28"/>
          <w:szCs w:val="28"/>
        </w:rPr>
        <w:t>в</w:t>
      </w:r>
      <w:r w:rsidR="006A52DC" w:rsidRPr="006A52DC">
        <w:rPr>
          <w:rFonts w:ascii="Times New Roman" w:eastAsia="Calibri" w:hAnsi="Times New Roman" w:cs="Times New Roman"/>
          <w:sz w:val="28"/>
          <w:szCs w:val="28"/>
        </w:rPr>
        <w:t xml:space="preserve"> создани</w:t>
      </w:r>
      <w:r w:rsidR="006A52DC">
        <w:rPr>
          <w:rFonts w:ascii="Times New Roman" w:eastAsia="Calibri" w:hAnsi="Times New Roman" w:cs="Times New Roman"/>
          <w:sz w:val="28"/>
          <w:szCs w:val="28"/>
        </w:rPr>
        <w:t>и</w:t>
      </w:r>
      <w:r w:rsidR="006A52DC" w:rsidRPr="006A52DC">
        <w:rPr>
          <w:rFonts w:ascii="Times New Roman" w:eastAsia="Calibri" w:hAnsi="Times New Roman" w:cs="Times New Roman"/>
          <w:sz w:val="28"/>
          <w:szCs w:val="28"/>
        </w:rPr>
        <w:t xml:space="preserve"> условий для обеспечения жителей муниципального образования город Горячий Ключ услугами торговли и определяет порядок и условия размещения нестационарных торговых объектов на территории муниципального образования город Горячий Ключ.</w:t>
      </w:r>
      <w:r w:rsidR="000E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7E5E" w:rsidRDefault="001D6D4F" w:rsidP="009F7E5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0E1356" w:rsidRPr="000E135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Проектом   предусмотрены   </w:t>
      </w:r>
      <w:r w:rsidR="006A52DC" w:rsidRPr="000E1356">
        <w:rPr>
          <w:rFonts w:ascii="Times New Roman" w:eastAsia="Times New Roman" w:hAnsi="Times New Roman" w:cs="Times New Roman"/>
          <w:color w:val="000000"/>
          <w:sz w:val="28"/>
          <w:szCs w:val="24"/>
        </w:rPr>
        <w:t>положения, которыми</w:t>
      </w:r>
      <w:r w:rsidR="000E1356" w:rsidRPr="000E135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изменяется содержание прав и обязанностей потенциальных адресатов правового регулирования в час</w:t>
      </w:r>
      <w:r w:rsidR="000E1356" w:rsidRPr="000E1356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 xml:space="preserve">ти соблюдения условий </w:t>
      </w:r>
      <w:r w:rsidR="009F7E5E" w:rsidRPr="009F7E5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размещения нестационарных торговых объектов на территории муниципального образования город Горячий Ключ.  </w:t>
      </w:r>
    </w:p>
    <w:p w:rsidR="009F7E5E" w:rsidRDefault="000E1356" w:rsidP="009F7E5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E1356">
        <w:rPr>
          <w:rFonts w:ascii="Times New Roman" w:eastAsia="Times New Roman" w:hAnsi="Times New Roman" w:cs="Times New Roman"/>
          <w:color w:val="000000"/>
          <w:sz w:val="28"/>
          <w:szCs w:val="24"/>
        </w:rPr>
        <w:t>Содержание и порядок реализации полномочий муниципального образо</w:t>
      </w:r>
      <w:r w:rsidRPr="000E1356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вания город Горячий Ключ в отношениях с указанными лицами изменяются в час</w:t>
      </w:r>
      <w:r w:rsidRPr="000E1356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 xml:space="preserve">ти </w:t>
      </w:r>
      <w:r w:rsidR="009F7E5E" w:rsidRPr="009F7E5E">
        <w:rPr>
          <w:rFonts w:ascii="Times New Roman" w:eastAsia="Times New Roman" w:hAnsi="Times New Roman" w:cs="Times New Roman"/>
          <w:color w:val="000000"/>
          <w:sz w:val="28"/>
          <w:szCs w:val="24"/>
        </w:rPr>
        <w:t>определен</w:t>
      </w:r>
      <w:r w:rsidR="008D4401">
        <w:rPr>
          <w:rFonts w:ascii="Times New Roman" w:eastAsia="Times New Roman" w:hAnsi="Times New Roman" w:cs="Times New Roman"/>
          <w:color w:val="000000"/>
          <w:sz w:val="28"/>
          <w:szCs w:val="24"/>
        </w:rPr>
        <w:t>ия</w:t>
      </w:r>
      <w:bookmarkStart w:id="0" w:name="_GoBack"/>
      <w:bookmarkEnd w:id="0"/>
      <w:r w:rsidR="009F7E5E" w:rsidRPr="009F7E5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размещения нестационарных торговых объектов (НТО) путём проведения конкурса по предоставлению права на размещение НТО на территории муниципального образования город Горячий Ключ, а также путём выдачи разрешения на размещение НТО в дни проведения праздничных (торжественных) мероприятий;</w:t>
      </w:r>
    </w:p>
    <w:p w:rsidR="00D80640" w:rsidRDefault="000E1356" w:rsidP="009F7E5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Предусмотренное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проектом нормативного акта правовое регулирование в части прав и обязанностей физических и юридических лиц в сфере предпринимательской и инвестиционной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приведет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80640" w:rsidRDefault="00D80640" w:rsidP="000E1356">
      <w:pPr>
        <w:autoSpaceDE w:val="0"/>
        <w:autoSpaceDN w:val="0"/>
        <w:adjustRightInd w:val="0"/>
        <w:spacing w:after="0" w:line="240" w:lineRule="auto"/>
        <w:ind w:right="-108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невозможности исполнения указанными субъектами возложенных на них обязанностей вследствие противоречий или пробелов в правовом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регули</w:t>
      </w:r>
      <w:r w:rsidR="00114297" w:rsidRPr="0011429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ровании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отсутствия необходимых организационных или технических условий у </w:t>
      </w:r>
      <w:r w:rsidR="005053A7">
        <w:rPr>
          <w:rFonts w:ascii="Times New Roman" w:hAnsi="Times New Roman" w:cs="Times New Roman"/>
          <w:color w:val="000000" w:themeColor="text1"/>
          <w:sz w:val="28"/>
          <w:szCs w:val="28"/>
        </w:rPr>
        <w:t>отделов и управлений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город Горячий Ключ, а также сложившегося в муниципальном образовании город Горячий Ключ уровня развития технологий, инфраструктуры, рынков товаров и услуг;</w:t>
      </w:r>
    </w:p>
    <w:p w:rsidR="00D80640" w:rsidRDefault="00D80640" w:rsidP="000E1356">
      <w:pPr>
        <w:autoSpaceDE w:val="0"/>
        <w:autoSpaceDN w:val="0"/>
        <w:adjustRightInd w:val="0"/>
        <w:spacing w:after="0" w:line="240" w:lineRule="auto"/>
        <w:ind w:right="-108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возникновению у указанных субъектов дополнительных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</w:t>
      </w:r>
      <w:r w:rsidR="000E135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 в сфере предпринимательской и инвестиционной деятельности либо к возникновению дополнительных существенных расходов бюджета муниципального образования город Горячий Ключ.</w:t>
      </w:r>
    </w:p>
    <w:p w:rsidR="00D80640" w:rsidRDefault="001D6D4F" w:rsidP="00D80640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4. </w:t>
      </w:r>
      <w:r w:rsidR="000E1356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Потенциальные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участников общественных отношений, интересы которых будут затронуты правовым регулированием в части прав и обязанностей физических и</w:t>
      </w:r>
      <w:r w:rsidR="000E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юридических лиц в сфере </w:t>
      </w:r>
      <w:proofErr w:type="spellStart"/>
      <w:r w:rsidR="000E1356">
        <w:rPr>
          <w:rFonts w:ascii="Times New Roman" w:hAnsi="Times New Roman" w:cs="Times New Roman"/>
          <w:color w:val="000000" w:themeColor="text1"/>
          <w:sz w:val="28"/>
          <w:szCs w:val="28"/>
        </w:rPr>
        <w:t>предпр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нимательской</w:t>
      </w:r>
      <w:proofErr w:type="spellEnd"/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инвестиционной деятельности</w:t>
      </w:r>
      <w:r w:rsidR="000E13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E1356" w:rsidRPr="00E87692" w:rsidRDefault="00D86351" w:rsidP="00A9791C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51">
        <w:rPr>
          <w:rFonts w:ascii="Times New Roman" w:hAnsi="Times New Roman" w:cs="Times New Roman"/>
          <w:color w:val="000000"/>
          <w:sz w:val="28"/>
          <w:szCs w:val="28"/>
        </w:rPr>
        <w:t>индивидуальные предприниматели и юридические ли</w:t>
      </w:r>
      <w:r w:rsidR="00A9791C">
        <w:rPr>
          <w:rFonts w:ascii="Times New Roman" w:hAnsi="Times New Roman" w:cs="Times New Roman"/>
          <w:color w:val="000000"/>
          <w:sz w:val="28"/>
          <w:szCs w:val="28"/>
        </w:rPr>
        <w:t>ца и личные подсобные хозяйства</w:t>
      </w:r>
      <w:r w:rsidR="00E876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0640" w:rsidRDefault="001D6D4F" w:rsidP="00D80640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5. </w:t>
      </w:r>
      <w:r w:rsidR="00E87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Риски    </w:t>
      </w:r>
      <w:proofErr w:type="spellStart"/>
      <w:r w:rsidR="00E87692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</w:t>
      </w:r>
      <w:proofErr w:type="spellEnd"/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целей    правового    </w:t>
      </w:r>
      <w:r w:rsidR="00A9791C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регулирования, а</w:t>
      </w:r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также возможные негативные последствия от введения правового регулирования для экономического развития муниципального образования город Горячий Ключ отсутствуют.</w:t>
      </w:r>
    </w:p>
    <w:p w:rsidR="00D80640" w:rsidRDefault="001D6D4F" w:rsidP="00D80640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6. </w:t>
      </w:r>
      <w:r w:rsidR="006D72C4" w:rsidRPr="000E3B99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</w:t>
      </w:r>
      <w:r w:rsidR="006D72C4" w:rsidRPr="00B301AB">
        <w:rPr>
          <w:rFonts w:ascii="Times New Roman" w:hAnsi="Times New Roman" w:cs="Times New Roman"/>
          <w:sz w:val="28"/>
          <w:szCs w:val="28"/>
        </w:rPr>
        <w:t xml:space="preserve"> (бюджета </w:t>
      </w:r>
      <w:proofErr w:type="spellStart"/>
      <w:proofErr w:type="gramStart"/>
      <w:r w:rsidR="006D72C4" w:rsidRPr="00B301AB">
        <w:rPr>
          <w:rFonts w:ascii="Times New Roman" w:hAnsi="Times New Roman" w:cs="Times New Roman"/>
          <w:sz w:val="28"/>
          <w:szCs w:val="28"/>
        </w:rPr>
        <w:t>муници</w:t>
      </w:r>
      <w:r w:rsidR="006D72C4">
        <w:rPr>
          <w:rFonts w:ascii="Times New Roman" w:hAnsi="Times New Roman" w:cs="Times New Roman"/>
          <w:sz w:val="28"/>
          <w:szCs w:val="28"/>
        </w:rPr>
        <w:t>-</w:t>
      </w:r>
      <w:r w:rsidR="006D72C4" w:rsidRPr="00B301AB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="006D72C4" w:rsidRPr="00B301AB">
        <w:rPr>
          <w:rFonts w:ascii="Times New Roman" w:hAnsi="Times New Roman" w:cs="Times New Roman"/>
          <w:sz w:val="28"/>
          <w:szCs w:val="28"/>
        </w:rPr>
        <w:t xml:space="preserve"> образования город </w:t>
      </w:r>
      <w:r w:rsidR="006D72C4">
        <w:rPr>
          <w:rFonts w:ascii="Times New Roman" w:hAnsi="Times New Roman" w:cs="Times New Roman"/>
          <w:sz w:val="28"/>
          <w:szCs w:val="28"/>
        </w:rPr>
        <w:t>Горячий Ключ</w:t>
      </w:r>
      <w:r w:rsidR="006D72C4" w:rsidRPr="00B301AB">
        <w:rPr>
          <w:rFonts w:ascii="Times New Roman" w:hAnsi="Times New Roman" w:cs="Times New Roman"/>
          <w:sz w:val="28"/>
          <w:szCs w:val="28"/>
        </w:rPr>
        <w:t xml:space="preserve">), понесённые от регулирующего </w:t>
      </w:r>
      <w:r w:rsidR="006D72C4" w:rsidRPr="00B301AB">
        <w:rPr>
          <w:rFonts w:ascii="Times New Roman" w:hAnsi="Times New Roman" w:cs="Times New Roman"/>
          <w:sz w:val="28"/>
          <w:szCs w:val="28"/>
        </w:rPr>
        <w:lastRenderedPageBreak/>
        <w:t>воздействия предлагаемого проекта муниципального нормативного правового акта, не предполагаются.</w:t>
      </w:r>
    </w:p>
    <w:p w:rsidR="00D80640" w:rsidRDefault="0066312F" w:rsidP="00D80640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7. 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anchor="sub_42" w:history="1">
        <w:r w:rsidR="00D80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 </w:t>
        </w:r>
        <w:r w:rsidR="006D72C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3.4</w:t>
        </w:r>
      </w:hyperlink>
      <w:r w:rsidR="00367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управление </w:t>
      </w:r>
      <w:r w:rsidR="000B6DBE">
        <w:rPr>
          <w:rFonts w:ascii="Times New Roman" w:hAnsi="Times New Roman" w:cs="Times New Roman"/>
          <w:color w:val="000000" w:themeColor="text1"/>
          <w:sz w:val="28"/>
          <w:szCs w:val="28"/>
        </w:rPr>
        <w:t>вопросам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курорта и туризма, инвестиций и малого бизнеса 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город Горячий Ключ провело публичные консультации по проекту в период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D86351">
        <w:rPr>
          <w:rFonts w:ascii="Times New Roman" w:hAnsi="Times New Roman" w:cs="Times New Roman"/>
          <w:color w:val="000000" w:themeColor="text1"/>
          <w:sz w:val="28"/>
          <w:szCs w:val="28"/>
        </w:rPr>
        <w:t>20 сентября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>по 2</w:t>
      </w:r>
      <w:r w:rsidR="00D8635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2017 года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0640" w:rsidRDefault="0066312F" w:rsidP="00D80640">
      <w:pPr>
        <w:autoSpaceDE w:val="0"/>
        <w:autoSpaceDN w:val="0"/>
        <w:adjustRightInd w:val="0"/>
        <w:spacing w:after="0" w:line="240" w:lineRule="auto"/>
        <w:ind w:right="-108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8. 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проводимых публичных консультациях была </w:t>
      </w:r>
      <w:proofErr w:type="spellStart"/>
      <w:proofErr w:type="gramStart"/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разме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щена</w:t>
      </w:r>
      <w:proofErr w:type="spellEnd"/>
      <w:proofErr w:type="gramEnd"/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муниципального образования город Горячий Ключ – </w:t>
      </w:r>
      <w:hyperlink r:id="rId10" w:history="1">
        <w:proofErr w:type="spellStart"/>
        <w:r w:rsidR="00D80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gorkluch</w:t>
        </w:r>
        <w:proofErr w:type="spellEnd"/>
        <w:r w:rsidR="00D80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D80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0640" w:rsidRDefault="0066312F" w:rsidP="00D80640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9. </w:t>
      </w:r>
      <w:r w:rsidR="008B2DF5" w:rsidRP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проведения публичных консультаций </w:t>
      </w:r>
      <w:r w:rsidR="00A9791C">
        <w:rPr>
          <w:rFonts w:ascii="Times New Roman" w:hAnsi="Times New Roman" w:cs="Times New Roman"/>
          <w:color w:val="000000" w:themeColor="text1"/>
          <w:sz w:val="28"/>
          <w:szCs w:val="28"/>
        </w:rPr>
        <w:t>поступило предложение (письмо от 28.09.2017 г. б</w:t>
      </w:r>
      <w:r w:rsidR="00A9791C" w:rsidRPr="00A9791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A97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н) от ИП </w:t>
      </w:r>
      <w:proofErr w:type="spellStart"/>
      <w:r w:rsidR="00A9791C">
        <w:rPr>
          <w:rFonts w:ascii="Times New Roman" w:hAnsi="Times New Roman" w:cs="Times New Roman"/>
          <w:color w:val="000000" w:themeColor="text1"/>
          <w:sz w:val="28"/>
          <w:szCs w:val="28"/>
        </w:rPr>
        <w:t>Барсегян</w:t>
      </w:r>
      <w:proofErr w:type="spellEnd"/>
      <w:r w:rsidR="00A97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Сусанны </w:t>
      </w:r>
      <w:proofErr w:type="spellStart"/>
      <w:r w:rsidR="00A9791C">
        <w:rPr>
          <w:rFonts w:ascii="Times New Roman" w:hAnsi="Times New Roman" w:cs="Times New Roman"/>
          <w:color w:val="000000" w:themeColor="text1"/>
          <w:sz w:val="28"/>
          <w:szCs w:val="28"/>
        </w:rPr>
        <w:t>Сейрановны</w:t>
      </w:r>
      <w:proofErr w:type="spellEnd"/>
      <w:r w:rsidR="00A97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добавить в название и текст проекта постановления</w:t>
      </w:r>
      <w:r w:rsidR="00A9791C" w:rsidRPr="00A9791C">
        <w:t xml:space="preserve"> </w:t>
      </w:r>
      <w:r w:rsidR="00A9791C" w:rsidRPr="00A9791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город Горячий Ключ «О внесении изменений в постановление администрации муниципального образования город Горячий Ключ от 22 февраля 2017 года № 400 «Об утверждении Положения о размещении нестационарных торговых объектов на территории муниципального образования город Горячий Ключ»</w:t>
      </w:r>
      <w:r w:rsidR="00A97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 объекты предоставления услуг» в связи с тем, что предприниматели занимаются не только торговлей, но и оказывают различные услуги населению</w:t>
      </w:r>
      <w:r w:rsidR="008B2DF5" w:rsidRPr="008B2D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72C4" w:rsidRPr="006D72C4" w:rsidRDefault="0066312F" w:rsidP="006D72C4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10. </w:t>
      </w:r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оценки регулирующего воздействия сделан вывод об отсутствии в представленном проекте положений, вводящих избыточные административные обязанности, запреты и ограничения для физических и юридических лиц в сфере предпринимательской деятельности или способ-</w:t>
      </w:r>
      <w:proofErr w:type="spellStart"/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ствующих</w:t>
      </w:r>
      <w:proofErr w:type="spellEnd"/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введению, оказывающих негативное влияние на отрасли экономики муниципального образования город Горячий Ключ, </w:t>
      </w:r>
      <w:proofErr w:type="spellStart"/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способст-вующих</w:t>
      </w:r>
      <w:proofErr w:type="spellEnd"/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возникновению необоснованных расходов физических и юридических лиц в сфере предпринимательской деятельности, а также необоснованных расходов местного бюджета (бюджета муниципального образования город Горячий Ключ), и о возможности его дальнейшего согласования</w:t>
      </w:r>
      <w:r w:rsidR="00A97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учетом поступивших предложений)</w:t>
      </w:r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D72C4" w:rsidRPr="006D72C4" w:rsidRDefault="006D72C4" w:rsidP="006D72C4">
      <w:pPr>
        <w:autoSpaceDE w:val="0"/>
        <w:autoSpaceDN w:val="0"/>
        <w:adjustRightInd w:val="0"/>
        <w:spacing w:after="0" w:line="240" w:lineRule="auto"/>
        <w:ind w:right="-108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 раздела 5 Порядка муниципальные нормативные правовые акты, прошедшие процедуру оценки регулирующего воздействия, подлежат оценке фактического воздействия. Регулирующий орган, вносивший проект муниципального нормативного правового акта, при подготовке которого проводилась процедура оценки регулирующего воздействия, в течение 5 календарных дней со дня его принятия уведомляет об этом уполномоченный орган.</w:t>
      </w:r>
    </w:p>
    <w:p w:rsidR="00D80640" w:rsidRDefault="006D72C4" w:rsidP="006D72C4">
      <w:pPr>
        <w:autoSpaceDE w:val="0"/>
        <w:autoSpaceDN w:val="0"/>
        <w:adjustRightInd w:val="0"/>
        <w:spacing w:after="0" w:line="240" w:lineRule="auto"/>
        <w:ind w:right="-108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Также регулирующий орган направляет в течение 10 календарных дней после истечения сроков, установленных пунктом 3.2 сводного отчета, в уполномоченный орган сведения с показателями достижения целей правового регулирования, предусмотренного нормативным правовым актом.</w:t>
      </w:r>
    </w:p>
    <w:p w:rsidR="00E66453" w:rsidRDefault="00E66453" w:rsidP="00D80640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1356" w:rsidRDefault="000E1356" w:rsidP="00D80640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2C4" w:rsidRDefault="006D72C4" w:rsidP="006D72C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вопросам курорта</w:t>
      </w:r>
    </w:p>
    <w:p w:rsidR="00CB3444" w:rsidRPr="00D86351" w:rsidRDefault="006D72C4" w:rsidP="00D8635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туризма, инвестиций и малого бизнеса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Лодочникова</w:t>
      </w:r>
      <w:proofErr w:type="spellEnd"/>
    </w:p>
    <w:p w:rsidR="008F7194" w:rsidRPr="00C41673" w:rsidRDefault="008F7194" w:rsidP="00C41673">
      <w:pPr>
        <w:contextualSpacing/>
        <w:jc w:val="right"/>
      </w:pPr>
    </w:p>
    <w:sectPr w:rsidR="008F7194" w:rsidRPr="00C41673" w:rsidSect="00A9791C">
      <w:headerReference w:type="default" r:id="rId11"/>
      <w:pgSz w:w="11906" w:h="16838"/>
      <w:pgMar w:top="142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4D" w:rsidRDefault="0022444D" w:rsidP="007148A1">
      <w:pPr>
        <w:spacing w:after="0" w:line="240" w:lineRule="auto"/>
      </w:pPr>
      <w:r>
        <w:separator/>
      </w:r>
    </w:p>
  </w:endnote>
  <w:endnote w:type="continuationSeparator" w:id="0">
    <w:p w:rsidR="0022444D" w:rsidRDefault="0022444D" w:rsidP="0071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4D" w:rsidRDefault="0022444D" w:rsidP="007148A1">
      <w:pPr>
        <w:spacing w:after="0" w:line="240" w:lineRule="auto"/>
      </w:pPr>
      <w:r>
        <w:separator/>
      </w:r>
    </w:p>
  </w:footnote>
  <w:footnote w:type="continuationSeparator" w:id="0">
    <w:p w:rsidR="0022444D" w:rsidRDefault="0022444D" w:rsidP="0071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48002"/>
      <w:docPartObj>
        <w:docPartGallery w:val="Page Numbers (Top of Page)"/>
        <w:docPartUnique/>
      </w:docPartObj>
    </w:sdtPr>
    <w:sdtEndPr/>
    <w:sdtContent>
      <w:p w:rsidR="001D6D4F" w:rsidRDefault="00E6645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4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6D4F" w:rsidRDefault="001D6D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08"/>
    <w:rsid w:val="000B6DBE"/>
    <w:rsid w:val="000C274C"/>
    <w:rsid w:val="000E1356"/>
    <w:rsid w:val="00114297"/>
    <w:rsid w:val="00127D75"/>
    <w:rsid w:val="0019134F"/>
    <w:rsid w:val="001D6D4F"/>
    <w:rsid w:val="001F419D"/>
    <w:rsid w:val="0022444D"/>
    <w:rsid w:val="002C7D97"/>
    <w:rsid w:val="00367A8E"/>
    <w:rsid w:val="0038668D"/>
    <w:rsid w:val="005053A7"/>
    <w:rsid w:val="00546FB1"/>
    <w:rsid w:val="00580CBF"/>
    <w:rsid w:val="00582ED7"/>
    <w:rsid w:val="005C5699"/>
    <w:rsid w:val="0066312F"/>
    <w:rsid w:val="00690064"/>
    <w:rsid w:val="006A52DC"/>
    <w:rsid w:val="006D72C4"/>
    <w:rsid w:val="007148A1"/>
    <w:rsid w:val="008B2DF5"/>
    <w:rsid w:val="008D4401"/>
    <w:rsid w:val="008F7194"/>
    <w:rsid w:val="00901628"/>
    <w:rsid w:val="00953186"/>
    <w:rsid w:val="00997FAD"/>
    <w:rsid w:val="009F7E5E"/>
    <w:rsid w:val="00A80504"/>
    <w:rsid w:val="00A9791C"/>
    <w:rsid w:val="00AB064F"/>
    <w:rsid w:val="00AF5823"/>
    <w:rsid w:val="00BA0E49"/>
    <w:rsid w:val="00C034B7"/>
    <w:rsid w:val="00C159E2"/>
    <w:rsid w:val="00C32ACD"/>
    <w:rsid w:val="00C41673"/>
    <w:rsid w:val="00CB3444"/>
    <w:rsid w:val="00D63176"/>
    <w:rsid w:val="00D6354F"/>
    <w:rsid w:val="00D80640"/>
    <w:rsid w:val="00D86351"/>
    <w:rsid w:val="00E66453"/>
    <w:rsid w:val="00E75A70"/>
    <w:rsid w:val="00E87692"/>
    <w:rsid w:val="00F62B08"/>
    <w:rsid w:val="00FF4A5D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771CE-AC8C-47CC-A86F-BE7F9D6D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7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B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48A1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1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48A1"/>
    <w:rPr>
      <w:rFonts w:asciiTheme="minorHAnsi" w:hAnsiTheme="minorHAnsi" w:cstheme="minorBidi"/>
      <w:sz w:val="22"/>
      <w:szCs w:val="22"/>
    </w:rPr>
  </w:style>
  <w:style w:type="paragraph" w:styleId="a8">
    <w:name w:val="Body Text Indent"/>
    <w:basedOn w:val="a"/>
    <w:link w:val="a9"/>
    <w:uiPriority w:val="99"/>
    <w:unhideWhenUsed/>
    <w:rsid w:val="00AB064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B064F"/>
    <w:rPr>
      <w:rFonts w:ascii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6D7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1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1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vrutich_v\Desktop\&#1055;&#1086;&#1089;&#1090;&#1072;&#1085;&#1086;&#1074;&#1083;&#1077;&#1085;&#1080;&#1077;%20&#1084;&#1072;&#1083;%20&#1073;&#1080;&#1079;&#1085;&#1077;&#1089;\&#1055;&#1088;&#1080;&#1083;&#1086;&#1078;&#1077;&#1085;&#1080;&#1077;%20&#1082;%20&#1087;&#1086;&#1089;&#1090;%20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avrutich_v\Desktop\&#1055;&#1086;&#1089;&#1090;&#1072;&#1085;&#1086;&#1074;&#1083;&#1077;&#1085;&#1080;&#1077;%20&#1084;&#1072;&#1083;%20&#1073;&#1080;&#1079;&#1085;&#1077;&#1089;\&#1055;&#1088;&#1080;&#1083;&#1086;&#1078;&#1077;&#1085;&#1080;&#1077;%20&#1082;%20&#1087;&#1086;&#1089;&#1090;%202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mgorkluch@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avrutich_v\Desktop\&#1055;&#1086;&#1089;&#1090;&#1072;&#1085;&#1086;&#1074;&#1083;&#1077;&#1085;&#1080;&#1077;%20&#1084;&#1072;&#1083;%20&#1073;&#1080;&#1079;&#1085;&#1077;&#1089;\&#1055;&#1088;&#1080;&#1083;&#1086;&#1078;&#1077;&#1085;&#1080;&#1077;%20&#1082;%20&#1087;&#1086;&#1089;&#1090;%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BD534-4D53-4DF9-B948-10B1CB53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lavrutich_v</dc:creator>
  <cp:lastModifiedBy>Кортунова Анна</cp:lastModifiedBy>
  <cp:revision>4</cp:revision>
  <cp:lastPrinted>2017-10-02T05:02:00Z</cp:lastPrinted>
  <dcterms:created xsi:type="dcterms:W3CDTF">2017-09-29T12:38:00Z</dcterms:created>
  <dcterms:modified xsi:type="dcterms:W3CDTF">2017-10-02T05:03:00Z</dcterms:modified>
</cp:coreProperties>
</file>