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1D" w:rsidRDefault="0084111D" w:rsidP="0084111D">
      <w:pPr>
        <w:pStyle w:val="a4"/>
        <w:shd w:val="clear" w:color="auto" w:fill="FFFFFF"/>
        <w:spacing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</w:instrText>
      </w:r>
      <w:r w:rsidRPr="00E53E7B">
        <w:rPr>
          <w:color w:val="000000"/>
        </w:rPr>
        <w:instrText>http://gorkluch.ru/city/TIK/</w:instrText>
      </w:r>
      <w:r>
        <w:rPr>
          <w:color w:val="000000"/>
        </w:rPr>
        <w:instrText xml:space="preserve">" </w:instrText>
      </w:r>
      <w:r>
        <w:rPr>
          <w:color w:val="000000"/>
        </w:rPr>
        <w:fldChar w:fldCharType="separate"/>
      </w:r>
      <w:r w:rsidRPr="001367A3">
        <w:rPr>
          <w:rStyle w:val="a3"/>
        </w:rPr>
        <w:t>http://gorkluch.ru/city/TIK/</w:t>
      </w:r>
      <w:r>
        <w:rPr>
          <w:color w:val="000000"/>
        </w:rPr>
        <w:fldChar w:fldCharType="end"/>
      </w:r>
    </w:p>
    <w:p w:rsidR="0084111D" w:rsidRDefault="0084111D" w:rsidP="0084111D">
      <w:pPr>
        <w:pStyle w:val="a4"/>
        <w:shd w:val="clear" w:color="auto" w:fill="FFFFFF"/>
        <w:spacing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Главная/Город/Территориальная избирательная комиссия Горячеключевская/Новости комиссии/</w:t>
      </w:r>
    </w:p>
    <w:p w:rsidR="0084111D" w:rsidRDefault="0084111D" w:rsidP="0084111D">
      <w:pPr>
        <w:pStyle w:val="a4"/>
        <w:shd w:val="clear" w:color="auto" w:fill="FFFFFF"/>
        <w:spacing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Главная/Город/Территориальная избирательная комиссия Горячеключевская/</w:t>
      </w:r>
      <w:r>
        <w:rPr>
          <w:color w:val="000000"/>
        </w:rPr>
        <w:t>Обучение</w:t>
      </w:r>
      <w:bookmarkStart w:id="0" w:name="_GoBack"/>
      <w:bookmarkEnd w:id="0"/>
      <w:r>
        <w:rPr>
          <w:color w:val="000000"/>
        </w:rPr>
        <w:t>/</w:t>
      </w:r>
    </w:p>
    <w:p w:rsidR="00BF05F6" w:rsidRDefault="00BF05F6"/>
    <w:p w:rsidR="00D4799C" w:rsidRPr="00D4799C" w:rsidRDefault="00A75B63" w:rsidP="00BA4962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="00D4799C" w:rsidRPr="00D479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еминар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Абрау-Дюрсо</w:t>
      </w:r>
    </w:p>
    <w:p w:rsidR="0022746F" w:rsidRDefault="0022746F" w:rsidP="004D11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ноября 2016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кружная избирательная комиссия по выборам депутатов Государственной Думы Федерального Собрания Российской Федерации седьмого созыва по одномандатному избирательному округу «Краснодарский край - Туапсинский одномандатный избирательный округ № 49»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провела в г</w:t>
      </w:r>
      <w:r w:rsidR="004D1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ороде</w:t>
      </w:r>
      <w:r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Новороссийске</w:t>
      </w:r>
      <w:r w:rsidR="004D1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поселок </w:t>
      </w:r>
      <w:proofErr w:type="gramStart"/>
      <w:r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Абрау-Дюрсо</w:t>
      </w:r>
      <w:proofErr w:type="gramEnd"/>
      <w:r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обучающий семинар с председателями и секретарями территориальных избирательных комиссий</w:t>
      </w:r>
      <w:r w:rsidR="00354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4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входящих в данный </w:t>
      </w:r>
      <w:r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избирательн</w:t>
      </w:r>
      <w:r w:rsidR="00BA4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округ по материалам</w:t>
      </w:r>
      <w:r w:rsidR="004D1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</w:t>
      </w:r>
      <w:r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</w:t>
      </w:r>
      <w:r w:rsidR="004D1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ила</w:t>
      </w:r>
      <w:r w:rsidR="00BA4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изучения</w:t>
      </w:r>
      <w:r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избирательн</w:t>
      </w:r>
      <w:r w:rsidR="004D1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</w:t>
      </w:r>
      <w:r w:rsidR="004D1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Краснодарского края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2746F" w:rsidRDefault="004D111A" w:rsidP="004D11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семинаре приняли участие председатель и секретарь территориальной избирательной комиссии Горячеключевская: Наточеев Александр, Боровская Татьяна.</w:t>
      </w:r>
    </w:p>
    <w:p w:rsidR="00354D06" w:rsidRDefault="00A75B63" w:rsidP="004D11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Открыл </w:t>
      </w:r>
      <w:r w:rsidR="00BA4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D4799C"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редседатель окружной избирательной комиссии Сергей Титов</w:t>
      </w:r>
      <w:r w:rsidR="00354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подробно осветил вопрос об организующей роли окружной избирательной комиссии на выборах депутатов Государственной Думы по Туапсинскому одномандатному избирательному округу №49.</w:t>
      </w:r>
    </w:p>
    <w:p w:rsidR="00354D06" w:rsidRDefault="00D4799C" w:rsidP="004D11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Были рассмотрены вопросы взаимодействия окружной и территориальных избирательных комиссий; вопросы </w:t>
      </w:r>
      <w:proofErr w:type="gramStart"/>
      <w:r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размещением агитационных печатных материалов кандидатов; работа территориальных избирательных комиссий с жалобами (обращениям) избирателей. </w:t>
      </w:r>
    </w:p>
    <w:p w:rsidR="00BA4962" w:rsidRDefault="00354D06" w:rsidP="004D11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</w:t>
      </w:r>
      <w:r w:rsidR="00BA4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данного мероприятия п</w:t>
      </w:r>
      <w:r w:rsidR="00D4799C"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редседатели и секретари </w:t>
      </w:r>
      <w:r w:rsidR="00BA4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территориальных </w:t>
      </w:r>
      <w:r w:rsidR="00D4799C"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избирательных комиссий обменялись опытом работы</w:t>
      </w:r>
      <w:r w:rsidR="00BA4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подготовки и проведения избирательной кампании</w:t>
      </w:r>
      <w:r w:rsidR="00D4799C"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4799C" w:rsidRPr="00D4799C" w:rsidRDefault="00D4799C" w:rsidP="004D11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подведении итогов </w:t>
      </w:r>
      <w:r w:rsidR="00BA4962"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выборам </w:t>
      </w:r>
      <w:proofErr w:type="gramStart"/>
      <w:r w:rsidR="00BA4962"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BA4962"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округа</w:t>
      </w:r>
      <w:r w:rsidR="00BA4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отмечена высокая организация прошедшей избирательной кампании</w:t>
      </w:r>
      <w:r w:rsidR="00BA4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взаимопонимание </w:t>
      </w:r>
      <w:r w:rsidRPr="00D4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намечены цели и задачи в организации и проведении избирательных кампан</w:t>
      </w:r>
      <w:r w:rsidR="00BA4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 2017 года.</w:t>
      </w:r>
    </w:p>
    <w:p w:rsidR="00D4799C" w:rsidRDefault="00D4799C"/>
    <w:sectPr w:rsidR="00D4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9C"/>
    <w:rsid w:val="0022746F"/>
    <w:rsid w:val="00354D06"/>
    <w:rsid w:val="004D111A"/>
    <w:rsid w:val="0084111D"/>
    <w:rsid w:val="00A75B63"/>
    <w:rsid w:val="00BA4962"/>
    <w:rsid w:val="00BF05F6"/>
    <w:rsid w:val="00D4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11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11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2016-11-07T06:47:00Z</dcterms:created>
  <dcterms:modified xsi:type="dcterms:W3CDTF">2016-11-07T06:49:00Z</dcterms:modified>
</cp:coreProperties>
</file>