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709D7">
        <w:rPr>
          <w:rFonts w:ascii="Times New Roman" w:hAnsi="Times New Roman" w:cs="Times New Roman"/>
          <w:sz w:val="20"/>
          <w:szCs w:val="20"/>
        </w:rPr>
        <w:t>Информация по результатам контрольного мероприятия в муниципальном бюджетном учреждении муниципального образования город Горячий Ключ «</w:t>
      </w:r>
      <w:r w:rsidR="008B4A4F">
        <w:rPr>
          <w:rFonts w:ascii="Times New Roman" w:hAnsi="Times New Roman" w:cs="Times New Roman"/>
          <w:sz w:val="20"/>
          <w:szCs w:val="20"/>
        </w:rPr>
        <w:t>Творческое объединение «Перекресток</w:t>
      </w:r>
      <w:r w:rsidRPr="003709D7">
        <w:rPr>
          <w:rFonts w:ascii="Times New Roman" w:hAnsi="Times New Roman" w:cs="Times New Roman"/>
          <w:sz w:val="20"/>
          <w:szCs w:val="20"/>
        </w:rPr>
        <w:t>».</w:t>
      </w: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709D7">
        <w:rPr>
          <w:rFonts w:ascii="Times New Roman" w:hAnsi="Times New Roman" w:cs="Times New Roman"/>
          <w:sz w:val="20"/>
          <w:szCs w:val="20"/>
        </w:rPr>
        <w:tab/>
        <w:t xml:space="preserve">Контрольное мероприятие проведено в соответствии с распоряжением администрации муниципального образования город Горячий Ключ от 1 марта 2016 года № 20р и планами контрольных </w:t>
      </w:r>
      <w:proofErr w:type="gramStart"/>
      <w:r w:rsidRPr="003709D7">
        <w:rPr>
          <w:rFonts w:ascii="Times New Roman" w:hAnsi="Times New Roman" w:cs="Times New Roman"/>
          <w:sz w:val="20"/>
          <w:szCs w:val="20"/>
        </w:rPr>
        <w:t>мероприятий отдела внутреннего финансового контроля администрации муниципального образования</w:t>
      </w:r>
      <w:proofErr w:type="gramEnd"/>
      <w:r w:rsidRPr="003709D7">
        <w:rPr>
          <w:rFonts w:ascii="Times New Roman" w:hAnsi="Times New Roman" w:cs="Times New Roman"/>
          <w:sz w:val="20"/>
          <w:szCs w:val="20"/>
        </w:rPr>
        <w:t xml:space="preserve"> город Горячий Ключ, утвержденных распоряжением администрации муниципального образования город Горячий Ключ от 29 декабря 2015 года № 153 р.</w:t>
      </w: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709D7">
        <w:rPr>
          <w:rFonts w:ascii="Times New Roman" w:hAnsi="Times New Roman" w:cs="Times New Roman"/>
          <w:sz w:val="20"/>
          <w:szCs w:val="20"/>
        </w:rPr>
        <w:tab/>
        <w:t>В период проверки установлены нарушения:</w:t>
      </w: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709D7">
        <w:rPr>
          <w:rFonts w:ascii="Times New Roman" w:hAnsi="Times New Roman" w:cs="Times New Roman"/>
          <w:sz w:val="20"/>
          <w:szCs w:val="20"/>
        </w:rPr>
        <w:t>Пункта 15 Положения о порядке формирования муниципального задания и финансового обеспечения выполнения муниципального задания в части определения объемов и периодичности перечисления субсидии на выполнение муниципального задания в 2015 году;</w:t>
      </w: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709D7">
        <w:rPr>
          <w:rFonts w:ascii="Times New Roman" w:hAnsi="Times New Roman" w:cs="Times New Roman"/>
          <w:sz w:val="20"/>
          <w:szCs w:val="20"/>
        </w:rPr>
        <w:t>Постановлений Правительства Российской Федерации от 21 ноября 2013 года № 1044 и от 5 июня 2015 года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услуг»:</w:t>
      </w: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709D7">
        <w:rPr>
          <w:rFonts w:ascii="Times New Roman" w:hAnsi="Times New Roman" w:cs="Times New Roman"/>
          <w:sz w:val="20"/>
          <w:szCs w:val="20"/>
        </w:rPr>
        <w:tab/>
        <w:t xml:space="preserve">планы-графики на 2015 год и на 2016 год размещены на официальном сайте </w:t>
      </w:r>
      <w:hyperlink r:id="rId5" w:history="1">
        <w:r w:rsidRPr="003709D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3709D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709D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zakupki</w:t>
        </w:r>
        <w:proofErr w:type="spellEnd"/>
        <w:r w:rsidRPr="003709D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709D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3709D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709D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3709D7">
        <w:rPr>
          <w:rFonts w:ascii="Times New Roman" w:hAnsi="Times New Roman" w:cs="Times New Roman"/>
          <w:sz w:val="20"/>
          <w:szCs w:val="20"/>
        </w:rPr>
        <w:t xml:space="preserve">  по форме не соответствующей требованиям;</w:t>
      </w: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709D7">
        <w:rPr>
          <w:rFonts w:ascii="Times New Roman" w:hAnsi="Times New Roman" w:cs="Times New Roman"/>
          <w:sz w:val="20"/>
          <w:szCs w:val="20"/>
        </w:rPr>
        <w:tab/>
        <w:t>планы-графики на 2015 год и на 2016 год не содержат приложения в отношении каждого объекта закупки с обоснованием начальной (максимальной) цены контракта, способа определения поставщика (подрядчика, исполнителя);</w:t>
      </w: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709D7">
        <w:rPr>
          <w:rFonts w:ascii="Times New Roman" w:hAnsi="Times New Roman" w:cs="Times New Roman"/>
          <w:sz w:val="20"/>
          <w:szCs w:val="20"/>
        </w:rPr>
        <w:tab/>
        <w:t>план-график на 2015 год не корректировался по основаниям, предусмотренным пунктом 10 Требований к формированию, утверждению и ведению плана-графика закупок товаров, работ, услуг;</w:t>
      </w:r>
    </w:p>
    <w:p w:rsidR="002209A7" w:rsidRPr="003709D7" w:rsidRDefault="002209A7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B2471" w:rsidRPr="003709D7" w:rsidRDefault="002209A7" w:rsidP="002209A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709D7">
        <w:rPr>
          <w:rFonts w:ascii="Times New Roman" w:hAnsi="Times New Roman" w:cs="Times New Roman"/>
          <w:sz w:val="20"/>
          <w:szCs w:val="20"/>
        </w:rPr>
        <w:t xml:space="preserve">Статьи 17 Федерального закона от 5 апреля 2013 года № 44-ФЗ «О контрактной системе в сфере закупок товаров, работ, услуг для государственных и муниципальных нужд» в части размещения на официальном сайте </w:t>
      </w:r>
      <w:hyperlink r:id="rId6" w:history="1">
        <w:r w:rsidRPr="003709D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3709D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709D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zakupki</w:t>
        </w:r>
        <w:proofErr w:type="spellEnd"/>
        <w:r w:rsidRPr="003709D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709D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3709D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709D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3709D7">
        <w:rPr>
          <w:sz w:val="20"/>
          <w:szCs w:val="20"/>
        </w:rPr>
        <w:t xml:space="preserve"> </w:t>
      </w:r>
      <w:r w:rsidRPr="003709D7">
        <w:rPr>
          <w:rFonts w:ascii="Times New Roman" w:hAnsi="Times New Roman" w:cs="Times New Roman"/>
          <w:sz w:val="20"/>
          <w:szCs w:val="20"/>
        </w:rPr>
        <w:t xml:space="preserve">плана </w:t>
      </w:r>
      <w:r w:rsidR="00FE6F56" w:rsidRPr="003709D7">
        <w:rPr>
          <w:rFonts w:ascii="Times New Roman" w:hAnsi="Times New Roman" w:cs="Times New Roman"/>
          <w:sz w:val="20"/>
          <w:szCs w:val="20"/>
        </w:rPr>
        <w:t>закупок на 2016 год по форме, утвержденной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субъектов Российской Федерации и муниципальных нужд, а также требованиях к форме планов закупок товаров, работ, услуг»;</w:t>
      </w:r>
    </w:p>
    <w:p w:rsidR="00FE6F56" w:rsidRPr="003709D7" w:rsidRDefault="00FE6F56" w:rsidP="002209A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709D7">
        <w:rPr>
          <w:rFonts w:ascii="Times New Roman" w:hAnsi="Times New Roman" w:cs="Times New Roman"/>
          <w:sz w:val="20"/>
          <w:szCs w:val="20"/>
        </w:rPr>
        <w:t>Статьи 30 Федерального закона от 5 апреля 2013 года № 44-ФЗ «О контрактной системе в сфере закупок товаров, работ, услуг для государственных и муниципальных нужд» в части определения метода и сроков закупки у субъектов малого предпринимательства и социально ориентированных некоммерческих организаций по плану-графику на 2016 год;</w:t>
      </w: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709D7">
        <w:rPr>
          <w:rFonts w:ascii="Times New Roman" w:hAnsi="Times New Roman" w:cs="Times New Roman"/>
          <w:sz w:val="20"/>
          <w:szCs w:val="20"/>
        </w:rPr>
        <w:tab/>
      </w: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709D7">
        <w:rPr>
          <w:rFonts w:ascii="Times New Roman" w:hAnsi="Times New Roman" w:cs="Times New Roman"/>
          <w:sz w:val="20"/>
          <w:szCs w:val="20"/>
        </w:rPr>
        <w:t>Федерального закона от 6 декабря 2011 года № 402-ФЗ «О бухгалтерском учете», приказа министерства финансов Российской Федерации от 1 декабря 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внебюджетными фондами, государственных академий наук, государственных (муниципальных) учреждений и Инструкции по его применению», приказа министерства финансов Российской Федерации от 13</w:t>
      </w:r>
      <w:proofErr w:type="gramEnd"/>
      <w:r w:rsidRPr="003709D7">
        <w:rPr>
          <w:rFonts w:ascii="Times New Roman" w:hAnsi="Times New Roman" w:cs="Times New Roman"/>
          <w:sz w:val="20"/>
          <w:szCs w:val="20"/>
        </w:rPr>
        <w:t xml:space="preserve"> июня 1995 года № 49 «Об утверждении методических рекомендаций по инвентаризации имущества и финансовых обязательств», Постановления Правительства Российской Федерации от 1 января 2002 года № 1 «О классификации основных средств, включенных в амортизационные группы»:</w:t>
      </w: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709D7">
        <w:rPr>
          <w:rFonts w:ascii="Times New Roman" w:hAnsi="Times New Roman" w:cs="Times New Roman"/>
          <w:sz w:val="20"/>
          <w:szCs w:val="20"/>
        </w:rPr>
        <w:tab/>
        <w:t>в период проверки установлены не учтенные объекты основных сре</w:t>
      </w:r>
      <w:proofErr w:type="gramStart"/>
      <w:r w:rsidRPr="003709D7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Pr="003709D7">
        <w:rPr>
          <w:rFonts w:ascii="Times New Roman" w:hAnsi="Times New Roman" w:cs="Times New Roman"/>
          <w:sz w:val="20"/>
          <w:szCs w:val="20"/>
        </w:rPr>
        <w:t xml:space="preserve">оличестве </w:t>
      </w:r>
      <w:r w:rsidR="00454098" w:rsidRPr="003709D7">
        <w:rPr>
          <w:rFonts w:ascii="Times New Roman" w:hAnsi="Times New Roman" w:cs="Times New Roman"/>
          <w:sz w:val="20"/>
          <w:szCs w:val="20"/>
        </w:rPr>
        <w:t xml:space="preserve">1 </w:t>
      </w:r>
      <w:r w:rsidRPr="003709D7">
        <w:rPr>
          <w:rFonts w:ascii="Times New Roman" w:hAnsi="Times New Roman" w:cs="Times New Roman"/>
          <w:sz w:val="20"/>
          <w:szCs w:val="20"/>
        </w:rPr>
        <w:t xml:space="preserve">единицы  </w:t>
      </w:r>
      <w:r w:rsidR="00A058AD" w:rsidRPr="003709D7">
        <w:rPr>
          <w:rFonts w:ascii="Times New Roman" w:hAnsi="Times New Roman" w:cs="Times New Roman"/>
          <w:sz w:val="20"/>
          <w:szCs w:val="20"/>
        </w:rPr>
        <w:t>стоимостью 6,00 тыс.</w:t>
      </w:r>
      <w:r w:rsidR="00454098" w:rsidRPr="003709D7">
        <w:rPr>
          <w:rFonts w:ascii="Times New Roman" w:hAnsi="Times New Roman" w:cs="Times New Roman"/>
          <w:sz w:val="20"/>
          <w:szCs w:val="20"/>
        </w:rPr>
        <w:t xml:space="preserve"> руб., </w:t>
      </w:r>
      <w:r w:rsidRPr="003709D7">
        <w:rPr>
          <w:rFonts w:ascii="Times New Roman" w:hAnsi="Times New Roman" w:cs="Times New Roman"/>
          <w:sz w:val="20"/>
          <w:szCs w:val="20"/>
        </w:rPr>
        <w:t>а также  и недостача</w:t>
      </w:r>
      <w:r w:rsidR="00454098" w:rsidRPr="003709D7">
        <w:rPr>
          <w:rFonts w:ascii="Times New Roman" w:hAnsi="Times New Roman" w:cs="Times New Roman"/>
          <w:sz w:val="20"/>
          <w:szCs w:val="20"/>
        </w:rPr>
        <w:t xml:space="preserve"> 1 единицы основных средств стоимостью 38</w:t>
      </w:r>
      <w:r w:rsidR="00A058AD" w:rsidRPr="003709D7">
        <w:rPr>
          <w:rFonts w:ascii="Times New Roman" w:hAnsi="Times New Roman" w:cs="Times New Roman"/>
          <w:sz w:val="20"/>
          <w:szCs w:val="20"/>
        </w:rPr>
        <w:t>,</w:t>
      </w:r>
      <w:r w:rsidR="00454098" w:rsidRPr="003709D7">
        <w:rPr>
          <w:rFonts w:ascii="Times New Roman" w:hAnsi="Times New Roman" w:cs="Times New Roman"/>
          <w:sz w:val="20"/>
          <w:szCs w:val="20"/>
        </w:rPr>
        <w:t>0</w:t>
      </w:r>
      <w:r w:rsidR="00A058AD" w:rsidRPr="003709D7">
        <w:rPr>
          <w:rFonts w:ascii="Times New Roman" w:hAnsi="Times New Roman" w:cs="Times New Roman"/>
          <w:sz w:val="20"/>
          <w:szCs w:val="20"/>
        </w:rPr>
        <w:t>0 тыс.</w:t>
      </w:r>
      <w:r w:rsidRPr="003709D7">
        <w:rPr>
          <w:rFonts w:ascii="Times New Roman" w:hAnsi="Times New Roman" w:cs="Times New Roman"/>
          <w:sz w:val="20"/>
          <w:szCs w:val="20"/>
        </w:rPr>
        <w:t xml:space="preserve"> руб.;</w:t>
      </w: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709D7">
        <w:rPr>
          <w:rFonts w:ascii="Times New Roman" w:hAnsi="Times New Roman" w:cs="Times New Roman"/>
          <w:sz w:val="20"/>
          <w:szCs w:val="20"/>
        </w:rPr>
        <w:tab/>
        <w:t>на бухгалтерском учете числятся морально устаревшие и не пригодные к дальнейшей эксплуатации матер</w:t>
      </w:r>
      <w:r w:rsidR="00454098" w:rsidRPr="003709D7">
        <w:rPr>
          <w:rFonts w:ascii="Times New Roman" w:hAnsi="Times New Roman" w:cs="Times New Roman"/>
          <w:sz w:val="20"/>
          <w:szCs w:val="20"/>
        </w:rPr>
        <w:t>иальные ценности в количестве 4</w:t>
      </w:r>
      <w:r w:rsidRPr="003709D7">
        <w:rPr>
          <w:rFonts w:ascii="Times New Roman" w:hAnsi="Times New Roman" w:cs="Times New Roman"/>
          <w:sz w:val="20"/>
          <w:szCs w:val="20"/>
        </w:rPr>
        <w:t xml:space="preserve"> единиц на су</w:t>
      </w:r>
      <w:r w:rsidR="00454098" w:rsidRPr="003709D7">
        <w:rPr>
          <w:rFonts w:ascii="Times New Roman" w:hAnsi="Times New Roman" w:cs="Times New Roman"/>
          <w:sz w:val="20"/>
          <w:szCs w:val="20"/>
        </w:rPr>
        <w:t>мму 132</w:t>
      </w:r>
      <w:r w:rsidR="00A058AD" w:rsidRPr="003709D7">
        <w:rPr>
          <w:rFonts w:ascii="Times New Roman" w:hAnsi="Times New Roman" w:cs="Times New Roman"/>
          <w:sz w:val="20"/>
          <w:szCs w:val="20"/>
        </w:rPr>
        <w:t>,36 тыс.</w:t>
      </w:r>
      <w:r w:rsidRPr="003709D7">
        <w:rPr>
          <w:rFonts w:ascii="Times New Roman" w:hAnsi="Times New Roman" w:cs="Times New Roman"/>
          <w:sz w:val="20"/>
          <w:szCs w:val="20"/>
        </w:rPr>
        <w:t xml:space="preserve"> руб.;</w:t>
      </w:r>
    </w:p>
    <w:p w:rsidR="00454098" w:rsidRPr="003709D7" w:rsidRDefault="00454098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709D7">
        <w:rPr>
          <w:rFonts w:ascii="Times New Roman" w:hAnsi="Times New Roman" w:cs="Times New Roman"/>
          <w:sz w:val="20"/>
          <w:szCs w:val="20"/>
        </w:rPr>
        <w:tab/>
        <w:t>установлено 4 случая не своевременного начисления амортизации и 2 случая не правильного присвоения номера амортизационной группы;</w:t>
      </w:r>
    </w:p>
    <w:p w:rsidR="001E3F3D" w:rsidRPr="003709D7" w:rsidRDefault="001E3F3D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709D7">
        <w:rPr>
          <w:rFonts w:ascii="Times New Roman" w:hAnsi="Times New Roman" w:cs="Times New Roman"/>
          <w:sz w:val="20"/>
          <w:szCs w:val="20"/>
        </w:rPr>
        <w:tab/>
        <w:t xml:space="preserve">прочие нарушения кассовой дисциплины, расчетов с подотчетными лицами, </w:t>
      </w:r>
      <w:proofErr w:type="gramStart"/>
      <w:r w:rsidRPr="003709D7">
        <w:rPr>
          <w:rFonts w:ascii="Times New Roman" w:hAnsi="Times New Roman" w:cs="Times New Roman"/>
          <w:sz w:val="20"/>
          <w:szCs w:val="20"/>
        </w:rPr>
        <w:t>оформлении</w:t>
      </w:r>
      <w:proofErr w:type="gramEnd"/>
      <w:r w:rsidRPr="003709D7">
        <w:rPr>
          <w:rFonts w:ascii="Times New Roman" w:hAnsi="Times New Roman" w:cs="Times New Roman"/>
          <w:sz w:val="20"/>
          <w:szCs w:val="20"/>
        </w:rPr>
        <w:t xml:space="preserve"> догов</w:t>
      </w:r>
      <w:r w:rsidR="0063564D" w:rsidRPr="003709D7">
        <w:rPr>
          <w:rFonts w:ascii="Times New Roman" w:hAnsi="Times New Roman" w:cs="Times New Roman"/>
          <w:sz w:val="20"/>
          <w:szCs w:val="20"/>
        </w:rPr>
        <w:t>оров возмездного оказания услуг, расчетам  по арендной плате. Установлено нарушений на общую сумму 142</w:t>
      </w:r>
      <w:r w:rsidR="00A058AD" w:rsidRPr="003709D7">
        <w:rPr>
          <w:rFonts w:ascii="Times New Roman" w:hAnsi="Times New Roman" w:cs="Times New Roman"/>
          <w:sz w:val="20"/>
          <w:szCs w:val="20"/>
        </w:rPr>
        <w:t>,</w:t>
      </w:r>
      <w:r w:rsidR="0063564D" w:rsidRPr="003709D7">
        <w:rPr>
          <w:rFonts w:ascii="Times New Roman" w:hAnsi="Times New Roman" w:cs="Times New Roman"/>
          <w:sz w:val="20"/>
          <w:szCs w:val="20"/>
        </w:rPr>
        <w:t>9</w:t>
      </w:r>
      <w:r w:rsidR="00A058AD" w:rsidRPr="003709D7">
        <w:rPr>
          <w:rFonts w:ascii="Times New Roman" w:hAnsi="Times New Roman" w:cs="Times New Roman"/>
          <w:sz w:val="20"/>
          <w:szCs w:val="20"/>
        </w:rPr>
        <w:t>4 тыс.</w:t>
      </w:r>
      <w:r w:rsidR="0063564D" w:rsidRPr="003709D7">
        <w:rPr>
          <w:rFonts w:ascii="Times New Roman" w:hAnsi="Times New Roman" w:cs="Times New Roman"/>
          <w:sz w:val="20"/>
          <w:szCs w:val="20"/>
        </w:rPr>
        <w:t xml:space="preserve"> руб.</w:t>
      </w:r>
      <w:r w:rsidRPr="003709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4098" w:rsidRPr="003709D7" w:rsidRDefault="00454098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709D7">
        <w:rPr>
          <w:rFonts w:ascii="Times New Roman" w:hAnsi="Times New Roman" w:cs="Times New Roman"/>
          <w:sz w:val="20"/>
          <w:szCs w:val="20"/>
        </w:rPr>
        <w:tab/>
        <w:t>Постановления администрации муниципального образования город Горячий Ключ от 22 мая 2015 года № 905 «О лимитах электроэнергии</w:t>
      </w:r>
      <w:r w:rsidR="001E3F3D" w:rsidRPr="003709D7">
        <w:rPr>
          <w:rFonts w:ascii="Times New Roman" w:hAnsi="Times New Roman" w:cs="Times New Roman"/>
          <w:sz w:val="20"/>
          <w:szCs w:val="20"/>
        </w:rPr>
        <w:t>, тепловой энергии, природного газа, холодной и горячей воды организациями и учреждениями, финансируемыми из бюджета муниципального образования город Горячий Ключ»:</w:t>
      </w:r>
    </w:p>
    <w:p w:rsidR="001E3F3D" w:rsidRPr="003709D7" w:rsidRDefault="001E3F3D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709D7">
        <w:rPr>
          <w:rFonts w:ascii="Times New Roman" w:hAnsi="Times New Roman" w:cs="Times New Roman"/>
          <w:sz w:val="20"/>
          <w:szCs w:val="20"/>
        </w:rPr>
        <w:tab/>
        <w:t>в связи с перерасходом лимитов по потреблению воды и электроэнергии нерациональное использование средств бюджета за 2015 год составило 6</w:t>
      </w:r>
      <w:r w:rsidR="00A058AD" w:rsidRPr="003709D7">
        <w:rPr>
          <w:rFonts w:ascii="Times New Roman" w:hAnsi="Times New Roman" w:cs="Times New Roman"/>
          <w:sz w:val="20"/>
          <w:szCs w:val="20"/>
        </w:rPr>
        <w:t>,</w:t>
      </w:r>
      <w:r w:rsidRPr="003709D7">
        <w:rPr>
          <w:rFonts w:ascii="Times New Roman" w:hAnsi="Times New Roman" w:cs="Times New Roman"/>
          <w:sz w:val="20"/>
          <w:szCs w:val="20"/>
        </w:rPr>
        <w:t>73</w:t>
      </w:r>
      <w:r w:rsidR="00A058AD" w:rsidRPr="003709D7">
        <w:rPr>
          <w:rFonts w:ascii="Times New Roman" w:hAnsi="Times New Roman" w:cs="Times New Roman"/>
          <w:sz w:val="20"/>
          <w:szCs w:val="20"/>
        </w:rPr>
        <w:t>тыс.</w:t>
      </w:r>
      <w:r w:rsidRPr="003709D7"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671CC8" w:rsidRPr="003709D7" w:rsidRDefault="00671CC8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54098" w:rsidRPr="003709D7" w:rsidRDefault="00671CC8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709D7">
        <w:rPr>
          <w:rFonts w:ascii="Times New Roman" w:hAnsi="Times New Roman" w:cs="Times New Roman"/>
          <w:sz w:val="20"/>
          <w:szCs w:val="20"/>
        </w:rPr>
        <w:lastRenderedPageBreak/>
        <w:t xml:space="preserve">Пункта 3 раздела 3 Положения об учете  имущества муниципального образования город Горячий Ключ Краснодарского края, утвержденного постановлением администрации муниципального образования </w:t>
      </w:r>
      <w:r w:rsidR="00741C56" w:rsidRPr="003709D7">
        <w:rPr>
          <w:rFonts w:ascii="Times New Roman" w:hAnsi="Times New Roman" w:cs="Times New Roman"/>
          <w:sz w:val="20"/>
          <w:szCs w:val="20"/>
        </w:rPr>
        <w:t xml:space="preserve">город Горячий Ключ </w:t>
      </w:r>
      <w:r w:rsidRPr="003709D7">
        <w:rPr>
          <w:rFonts w:ascii="Times New Roman" w:hAnsi="Times New Roman" w:cs="Times New Roman"/>
          <w:sz w:val="20"/>
          <w:szCs w:val="20"/>
        </w:rPr>
        <w:t>от 23 июля 2012 года</w:t>
      </w:r>
      <w:r w:rsidR="00741C56" w:rsidRPr="003709D7">
        <w:rPr>
          <w:rFonts w:ascii="Times New Roman" w:hAnsi="Times New Roman" w:cs="Times New Roman"/>
          <w:sz w:val="20"/>
          <w:szCs w:val="20"/>
        </w:rPr>
        <w:t xml:space="preserve"> №1683, в связи с чем стали возможными расхождения по учету особо ценного и иного движимого имущества по Карте учета имущества муниципального образования город Горячий Ключ, находящегося в оперативном управлении  МБУ ТО «Перекресток</w:t>
      </w:r>
      <w:proofErr w:type="gramEnd"/>
      <w:r w:rsidR="00741C56" w:rsidRPr="003709D7">
        <w:rPr>
          <w:rFonts w:ascii="Times New Roman" w:hAnsi="Times New Roman" w:cs="Times New Roman"/>
          <w:sz w:val="20"/>
          <w:szCs w:val="20"/>
        </w:rPr>
        <w:t>»</w:t>
      </w:r>
      <w:r w:rsidR="00A058AD" w:rsidRPr="003709D7">
        <w:rPr>
          <w:rFonts w:ascii="Times New Roman" w:hAnsi="Times New Roman" w:cs="Times New Roman"/>
          <w:sz w:val="20"/>
          <w:szCs w:val="20"/>
        </w:rPr>
        <w:t>, и балансу учреждения на 1 января 2015 года на сумму 160,13 тыс. руб.</w:t>
      </w:r>
    </w:p>
    <w:p w:rsidR="00A058AD" w:rsidRPr="003709D7" w:rsidRDefault="00A058AD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709D7">
        <w:rPr>
          <w:rFonts w:ascii="Times New Roman" w:hAnsi="Times New Roman" w:cs="Times New Roman"/>
          <w:sz w:val="20"/>
          <w:szCs w:val="20"/>
        </w:rPr>
        <w:t>Пров</w:t>
      </w:r>
      <w:r w:rsidR="00E73164" w:rsidRPr="003709D7">
        <w:rPr>
          <w:rFonts w:ascii="Times New Roman" w:hAnsi="Times New Roman" w:cs="Times New Roman"/>
          <w:sz w:val="20"/>
          <w:szCs w:val="20"/>
        </w:rPr>
        <w:t>ерено средств: всего 49780,21 тыс.</w:t>
      </w:r>
      <w:r w:rsidRPr="003709D7">
        <w:rPr>
          <w:rFonts w:ascii="Times New Roman" w:hAnsi="Times New Roman" w:cs="Times New Roman"/>
          <w:sz w:val="20"/>
          <w:szCs w:val="20"/>
        </w:rPr>
        <w:t xml:space="preserve"> руб., </w:t>
      </w:r>
      <w:r w:rsidR="00A943A9" w:rsidRPr="003709D7">
        <w:rPr>
          <w:rFonts w:ascii="Times New Roman" w:hAnsi="Times New Roman" w:cs="Times New Roman"/>
          <w:sz w:val="20"/>
          <w:szCs w:val="20"/>
        </w:rPr>
        <w:t>в том числе: краевых – 755</w:t>
      </w:r>
      <w:r w:rsidR="00E73164" w:rsidRPr="003709D7">
        <w:rPr>
          <w:rFonts w:ascii="Times New Roman" w:hAnsi="Times New Roman" w:cs="Times New Roman"/>
          <w:sz w:val="20"/>
          <w:szCs w:val="20"/>
        </w:rPr>
        <w:t>1,35 тыс.</w:t>
      </w:r>
      <w:r w:rsidRPr="003709D7">
        <w:rPr>
          <w:rFonts w:ascii="Times New Roman" w:hAnsi="Times New Roman" w:cs="Times New Roman"/>
          <w:sz w:val="20"/>
          <w:szCs w:val="20"/>
        </w:rPr>
        <w:t xml:space="preserve"> </w:t>
      </w:r>
      <w:r w:rsidR="00A943A9" w:rsidRPr="003709D7">
        <w:rPr>
          <w:rFonts w:ascii="Times New Roman" w:hAnsi="Times New Roman" w:cs="Times New Roman"/>
          <w:sz w:val="20"/>
          <w:szCs w:val="20"/>
        </w:rPr>
        <w:t>р</w:t>
      </w:r>
      <w:r w:rsidR="00B871D3" w:rsidRPr="003709D7">
        <w:rPr>
          <w:rFonts w:ascii="Times New Roman" w:hAnsi="Times New Roman" w:cs="Times New Roman"/>
          <w:sz w:val="20"/>
          <w:szCs w:val="20"/>
        </w:rPr>
        <w:t>уб., муниципальных – 41303,54</w:t>
      </w:r>
      <w:r w:rsidR="00E73164" w:rsidRPr="003709D7">
        <w:rPr>
          <w:rFonts w:ascii="Times New Roman" w:hAnsi="Times New Roman" w:cs="Times New Roman"/>
          <w:sz w:val="20"/>
          <w:szCs w:val="20"/>
        </w:rPr>
        <w:t xml:space="preserve"> тыс. </w:t>
      </w:r>
      <w:r w:rsidR="00A943A9" w:rsidRPr="003709D7">
        <w:rPr>
          <w:rFonts w:ascii="Times New Roman" w:hAnsi="Times New Roman" w:cs="Times New Roman"/>
          <w:sz w:val="20"/>
          <w:szCs w:val="20"/>
        </w:rPr>
        <w:t xml:space="preserve"> руб., внебюджетных – 925</w:t>
      </w:r>
      <w:r w:rsidR="00E73164" w:rsidRPr="003709D7">
        <w:rPr>
          <w:rFonts w:ascii="Times New Roman" w:hAnsi="Times New Roman" w:cs="Times New Roman"/>
          <w:sz w:val="20"/>
          <w:szCs w:val="20"/>
        </w:rPr>
        <w:t>,</w:t>
      </w:r>
      <w:r w:rsidR="00A943A9" w:rsidRPr="003709D7">
        <w:rPr>
          <w:rFonts w:ascii="Times New Roman" w:hAnsi="Times New Roman" w:cs="Times New Roman"/>
          <w:sz w:val="20"/>
          <w:szCs w:val="20"/>
        </w:rPr>
        <w:t>32</w:t>
      </w:r>
      <w:r w:rsidR="00E73164" w:rsidRPr="003709D7">
        <w:rPr>
          <w:rFonts w:ascii="Times New Roman" w:hAnsi="Times New Roman" w:cs="Times New Roman"/>
          <w:sz w:val="20"/>
          <w:szCs w:val="20"/>
        </w:rPr>
        <w:t xml:space="preserve"> тыс.</w:t>
      </w:r>
      <w:r w:rsidRPr="003709D7">
        <w:rPr>
          <w:rFonts w:ascii="Times New Roman" w:hAnsi="Times New Roman" w:cs="Times New Roman"/>
          <w:sz w:val="20"/>
          <w:szCs w:val="20"/>
        </w:rPr>
        <w:t xml:space="preserve"> руб.  </w:t>
      </w:r>
      <w:proofErr w:type="gramEnd"/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709D7">
        <w:rPr>
          <w:rFonts w:ascii="Times New Roman" w:hAnsi="Times New Roman" w:cs="Times New Roman"/>
          <w:sz w:val="20"/>
          <w:szCs w:val="20"/>
        </w:rPr>
        <w:t>Выявле</w:t>
      </w:r>
      <w:r w:rsidR="00A943A9" w:rsidRPr="003709D7">
        <w:rPr>
          <w:rFonts w:ascii="Times New Roman" w:hAnsi="Times New Roman" w:cs="Times New Roman"/>
          <w:sz w:val="20"/>
          <w:szCs w:val="20"/>
        </w:rPr>
        <w:t xml:space="preserve">но нарушений: всего </w:t>
      </w:r>
      <w:r w:rsidR="00DA30D9" w:rsidRPr="003709D7">
        <w:rPr>
          <w:rFonts w:ascii="Times New Roman" w:hAnsi="Times New Roman" w:cs="Times New Roman"/>
          <w:sz w:val="20"/>
          <w:szCs w:val="20"/>
        </w:rPr>
        <w:t>–</w:t>
      </w:r>
      <w:r w:rsidRPr="003709D7">
        <w:rPr>
          <w:rFonts w:ascii="Times New Roman" w:hAnsi="Times New Roman" w:cs="Times New Roman"/>
          <w:sz w:val="20"/>
          <w:szCs w:val="20"/>
        </w:rPr>
        <w:t xml:space="preserve"> </w:t>
      </w:r>
      <w:r w:rsidR="00E73164" w:rsidRPr="003709D7">
        <w:rPr>
          <w:rFonts w:ascii="Times New Roman" w:hAnsi="Times New Roman" w:cs="Times New Roman"/>
          <w:sz w:val="20"/>
          <w:szCs w:val="20"/>
        </w:rPr>
        <w:t xml:space="preserve">486,16 тыс. </w:t>
      </w:r>
      <w:r w:rsidR="00DA30D9" w:rsidRPr="003709D7">
        <w:rPr>
          <w:rFonts w:ascii="Times New Roman" w:hAnsi="Times New Roman" w:cs="Times New Roman"/>
          <w:sz w:val="20"/>
          <w:szCs w:val="20"/>
        </w:rPr>
        <w:t xml:space="preserve"> </w:t>
      </w:r>
      <w:r w:rsidRPr="003709D7">
        <w:rPr>
          <w:rFonts w:ascii="Times New Roman" w:hAnsi="Times New Roman" w:cs="Times New Roman"/>
          <w:sz w:val="20"/>
          <w:szCs w:val="20"/>
        </w:rPr>
        <w:t>руб. (</w:t>
      </w:r>
      <w:r w:rsidR="00E73164" w:rsidRPr="003709D7">
        <w:rPr>
          <w:rFonts w:ascii="Times New Roman" w:hAnsi="Times New Roman" w:cs="Times New Roman"/>
          <w:sz w:val="20"/>
          <w:szCs w:val="20"/>
        </w:rPr>
        <w:t xml:space="preserve">менее 1 % </w:t>
      </w:r>
      <w:r w:rsidRPr="003709D7">
        <w:rPr>
          <w:rFonts w:ascii="Times New Roman" w:hAnsi="Times New Roman" w:cs="Times New Roman"/>
          <w:sz w:val="20"/>
          <w:szCs w:val="20"/>
        </w:rPr>
        <w:t>от общей суммы проверенных средств), в том числе: муниципальный бюджет –</w:t>
      </w:r>
      <w:r w:rsidR="00E73164" w:rsidRPr="003709D7">
        <w:rPr>
          <w:rFonts w:ascii="Times New Roman" w:hAnsi="Times New Roman" w:cs="Times New Roman"/>
          <w:sz w:val="20"/>
          <w:szCs w:val="20"/>
        </w:rPr>
        <w:t xml:space="preserve"> 354,81 тыс.</w:t>
      </w:r>
      <w:r w:rsidR="00DA30D9" w:rsidRPr="003709D7">
        <w:rPr>
          <w:rFonts w:ascii="Times New Roman" w:hAnsi="Times New Roman" w:cs="Times New Roman"/>
          <w:sz w:val="20"/>
          <w:szCs w:val="20"/>
        </w:rPr>
        <w:t xml:space="preserve"> </w:t>
      </w:r>
      <w:r w:rsidRPr="003709D7">
        <w:rPr>
          <w:rFonts w:ascii="Times New Roman" w:hAnsi="Times New Roman" w:cs="Times New Roman"/>
          <w:sz w:val="20"/>
          <w:szCs w:val="20"/>
        </w:rPr>
        <w:t>руб., краевой бюджет – 0</w:t>
      </w:r>
      <w:r w:rsidR="00DA30D9" w:rsidRPr="003709D7">
        <w:rPr>
          <w:rFonts w:ascii="Times New Roman" w:hAnsi="Times New Roman" w:cs="Times New Roman"/>
          <w:sz w:val="20"/>
          <w:szCs w:val="20"/>
        </w:rPr>
        <w:t xml:space="preserve"> руб., внебюджетные средства – 131</w:t>
      </w:r>
      <w:r w:rsidR="00E73164" w:rsidRPr="003709D7">
        <w:rPr>
          <w:rFonts w:ascii="Times New Roman" w:hAnsi="Times New Roman" w:cs="Times New Roman"/>
          <w:sz w:val="20"/>
          <w:szCs w:val="20"/>
        </w:rPr>
        <w:t>,</w:t>
      </w:r>
      <w:r w:rsidR="00DA30D9" w:rsidRPr="003709D7">
        <w:rPr>
          <w:rFonts w:ascii="Times New Roman" w:hAnsi="Times New Roman" w:cs="Times New Roman"/>
          <w:sz w:val="20"/>
          <w:szCs w:val="20"/>
        </w:rPr>
        <w:t>35</w:t>
      </w:r>
      <w:r w:rsidR="00E73164" w:rsidRPr="003709D7">
        <w:rPr>
          <w:rFonts w:ascii="Times New Roman" w:hAnsi="Times New Roman" w:cs="Times New Roman"/>
          <w:sz w:val="20"/>
          <w:szCs w:val="20"/>
        </w:rPr>
        <w:t xml:space="preserve"> тыс. </w:t>
      </w:r>
      <w:r w:rsidRPr="003709D7">
        <w:rPr>
          <w:rFonts w:ascii="Times New Roman" w:hAnsi="Times New Roman" w:cs="Times New Roman"/>
          <w:sz w:val="20"/>
          <w:szCs w:val="20"/>
        </w:rPr>
        <w:t xml:space="preserve"> руб.</w:t>
      </w:r>
      <w:proofErr w:type="gramEnd"/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709D7">
        <w:rPr>
          <w:rFonts w:ascii="Times New Roman" w:hAnsi="Times New Roman" w:cs="Times New Roman"/>
          <w:sz w:val="20"/>
          <w:szCs w:val="20"/>
        </w:rPr>
        <w:t>По результатам контрольного мероприятия директору МБУ</w:t>
      </w:r>
      <w:r w:rsidR="00A1185C">
        <w:rPr>
          <w:rFonts w:ascii="Times New Roman" w:hAnsi="Times New Roman" w:cs="Times New Roman"/>
          <w:sz w:val="20"/>
          <w:szCs w:val="20"/>
        </w:rPr>
        <w:t xml:space="preserve"> ТО</w:t>
      </w:r>
      <w:r w:rsidRPr="003709D7">
        <w:rPr>
          <w:rFonts w:ascii="Times New Roman" w:hAnsi="Times New Roman" w:cs="Times New Roman"/>
          <w:sz w:val="20"/>
          <w:szCs w:val="20"/>
        </w:rPr>
        <w:t xml:space="preserve"> «</w:t>
      </w:r>
      <w:r w:rsidR="00A1185C">
        <w:rPr>
          <w:rFonts w:ascii="Times New Roman" w:hAnsi="Times New Roman" w:cs="Times New Roman"/>
          <w:sz w:val="20"/>
          <w:szCs w:val="20"/>
        </w:rPr>
        <w:t>Перекресток</w:t>
      </w:r>
      <w:bookmarkStart w:id="0" w:name="_GoBack"/>
      <w:bookmarkEnd w:id="0"/>
      <w:r w:rsidRPr="003709D7">
        <w:rPr>
          <w:rFonts w:ascii="Times New Roman" w:hAnsi="Times New Roman" w:cs="Times New Roman"/>
          <w:sz w:val="20"/>
          <w:szCs w:val="20"/>
        </w:rPr>
        <w:t>» направлено предписание об устранении нарушений федерального законодательства в сфере закупок товаров, работ, услуг и 11 предложений по исправлению нарушений в установленные сроки.</w:t>
      </w: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B2471" w:rsidRPr="003709D7" w:rsidRDefault="000B2471" w:rsidP="000B247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521CE" w:rsidRPr="003709D7" w:rsidRDefault="00E521CE">
      <w:pPr>
        <w:rPr>
          <w:sz w:val="20"/>
          <w:szCs w:val="20"/>
        </w:rPr>
      </w:pPr>
    </w:p>
    <w:sectPr w:rsidR="00E521CE" w:rsidRPr="0037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78"/>
    <w:rsid w:val="000B2471"/>
    <w:rsid w:val="001E3F3D"/>
    <w:rsid w:val="002209A7"/>
    <w:rsid w:val="003709D7"/>
    <w:rsid w:val="00454098"/>
    <w:rsid w:val="0063564D"/>
    <w:rsid w:val="00671CC8"/>
    <w:rsid w:val="00741C56"/>
    <w:rsid w:val="008B4A4F"/>
    <w:rsid w:val="00A058AD"/>
    <w:rsid w:val="00A1185C"/>
    <w:rsid w:val="00A943A9"/>
    <w:rsid w:val="00B871D3"/>
    <w:rsid w:val="00C45778"/>
    <w:rsid w:val="00DA30D9"/>
    <w:rsid w:val="00E521CE"/>
    <w:rsid w:val="00E73164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471"/>
    <w:rPr>
      <w:color w:val="0000FF" w:themeColor="hyperlink"/>
      <w:u w:val="single"/>
    </w:rPr>
  </w:style>
  <w:style w:type="paragraph" w:styleId="a4">
    <w:name w:val="No Spacing"/>
    <w:uiPriority w:val="1"/>
    <w:qFormat/>
    <w:rsid w:val="000B2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471"/>
    <w:rPr>
      <w:color w:val="0000FF" w:themeColor="hyperlink"/>
      <w:u w:val="single"/>
    </w:rPr>
  </w:style>
  <w:style w:type="paragraph" w:styleId="a4">
    <w:name w:val="No Spacing"/>
    <w:uiPriority w:val="1"/>
    <w:qFormat/>
    <w:rsid w:val="000B2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 Викторовна</dc:creator>
  <cp:keywords/>
  <dc:description/>
  <cp:lastModifiedBy>ShulgaTV</cp:lastModifiedBy>
  <cp:revision>9</cp:revision>
  <dcterms:created xsi:type="dcterms:W3CDTF">2016-04-06T11:33:00Z</dcterms:created>
  <dcterms:modified xsi:type="dcterms:W3CDTF">2017-02-27T06:00:00Z</dcterms:modified>
</cp:coreProperties>
</file>