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AE" w:rsidRDefault="006A22AE" w:rsidP="006A22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отдела внутреннего финансового контроля администрации </w:t>
      </w:r>
    </w:p>
    <w:p w:rsidR="006A22AE" w:rsidRDefault="006A22AE" w:rsidP="006A22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по результатам </w:t>
      </w:r>
    </w:p>
    <w:p w:rsidR="006A22AE" w:rsidRDefault="006A22AE" w:rsidP="006A22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контрольного мероприятия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бюджетном </w:t>
      </w:r>
    </w:p>
    <w:p w:rsidR="006A22AE" w:rsidRDefault="006A22AE" w:rsidP="006A22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школе </w:t>
      </w:r>
    </w:p>
    <w:p w:rsidR="006A22AE" w:rsidRDefault="006A22AE" w:rsidP="00042D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 муниципального образования город Горячий Ключ.</w:t>
      </w:r>
    </w:p>
    <w:p w:rsidR="00042D2A" w:rsidRDefault="00042D2A" w:rsidP="00042D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2D2A" w:rsidRDefault="006A22AE" w:rsidP="006A22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на основании распоряжения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муниципального образования город Горячий Ключ от 31 января 2017 года № 12р «О проведении контрольного мероприятия в муниципальном бюджетном общеобразовательном учреждении средней общеобразовательной школе № 10 муниципального образования город Горяч</w:t>
      </w:r>
      <w:r w:rsidR="00042D2A">
        <w:rPr>
          <w:rFonts w:ascii="Times New Roman" w:hAnsi="Times New Roman" w:cs="Times New Roman"/>
          <w:sz w:val="28"/>
          <w:szCs w:val="28"/>
        </w:rPr>
        <w:t>ий Ключ» (далее – МБОУ СОШ №10), удостоверений отдела внутреннего финансового контроля от 31 января 2017 года № 28, №29.</w:t>
      </w:r>
      <w:proofErr w:type="gramEnd"/>
    </w:p>
    <w:p w:rsidR="006A22AE" w:rsidRDefault="006A22AE" w:rsidP="006A22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контрольного мероприятия:</w:t>
      </w:r>
    </w:p>
    <w:p w:rsidR="00BF0E01" w:rsidRDefault="00BF0E01" w:rsidP="00BF0E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A22AE">
        <w:rPr>
          <w:rFonts w:ascii="Times New Roman" w:hAnsi="Times New Roman" w:cs="Times New Roman"/>
          <w:sz w:val="28"/>
          <w:szCs w:val="28"/>
        </w:rPr>
        <w:t>проверка средств бюджета, выделенных на исполнение муниципаль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22A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2AE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>, полнота и достоверность отчетности об исполнении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задания, соблюдение условий, целей и порядка предоставления субсидий, выделенных на иные цели, соблюдения действующего законодательства при осуществлении внебюджетной деятельности, достоверность учета и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сохранности муниципального имущества за 2016 год;</w:t>
      </w:r>
    </w:p>
    <w:p w:rsidR="006A22AE" w:rsidRDefault="00BF0E01" w:rsidP="00BF0E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2)организация закупок в соответствии с Федеральным законом от 5 апр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 2013 года №44-ФЗ «О контрактной системе в сфере закупок товаров, работ, услуг для государственных  </w:t>
      </w:r>
      <w:r w:rsidR="006A2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муниципальных нужд».</w:t>
      </w:r>
    </w:p>
    <w:p w:rsidR="00BF0E01" w:rsidRDefault="00BF0E01" w:rsidP="00BF0E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установлены нарушения федеральных, муниципальных и 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кальных нормативных актов:</w:t>
      </w:r>
    </w:p>
    <w:p w:rsidR="00823A5D" w:rsidRDefault="005C3A89" w:rsidP="00823A5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отдельные пункты </w:t>
      </w:r>
      <w:r w:rsidR="00705EE5">
        <w:rPr>
          <w:rFonts w:ascii="Times New Roman" w:hAnsi="Times New Roman"/>
          <w:sz w:val="27"/>
          <w:szCs w:val="27"/>
        </w:rPr>
        <w:t>стат</w:t>
      </w:r>
      <w:r>
        <w:rPr>
          <w:rFonts w:ascii="Times New Roman" w:hAnsi="Times New Roman"/>
          <w:sz w:val="27"/>
          <w:szCs w:val="27"/>
        </w:rPr>
        <w:t>ей</w:t>
      </w:r>
      <w:r w:rsidR="00705EE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10,11, </w:t>
      </w:r>
      <w:r w:rsidR="00705EE5">
        <w:rPr>
          <w:rFonts w:ascii="Times New Roman" w:hAnsi="Times New Roman"/>
          <w:sz w:val="27"/>
          <w:szCs w:val="27"/>
        </w:rPr>
        <w:t>13 Федерального закона от 6 декабря 2011 года № 402-ФЗ «О бухгалтерском учете;</w:t>
      </w:r>
      <w:r w:rsidR="00705EE5">
        <w:rPr>
          <w:rFonts w:ascii="Times New Roman" w:hAnsi="Times New Roman" w:cs="Times New Roman"/>
          <w:sz w:val="27"/>
          <w:szCs w:val="27"/>
        </w:rPr>
        <w:tab/>
      </w:r>
    </w:p>
    <w:p w:rsidR="00823A5D" w:rsidRDefault="00823A5D" w:rsidP="00823A5D">
      <w:pPr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="00FC766B">
        <w:rPr>
          <w:rFonts w:ascii="Times New Roman" w:hAnsi="Times New Roman"/>
          <w:sz w:val="27"/>
          <w:szCs w:val="27"/>
        </w:rPr>
        <w:t>татьи</w:t>
      </w:r>
      <w:r>
        <w:rPr>
          <w:rFonts w:ascii="Times New Roman" w:hAnsi="Times New Roman"/>
          <w:sz w:val="27"/>
          <w:szCs w:val="27"/>
        </w:rPr>
        <w:t xml:space="preserve"> 68, 244 </w:t>
      </w:r>
      <w:r>
        <w:rPr>
          <w:rFonts w:ascii="Times New Roman" w:hAnsi="Times New Roman" w:cs="Times New Roman"/>
          <w:sz w:val="27"/>
          <w:szCs w:val="27"/>
        </w:rPr>
        <w:t>Трудового кодекса Российской Федерации</w:t>
      </w:r>
      <w:r>
        <w:rPr>
          <w:rFonts w:ascii="Times New Roman" w:hAnsi="Times New Roman"/>
          <w:sz w:val="27"/>
          <w:szCs w:val="27"/>
        </w:rPr>
        <w:t xml:space="preserve">;  </w:t>
      </w:r>
    </w:p>
    <w:p w:rsidR="00823A5D" w:rsidRDefault="00823A5D" w:rsidP="00823A5D">
      <w:pPr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отдельные пункты постановления Правительства Российской Федерации от 16 апреля 2003 года № 225 «О трудовых книжках», постановления министерства труда Российской Федерации от 10 октября 2003 года № 69 «Об утверждении и</w:t>
      </w:r>
      <w:r>
        <w:rPr>
          <w:rFonts w:ascii="Times New Roman" w:hAnsi="Times New Roman" w:cs="Times New Roman"/>
          <w:sz w:val="27"/>
          <w:szCs w:val="27"/>
        </w:rPr>
        <w:t>н</w:t>
      </w:r>
      <w:r>
        <w:rPr>
          <w:rFonts w:ascii="Times New Roman" w:hAnsi="Times New Roman" w:cs="Times New Roman"/>
          <w:sz w:val="27"/>
          <w:szCs w:val="27"/>
        </w:rPr>
        <w:t>струкции при заполнении трудовых книжек»;</w:t>
      </w:r>
    </w:p>
    <w:p w:rsidR="00823A5D" w:rsidRDefault="00823A5D" w:rsidP="00705EE5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FC766B">
        <w:rPr>
          <w:rFonts w:ascii="Times New Roman" w:hAnsi="Times New Roman"/>
          <w:sz w:val="27"/>
          <w:szCs w:val="27"/>
        </w:rPr>
        <w:t>постановление</w:t>
      </w:r>
      <w:r>
        <w:rPr>
          <w:rFonts w:ascii="Times New Roman" w:hAnsi="Times New Roman"/>
          <w:sz w:val="27"/>
          <w:szCs w:val="27"/>
        </w:rPr>
        <w:t xml:space="preserve">  Минтруда РФ от 31 декабря 2002 года №85 «Об утвержд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нии перечней должностей и работ, замещаемых или выполняемых работниками, с которыми работодатель может заключать письменные договоры о полной индив</w:t>
      </w:r>
      <w:r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</w:rPr>
        <w:t>дуальной и коллективной (бригадной) материальной ответственности, а также т</w:t>
      </w:r>
      <w:r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</w:rPr>
        <w:t xml:space="preserve">повых форм договоров о полной материальной ответственности»; </w:t>
      </w:r>
    </w:p>
    <w:p w:rsidR="00705EE5" w:rsidRDefault="00FC766B" w:rsidP="00823A5D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отдельные пункты </w:t>
      </w:r>
      <w:r w:rsidR="00705EE5">
        <w:rPr>
          <w:rFonts w:ascii="Times New Roman" w:hAnsi="Times New Roman"/>
          <w:sz w:val="27"/>
          <w:szCs w:val="27"/>
        </w:rPr>
        <w:t xml:space="preserve">порядка предоставления компенсационных выплат </w:t>
      </w:r>
      <w:r w:rsidR="00945F21">
        <w:rPr>
          <w:rFonts w:ascii="Times New Roman" w:hAnsi="Times New Roman"/>
          <w:sz w:val="27"/>
          <w:szCs w:val="27"/>
        </w:rPr>
        <w:t>по оплате жилья, отопления и освещения отдельным категориям граждан, работа</w:t>
      </w:r>
      <w:r w:rsidR="00945F21">
        <w:rPr>
          <w:rFonts w:ascii="Times New Roman" w:hAnsi="Times New Roman"/>
          <w:sz w:val="27"/>
          <w:szCs w:val="27"/>
        </w:rPr>
        <w:t>ю</w:t>
      </w:r>
      <w:r w:rsidR="00945F21">
        <w:rPr>
          <w:rFonts w:ascii="Times New Roman" w:hAnsi="Times New Roman"/>
          <w:sz w:val="27"/>
          <w:szCs w:val="27"/>
        </w:rPr>
        <w:t xml:space="preserve">щим и проживающим в сельских населенных пунктах, утвержденного </w:t>
      </w:r>
      <w:r w:rsidR="00705EE5">
        <w:rPr>
          <w:rFonts w:ascii="Times New Roman" w:hAnsi="Times New Roman"/>
          <w:sz w:val="27"/>
          <w:szCs w:val="27"/>
        </w:rPr>
        <w:t>постановл</w:t>
      </w:r>
      <w:r w:rsidR="00705EE5">
        <w:rPr>
          <w:rFonts w:ascii="Times New Roman" w:hAnsi="Times New Roman"/>
          <w:sz w:val="27"/>
          <w:szCs w:val="27"/>
        </w:rPr>
        <w:t>е</w:t>
      </w:r>
      <w:r w:rsidR="00705EE5">
        <w:rPr>
          <w:rFonts w:ascii="Times New Roman" w:hAnsi="Times New Roman"/>
          <w:sz w:val="27"/>
          <w:szCs w:val="27"/>
        </w:rPr>
        <w:t>ния администрации муниципального образования город Горячий Ключ Красн</w:t>
      </w:r>
      <w:r w:rsidR="00705EE5">
        <w:rPr>
          <w:rFonts w:ascii="Times New Roman" w:hAnsi="Times New Roman"/>
          <w:sz w:val="27"/>
          <w:szCs w:val="27"/>
        </w:rPr>
        <w:t>о</w:t>
      </w:r>
      <w:r w:rsidR="00705EE5">
        <w:rPr>
          <w:rFonts w:ascii="Times New Roman" w:hAnsi="Times New Roman"/>
          <w:sz w:val="27"/>
          <w:szCs w:val="27"/>
        </w:rPr>
        <w:t>дарского края от 22 июля 2010 года</w:t>
      </w:r>
      <w:r w:rsidR="00823A5D">
        <w:rPr>
          <w:rFonts w:ascii="Times New Roman" w:hAnsi="Times New Roman"/>
          <w:sz w:val="27"/>
          <w:szCs w:val="27"/>
        </w:rPr>
        <w:t xml:space="preserve"> № 2037;</w:t>
      </w:r>
    </w:p>
    <w:p w:rsidR="00705EE5" w:rsidRDefault="00705EE5" w:rsidP="005C3A89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 </w:t>
      </w:r>
      <w:r w:rsidR="00FC766B">
        <w:rPr>
          <w:rFonts w:ascii="Times New Roman" w:hAnsi="Times New Roman"/>
          <w:sz w:val="27"/>
          <w:szCs w:val="27"/>
        </w:rPr>
        <w:t>отдельные пункты</w:t>
      </w:r>
      <w:r w:rsidR="005C3A89">
        <w:rPr>
          <w:rFonts w:ascii="Times New Roman" w:hAnsi="Times New Roman"/>
          <w:sz w:val="27"/>
          <w:szCs w:val="27"/>
        </w:rPr>
        <w:t xml:space="preserve"> </w:t>
      </w:r>
      <w:r w:rsidR="00823A5D">
        <w:rPr>
          <w:rFonts w:ascii="Times New Roman" w:hAnsi="Times New Roman" w:cs="Times New Roman"/>
          <w:sz w:val="28"/>
          <w:szCs w:val="28"/>
        </w:rPr>
        <w:t>м</w:t>
      </w:r>
      <w:r w:rsidR="005C3A89" w:rsidRPr="005C3A89">
        <w:rPr>
          <w:rFonts w:ascii="Times New Roman" w:hAnsi="Times New Roman" w:cs="Times New Roman"/>
          <w:sz w:val="28"/>
          <w:szCs w:val="28"/>
        </w:rPr>
        <w:t>етодических указаний по инвентаризации имущества и финансовых обязательств, утвержденных приказом министерства финансов Российской Федерации от 13 июня 1995 года № 49</w:t>
      </w:r>
      <w:r w:rsidR="00823A5D">
        <w:rPr>
          <w:rFonts w:ascii="Times New Roman" w:hAnsi="Times New Roman" w:cs="Times New Roman"/>
          <w:sz w:val="28"/>
          <w:szCs w:val="28"/>
        </w:rPr>
        <w:t>;</w:t>
      </w:r>
      <w:r w:rsidR="005C3A89" w:rsidRPr="005C3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EE5" w:rsidRDefault="00FC766B" w:rsidP="00705EE5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  <w:r w:rsidR="00705EE5">
        <w:rPr>
          <w:rFonts w:ascii="Times New Roman" w:hAnsi="Times New Roman"/>
          <w:sz w:val="27"/>
          <w:szCs w:val="27"/>
        </w:rPr>
        <w:t xml:space="preserve"> Правительства Российской Федерации от 26 июля 2010 года №538 «О порядке отнесения имущества автономного или бюджетного учреждения к категории особо ценного движимого имущества», а также виды и перечни такого имущества</w:t>
      </w:r>
      <w:r w:rsidR="005C3A89">
        <w:rPr>
          <w:rFonts w:ascii="Times New Roman" w:hAnsi="Times New Roman"/>
          <w:sz w:val="27"/>
          <w:szCs w:val="27"/>
        </w:rPr>
        <w:t>»;</w:t>
      </w:r>
      <w:r w:rsidR="00705EE5">
        <w:rPr>
          <w:rFonts w:ascii="Times New Roman" w:hAnsi="Times New Roman"/>
          <w:sz w:val="27"/>
          <w:szCs w:val="27"/>
        </w:rPr>
        <w:t xml:space="preserve"> </w:t>
      </w:r>
    </w:p>
    <w:p w:rsidR="00705EE5" w:rsidRDefault="00FC766B" w:rsidP="00823A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пункты</w:t>
      </w:r>
      <w:r w:rsidR="00705EE5">
        <w:rPr>
          <w:rFonts w:ascii="Times New Roman" w:hAnsi="Times New Roman"/>
          <w:sz w:val="27"/>
          <w:szCs w:val="27"/>
        </w:rPr>
        <w:t xml:space="preserve"> 46</w:t>
      </w:r>
      <w:r w:rsidR="005C3A89">
        <w:rPr>
          <w:rFonts w:ascii="Times New Roman" w:hAnsi="Times New Roman"/>
          <w:sz w:val="27"/>
          <w:szCs w:val="27"/>
        </w:rPr>
        <w:t xml:space="preserve">, </w:t>
      </w:r>
      <w:r w:rsidR="005C3A89" w:rsidRPr="00823A5D">
        <w:rPr>
          <w:rFonts w:ascii="Times New Roman" w:hAnsi="Times New Roman" w:cs="Times New Roman"/>
          <w:sz w:val="28"/>
          <w:szCs w:val="28"/>
        </w:rPr>
        <w:t>85</w:t>
      </w:r>
      <w:r w:rsidR="00705EE5" w:rsidRPr="00823A5D">
        <w:rPr>
          <w:rFonts w:ascii="Times New Roman" w:hAnsi="Times New Roman" w:cs="Times New Roman"/>
          <w:sz w:val="28"/>
          <w:szCs w:val="28"/>
        </w:rPr>
        <w:t xml:space="preserve"> </w:t>
      </w:r>
      <w:r w:rsidR="00823A5D" w:rsidRPr="00823A5D">
        <w:rPr>
          <w:rFonts w:ascii="Times New Roman" w:hAnsi="Times New Roman" w:cs="Times New Roman"/>
          <w:sz w:val="28"/>
          <w:szCs w:val="28"/>
        </w:rPr>
        <w:t>Инструкции по применению Единого плана счетов бухга</w:t>
      </w:r>
      <w:r w:rsidR="00823A5D" w:rsidRPr="00823A5D">
        <w:rPr>
          <w:rFonts w:ascii="Times New Roman" w:hAnsi="Times New Roman" w:cs="Times New Roman"/>
          <w:sz w:val="28"/>
          <w:szCs w:val="28"/>
        </w:rPr>
        <w:t>л</w:t>
      </w:r>
      <w:r w:rsidR="00823A5D" w:rsidRPr="00823A5D">
        <w:rPr>
          <w:rFonts w:ascii="Times New Roman" w:hAnsi="Times New Roman" w:cs="Times New Roman"/>
          <w:sz w:val="28"/>
          <w:szCs w:val="28"/>
        </w:rPr>
        <w:t>терского учета для органов государственной власти (государственных органов), органов местного самоуправления, органов управления государственными вн</w:t>
      </w:r>
      <w:r w:rsidR="00823A5D" w:rsidRPr="00823A5D">
        <w:rPr>
          <w:rFonts w:ascii="Times New Roman" w:hAnsi="Times New Roman" w:cs="Times New Roman"/>
          <w:sz w:val="28"/>
          <w:szCs w:val="28"/>
        </w:rPr>
        <w:t>е</w:t>
      </w:r>
      <w:r w:rsidR="00823A5D" w:rsidRPr="00823A5D">
        <w:rPr>
          <w:rFonts w:ascii="Times New Roman" w:hAnsi="Times New Roman" w:cs="Times New Roman"/>
          <w:sz w:val="28"/>
          <w:szCs w:val="28"/>
        </w:rPr>
        <w:t>бюджетными фондами, государственной академии наук, государственных (м</w:t>
      </w:r>
      <w:r w:rsidR="00823A5D" w:rsidRPr="00823A5D">
        <w:rPr>
          <w:rFonts w:ascii="Times New Roman" w:hAnsi="Times New Roman" w:cs="Times New Roman"/>
          <w:sz w:val="28"/>
          <w:szCs w:val="28"/>
        </w:rPr>
        <w:t>у</w:t>
      </w:r>
      <w:r w:rsidR="00823A5D" w:rsidRPr="00823A5D">
        <w:rPr>
          <w:rFonts w:ascii="Times New Roman" w:hAnsi="Times New Roman" w:cs="Times New Roman"/>
          <w:sz w:val="28"/>
          <w:szCs w:val="28"/>
        </w:rPr>
        <w:t>ниципальных) учреждений, утвержденной приказом министерства финансов Российской Федерации от 1 декабря 2010 года №</w:t>
      </w:r>
      <w:r w:rsidR="00823A5D">
        <w:rPr>
          <w:rFonts w:ascii="Times New Roman" w:hAnsi="Times New Roman" w:cs="Times New Roman"/>
          <w:sz w:val="28"/>
          <w:szCs w:val="28"/>
        </w:rPr>
        <w:t>157н</w:t>
      </w:r>
      <w:r w:rsidR="005C3A89" w:rsidRPr="00823A5D">
        <w:rPr>
          <w:rFonts w:ascii="Times New Roman" w:hAnsi="Times New Roman" w:cs="Times New Roman"/>
          <w:sz w:val="28"/>
          <w:szCs w:val="28"/>
        </w:rPr>
        <w:t>;</w:t>
      </w:r>
      <w:r w:rsidR="00705EE5" w:rsidRPr="00823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5D" w:rsidRDefault="00FC766B" w:rsidP="00823A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823A5D" w:rsidRPr="00823A5D">
        <w:rPr>
          <w:rFonts w:ascii="Times New Roman" w:hAnsi="Times New Roman"/>
          <w:sz w:val="28"/>
          <w:szCs w:val="28"/>
        </w:rPr>
        <w:t xml:space="preserve">2 пункта 20 Порядка составления и утверждения Плана ФХД, утвержденного приказом Управления образования от 15 октября 2013 года </w:t>
      </w:r>
    </w:p>
    <w:p w:rsidR="00823A5D" w:rsidRDefault="00823A5D" w:rsidP="00823A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3A5D">
        <w:rPr>
          <w:rFonts w:ascii="Times New Roman" w:hAnsi="Times New Roman"/>
          <w:sz w:val="28"/>
          <w:szCs w:val="28"/>
        </w:rPr>
        <w:t>№ 639;</w:t>
      </w:r>
    </w:p>
    <w:p w:rsidR="00042D2A" w:rsidRPr="00823A5D" w:rsidRDefault="00042D2A" w:rsidP="00823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отдельные пункты </w:t>
      </w:r>
      <w:r w:rsidR="00FC766B">
        <w:rPr>
          <w:rFonts w:ascii="Times New Roman" w:hAnsi="Times New Roman"/>
          <w:sz w:val="28"/>
          <w:szCs w:val="28"/>
        </w:rPr>
        <w:t>Положения об у</w:t>
      </w:r>
      <w:r>
        <w:rPr>
          <w:rFonts w:ascii="Times New Roman" w:hAnsi="Times New Roman"/>
          <w:sz w:val="28"/>
          <w:szCs w:val="28"/>
        </w:rPr>
        <w:t>четной политики МБОУ СОШ № 10,</w:t>
      </w:r>
      <w:r w:rsidR="00FC766B">
        <w:rPr>
          <w:rFonts w:ascii="Times New Roman" w:hAnsi="Times New Roman"/>
          <w:sz w:val="28"/>
          <w:szCs w:val="28"/>
        </w:rPr>
        <w:t xml:space="preserve"> утвержденной приказом от30 декабря 2015 года № 372;</w:t>
      </w:r>
      <w:proofErr w:type="gramEnd"/>
    </w:p>
    <w:p w:rsidR="00705EE5" w:rsidRPr="004A54F0" w:rsidRDefault="00705EE5" w:rsidP="00705E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A54F0">
        <w:rPr>
          <w:rFonts w:ascii="Times New Roman" w:hAnsi="Times New Roman"/>
          <w:sz w:val="28"/>
          <w:szCs w:val="28"/>
        </w:rPr>
        <w:t xml:space="preserve"> </w:t>
      </w:r>
      <w:r w:rsidR="004A54F0">
        <w:rPr>
          <w:rFonts w:ascii="Times New Roman" w:hAnsi="Times New Roman"/>
          <w:sz w:val="28"/>
          <w:szCs w:val="28"/>
        </w:rPr>
        <w:t>часть</w:t>
      </w:r>
      <w:r w:rsidRPr="004A54F0">
        <w:rPr>
          <w:rFonts w:ascii="Times New Roman" w:hAnsi="Times New Roman"/>
          <w:sz w:val="28"/>
          <w:szCs w:val="28"/>
        </w:rPr>
        <w:t xml:space="preserve"> 6 статьи 38, частей 2,3,4 статьи 93, части 3 статьи 94 Федерального закона от 5 апреля 2013 года № 44-ФЗ «О контрактной системе в сфере закупок товаров, работ, услуг для государственных и муниципальных нужд»;</w:t>
      </w:r>
    </w:p>
    <w:p w:rsidR="00705EE5" w:rsidRPr="004A54F0" w:rsidRDefault="00FC766B" w:rsidP="00705E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705EE5" w:rsidRPr="004A54F0">
        <w:rPr>
          <w:rFonts w:ascii="Times New Roman" w:hAnsi="Times New Roman"/>
          <w:sz w:val="28"/>
          <w:szCs w:val="28"/>
        </w:rPr>
        <w:t xml:space="preserve"> 5 совместного приказа министерства экономического развития Ро</w:t>
      </w:r>
      <w:r w:rsidR="00705EE5" w:rsidRPr="004A54F0">
        <w:rPr>
          <w:rFonts w:ascii="Times New Roman" w:hAnsi="Times New Roman"/>
          <w:sz w:val="28"/>
          <w:szCs w:val="28"/>
        </w:rPr>
        <w:t>с</w:t>
      </w:r>
      <w:r w:rsidR="00705EE5" w:rsidRPr="004A54F0">
        <w:rPr>
          <w:rFonts w:ascii="Times New Roman" w:hAnsi="Times New Roman"/>
          <w:sz w:val="28"/>
          <w:szCs w:val="28"/>
        </w:rPr>
        <w:t xml:space="preserve">сийской Федерации и Федерального казначейства от 27 декабря 2011 года </w:t>
      </w:r>
    </w:p>
    <w:p w:rsidR="00705EE5" w:rsidRPr="004A54F0" w:rsidRDefault="00705EE5" w:rsidP="00705E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54F0">
        <w:rPr>
          <w:rFonts w:ascii="Times New Roman" w:hAnsi="Times New Roman"/>
          <w:sz w:val="28"/>
          <w:szCs w:val="28"/>
        </w:rPr>
        <w:t>№ 761/20н «Об утверждении порядка размещения на официальном сайте пл</w:t>
      </w:r>
      <w:r w:rsidRPr="004A54F0">
        <w:rPr>
          <w:rFonts w:ascii="Times New Roman" w:hAnsi="Times New Roman"/>
          <w:sz w:val="28"/>
          <w:szCs w:val="28"/>
        </w:rPr>
        <w:t>а</w:t>
      </w:r>
      <w:r w:rsidRPr="004A54F0">
        <w:rPr>
          <w:rFonts w:ascii="Times New Roman" w:hAnsi="Times New Roman"/>
          <w:sz w:val="28"/>
          <w:szCs w:val="28"/>
        </w:rPr>
        <w:t>нов-графиков размещения заказов на поставки товаров, выполнение работ, ок</w:t>
      </w:r>
      <w:r w:rsidRPr="004A54F0">
        <w:rPr>
          <w:rFonts w:ascii="Times New Roman" w:hAnsi="Times New Roman"/>
          <w:sz w:val="28"/>
          <w:szCs w:val="28"/>
        </w:rPr>
        <w:t>а</w:t>
      </w:r>
      <w:r w:rsidRPr="004A54F0">
        <w:rPr>
          <w:rFonts w:ascii="Times New Roman" w:hAnsi="Times New Roman"/>
          <w:sz w:val="28"/>
          <w:szCs w:val="28"/>
        </w:rPr>
        <w:t>зание услуг для нужд заказчиков и формы планов-графиков размещения заказа на поставки товаров, выполнение работ, оказание услуг для нужд заказчиков.</w:t>
      </w:r>
    </w:p>
    <w:p w:rsidR="00B97F44" w:rsidRDefault="00FC766B" w:rsidP="00705E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пункт</w:t>
      </w:r>
      <w:r w:rsidR="00705EE5" w:rsidRPr="004A54F0">
        <w:rPr>
          <w:rFonts w:ascii="Times New Roman" w:hAnsi="Times New Roman"/>
          <w:sz w:val="28"/>
          <w:szCs w:val="28"/>
        </w:rPr>
        <w:t xml:space="preserve"> 4 Особенностей размещения в единой информационной системе или до ввода в эксплуатацию указанной системы на официальном сайте Ро</w:t>
      </w:r>
      <w:r w:rsidR="00705EE5" w:rsidRPr="004A54F0">
        <w:rPr>
          <w:rFonts w:ascii="Times New Roman" w:hAnsi="Times New Roman"/>
          <w:sz w:val="28"/>
          <w:szCs w:val="28"/>
        </w:rPr>
        <w:t>с</w:t>
      </w:r>
      <w:r w:rsidR="00705EE5" w:rsidRPr="004A54F0">
        <w:rPr>
          <w:rFonts w:ascii="Times New Roman" w:hAnsi="Times New Roman"/>
          <w:sz w:val="28"/>
          <w:szCs w:val="28"/>
        </w:rPr>
        <w:t>сийской Федерации в информационно-телекоммуникационной сети «Интернет» для размещения информации о размещении заказов на поставки товаров, в</w:t>
      </w:r>
      <w:r w:rsidR="00705EE5" w:rsidRPr="004A54F0">
        <w:rPr>
          <w:rFonts w:ascii="Times New Roman" w:hAnsi="Times New Roman"/>
          <w:sz w:val="28"/>
          <w:szCs w:val="28"/>
        </w:rPr>
        <w:t>ы</w:t>
      </w:r>
      <w:r w:rsidR="00705EE5" w:rsidRPr="004A54F0">
        <w:rPr>
          <w:rFonts w:ascii="Times New Roman" w:hAnsi="Times New Roman"/>
          <w:sz w:val="28"/>
          <w:szCs w:val="28"/>
        </w:rPr>
        <w:t xml:space="preserve">полнение работ, оказание услуг планов-графиков размещения заказов на 2015-2016 годы, утвержденных приказом министерства экономического развития Российской Федерации и Федерального казначейства  от 31 марта 2015 года </w:t>
      </w:r>
      <w:proofErr w:type="gramEnd"/>
    </w:p>
    <w:p w:rsidR="00705EE5" w:rsidRPr="004A54F0" w:rsidRDefault="00705EE5" w:rsidP="00B97F44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A54F0">
        <w:rPr>
          <w:rFonts w:ascii="Times New Roman" w:hAnsi="Times New Roman"/>
          <w:sz w:val="28"/>
          <w:szCs w:val="28"/>
        </w:rPr>
        <w:t>№ 182/7н.</w:t>
      </w:r>
    </w:p>
    <w:p w:rsidR="00705EE5" w:rsidRDefault="00705EE5" w:rsidP="00705E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54F0">
        <w:rPr>
          <w:rFonts w:ascii="Times New Roman" w:hAnsi="Times New Roman"/>
          <w:sz w:val="28"/>
          <w:szCs w:val="28"/>
        </w:rPr>
        <w:tab/>
      </w:r>
      <w:r w:rsidR="004A54F0">
        <w:rPr>
          <w:rFonts w:ascii="Times New Roman" w:hAnsi="Times New Roman"/>
          <w:sz w:val="28"/>
          <w:szCs w:val="28"/>
        </w:rPr>
        <w:t>По результатам контрольного мероприятия составл</w:t>
      </w:r>
      <w:r w:rsidR="00042D2A">
        <w:rPr>
          <w:rFonts w:ascii="Times New Roman" w:hAnsi="Times New Roman"/>
          <w:sz w:val="28"/>
          <w:szCs w:val="28"/>
        </w:rPr>
        <w:t>ен акт от 28 февраля 2017 года с предложениями.</w:t>
      </w:r>
    </w:p>
    <w:p w:rsidR="004A54F0" w:rsidRDefault="004A54F0" w:rsidP="00705E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Разработаны и утверждены директором МБОУ СОШ № 10 мероприятия об исправлении нарушений, отмеченных в акте контрольного мероприятия от 28 февраля 2017 года.</w:t>
      </w:r>
    </w:p>
    <w:p w:rsidR="004A54F0" w:rsidRDefault="004A54F0" w:rsidP="00705E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По нарушениям Федерального закона от 5 апреля 2013 года № 44-ФЗ «О контрактной системе в сфере закупок товаров, работ, услуг для 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 и муниципальных нужд» в адрес директора МБОУ СОШ № 10 направлено предписание от 28 февраля 2017 года №5. </w:t>
      </w:r>
    </w:p>
    <w:p w:rsidR="00900B1D" w:rsidRDefault="00900B1D" w:rsidP="00705E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Отчет о результатах контрольного мероприятия в МБОУ СОШ № 10 направлен на рассмотрение главы муниципального образования город Горячий Ключ.</w:t>
      </w:r>
    </w:p>
    <w:p w:rsidR="00900B1D" w:rsidRPr="004A54F0" w:rsidRDefault="00900B1D" w:rsidP="00705E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Материалы контрольного мероприятия направлены начальнику финанс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вого управления и начальнику управления образования муниципального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 город Горячий Ключ для рассмотрения и принятия управленческих решений в пределах своих полномочий.</w:t>
      </w:r>
    </w:p>
    <w:p w:rsidR="00BF0E01" w:rsidRPr="004A54F0" w:rsidRDefault="00BF0E01" w:rsidP="00BF0E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F0E01" w:rsidRPr="004A54F0" w:rsidSect="006A22AE">
      <w:pgSz w:w="11906" w:h="16838"/>
      <w:pgMar w:top="1701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B24"/>
    <w:multiLevelType w:val="hybridMultilevel"/>
    <w:tmpl w:val="2ADC7F7A"/>
    <w:lvl w:ilvl="0" w:tplc="2A3A41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5D"/>
    <w:rsid w:val="00042D2A"/>
    <w:rsid w:val="004A54F0"/>
    <w:rsid w:val="005C3A89"/>
    <w:rsid w:val="006A22AE"/>
    <w:rsid w:val="00705EE5"/>
    <w:rsid w:val="00823A5D"/>
    <w:rsid w:val="00900B1D"/>
    <w:rsid w:val="009278DB"/>
    <w:rsid w:val="00945F21"/>
    <w:rsid w:val="00B97F44"/>
    <w:rsid w:val="00BF0E01"/>
    <w:rsid w:val="00E0315D"/>
    <w:rsid w:val="00FC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2AE"/>
    <w:pPr>
      <w:spacing w:after="0" w:line="240" w:lineRule="auto"/>
    </w:pPr>
  </w:style>
  <w:style w:type="table" w:styleId="a4">
    <w:name w:val="Table Grid"/>
    <w:basedOn w:val="a1"/>
    <w:rsid w:val="00705E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2AE"/>
    <w:pPr>
      <w:spacing w:after="0" w:line="240" w:lineRule="auto"/>
    </w:pPr>
  </w:style>
  <w:style w:type="table" w:styleId="a4">
    <w:name w:val="Table Grid"/>
    <w:basedOn w:val="a1"/>
    <w:rsid w:val="00705E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ShulgaTV</cp:lastModifiedBy>
  <cp:revision>15</cp:revision>
  <dcterms:created xsi:type="dcterms:W3CDTF">2017-03-06T05:49:00Z</dcterms:created>
  <dcterms:modified xsi:type="dcterms:W3CDTF">2017-03-20T07:16:00Z</dcterms:modified>
</cp:coreProperties>
</file>