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64" w:rsidRDefault="00BC6664" w:rsidP="00BC66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отдела внутреннего финансового контроля администрации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город Горячий Ключ о результатах контрольного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роприятия в муниципальном бюджетном дошкольном образовательном учр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ждении детском саду №10 муниципального образования</w:t>
      </w:r>
    </w:p>
    <w:p w:rsidR="00BC6664" w:rsidRDefault="00BC6664" w:rsidP="00BC66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 Горячий Ключ </w:t>
      </w:r>
    </w:p>
    <w:p w:rsidR="00BC6664" w:rsidRDefault="00BC6664" w:rsidP="00BC66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6664" w:rsidRDefault="00BC6664" w:rsidP="00BC6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Контрольное мероприятие проведено на основании распоряжения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муниципального образования город Горячий Ключ от 1 июня 2017 года №41р «О проведении контрольного мероприятия в муниципальном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жетном дошкольном образовательном учреждении детском саду №10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город Горячий Ключ» (далее – МБДОУ д/с №10).</w:t>
      </w:r>
    </w:p>
    <w:p w:rsidR="00BC6664" w:rsidRDefault="00BC6664" w:rsidP="00BC6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Темы контрольного мероприятия:</w:t>
      </w:r>
    </w:p>
    <w:p w:rsidR="00BC6664" w:rsidRDefault="00BC6664" w:rsidP="00BC66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1)проверка средств бюджета, выделенных на исполнение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задания, полноты и достоверности отчетности об исполнении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задания, соблюдение условий, целей и порядка предоставления субсидий, выделенных на иные цели, соблюдение действующего законодательства при осуществлении внебюджетной деятельности, достоверности учета и обеспеч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сохранности муниципального имущества, находящегося на балансе учр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ждения, за 2016 год;</w:t>
      </w:r>
    </w:p>
    <w:p w:rsidR="00222C2C" w:rsidRDefault="00BC6664" w:rsidP="00BC66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2)проверка организации закупок товаров, работ, услуг в соответствии с Федеральным законом от 5 апреля 2013 года № 44-ФЗ</w:t>
      </w:r>
      <w:r w:rsidR="00222C2C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государственных и муниципальных нужд» за 2016 </w:t>
      </w:r>
      <w:r w:rsidR="003627B8">
        <w:rPr>
          <w:rFonts w:ascii="Times New Roman" w:hAnsi="Times New Roman" w:cs="Times New Roman"/>
          <w:sz w:val="28"/>
          <w:szCs w:val="28"/>
        </w:rPr>
        <w:t>год и истекший период 2017 года (далее – Федеральный закон от 5 апреля 2013 года № 44-ФЗ)</w:t>
      </w:r>
    </w:p>
    <w:p w:rsidR="00BC6664" w:rsidRDefault="00222C2C" w:rsidP="00BC66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контрольного  мероприятия установлены </w:t>
      </w:r>
      <w:r w:rsidR="00493588">
        <w:rPr>
          <w:rFonts w:ascii="Times New Roman" w:hAnsi="Times New Roman" w:cs="Times New Roman"/>
          <w:sz w:val="28"/>
          <w:szCs w:val="28"/>
        </w:rPr>
        <w:t xml:space="preserve">отдельные </w:t>
      </w:r>
      <w:r>
        <w:rPr>
          <w:rFonts w:ascii="Times New Roman" w:hAnsi="Times New Roman" w:cs="Times New Roman"/>
          <w:sz w:val="28"/>
          <w:szCs w:val="28"/>
        </w:rPr>
        <w:t>случаи нарушения:</w:t>
      </w:r>
    </w:p>
    <w:p w:rsidR="00C26FF3" w:rsidRDefault="00C26FF3" w:rsidP="00BC66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статьи 32 Федерального закона от 12 января 1996 года № 7-ФЗ «О неко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мерческих организациях»;</w:t>
      </w:r>
    </w:p>
    <w:p w:rsidR="00381338" w:rsidRDefault="00381338" w:rsidP="00BC66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статей 67,68,87,60.1, 282 Трудового Кодекса Российской Федерации;</w:t>
      </w:r>
    </w:p>
    <w:p w:rsidR="003627B8" w:rsidRDefault="003627B8" w:rsidP="00BC66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6 статьи 38, частей 3,</w:t>
      </w:r>
      <w:r w:rsidR="0049358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6 статьи 94 Федерального закона от 5 апреля 2013 года № 44-ФЗ;</w:t>
      </w:r>
    </w:p>
    <w:p w:rsidR="003627B8" w:rsidRDefault="003627B8" w:rsidP="00BC66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пункта 3б Требований к формированию, утверждению и ведению плана-графика закупок товаров, работ, услуг для обеспечения нужд субъектов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 и муниципальных нужд, утвержденных постановлением Правительства Российской Федерации от 5 июня 2015 года №</w:t>
      </w:r>
      <w:r w:rsidR="00493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554; </w:t>
      </w:r>
    </w:p>
    <w:p w:rsidR="00381338" w:rsidRDefault="00381338" w:rsidP="00BC66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общероссийского классификатора основных фондов ОКОФ 13-94;</w:t>
      </w:r>
    </w:p>
    <w:p w:rsidR="00381338" w:rsidRDefault="00493588" w:rsidP="00BC66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B24">
        <w:rPr>
          <w:rFonts w:ascii="Times New Roman" w:hAnsi="Times New Roman"/>
          <w:sz w:val="28"/>
          <w:szCs w:val="28"/>
        </w:rPr>
        <w:t xml:space="preserve">инструкции </w:t>
      </w:r>
      <w:r>
        <w:rPr>
          <w:rFonts w:ascii="Times New Roman" w:hAnsi="Times New Roman"/>
          <w:sz w:val="28"/>
          <w:szCs w:val="28"/>
        </w:rPr>
        <w:t>по применению</w:t>
      </w:r>
      <w:r w:rsidRPr="00600B24">
        <w:rPr>
          <w:rFonts w:ascii="Times New Roman" w:hAnsi="Times New Roman"/>
          <w:sz w:val="28"/>
          <w:szCs w:val="28"/>
        </w:rPr>
        <w:t xml:space="preserve"> Единого плана счетов бухгалтерского учета для органов государственной власти (государственных органов), органов мес</w:t>
      </w:r>
      <w:r w:rsidRPr="00600B24">
        <w:rPr>
          <w:rFonts w:ascii="Times New Roman" w:hAnsi="Times New Roman"/>
          <w:sz w:val="28"/>
          <w:szCs w:val="28"/>
        </w:rPr>
        <w:t>т</w:t>
      </w:r>
      <w:r w:rsidRPr="00600B24">
        <w:rPr>
          <w:rFonts w:ascii="Times New Roman" w:hAnsi="Times New Roman"/>
          <w:sz w:val="28"/>
          <w:szCs w:val="28"/>
        </w:rPr>
        <w:t>ного самоуправления, органов управления госуда</w:t>
      </w:r>
      <w:r w:rsidRPr="00600B24">
        <w:rPr>
          <w:rFonts w:ascii="Times New Roman" w:hAnsi="Times New Roman"/>
          <w:sz w:val="28"/>
          <w:szCs w:val="28"/>
        </w:rPr>
        <w:t>р</w:t>
      </w:r>
      <w:r w:rsidRPr="00600B24">
        <w:rPr>
          <w:rFonts w:ascii="Times New Roman" w:hAnsi="Times New Roman"/>
          <w:sz w:val="28"/>
          <w:szCs w:val="28"/>
        </w:rPr>
        <w:t>ственными внебюджетными фондами, государственных академий наук, гос</w:t>
      </w:r>
      <w:r w:rsidRPr="00600B24">
        <w:rPr>
          <w:rFonts w:ascii="Times New Roman" w:hAnsi="Times New Roman"/>
          <w:sz w:val="28"/>
          <w:szCs w:val="28"/>
        </w:rPr>
        <w:t>у</w:t>
      </w:r>
      <w:r w:rsidRPr="00600B24">
        <w:rPr>
          <w:rFonts w:ascii="Times New Roman" w:hAnsi="Times New Roman"/>
          <w:sz w:val="28"/>
          <w:szCs w:val="28"/>
        </w:rPr>
        <w:t>дарственных (муниципальных) учреждений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утвержденной</w:t>
      </w:r>
      <w:r w:rsidR="00381338">
        <w:rPr>
          <w:rFonts w:ascii="Times New Roman" w:hAnsi="Times New Roman" w:cs="Times New Roman"/>
          <w:sz w:val="28"/>
          <w:szCs w:val="28"/>
        </w:rPr>
        <w:t xml:space="preserve"> приказом Минфина РФ от 1 декабря 2010 года </w:t>
      </w:r>
      <w:r>
        <w:rPr>
          <w:rFonts w:ascii="Times New Roman" w:hAnsi="Times New Roman" w:cs="Times New Roman"/>
          <w:sz w:val="28"/>
          <w:szCs w:val="28"/>
        </w:rPr>
        <w:t>№ 157н в части учета имущества (единичные случаи);</w:t>
      </w:r>
    </w:p>
    <w:p w:rsidR="003627B8" w:rsidRDefault="003627B8" w:rsidP="00BC66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приказа Минфина РФ от 15 декабря 2010 года №173н «Об утверждении форм первичных документов и регистров бухгалтерского учета и Методич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указаний по их применению»;</w:t>
      </w:r>
    </w:p>
    <w:p w:rsidR="00C26FF3" w:rsidRDefault="003627B8" w:rsidP="00C26F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пункта 15 приказа Минфина РФ</w:t>
      </w:r>
      <w:r w:rsidR="00C26FF3">
        <w:rPr>
          <w:rFonts w:ascii="Times New Roman" w:hAnsi="Times New Roman" w:cs="Times New Roman"/>
          <w:sz w:val="28"/>
          <w:szCs w:val="28"/>
        </w:rPr>
        <w:t xml:space="preserve"> от 21 июля 2011 года № 86н «Об утве</w:t>
      </w:r>
      <w:r w:rsidR="00C26FF3">
        <w:rPr>
          <w:rFonts w:ascii="Times New Roman" w:hAnsi="Times New Roman" w:cs="Times New Roman"/>
          <w:sz w:val="28"/>
          <w:szCs w:val="28"/>
        </w:rPr>
        <w:t>р</w:t>
      </w:r>
      <w:r w:rsidR="00C26FF3">
        <w:rPr>
          <w:rFonts w:ascii="Times New Roman" w:hAnsi="Times New Roman" w:cs="Times New Roman"/>
          <w:sz w:val="28"/>
          <w:szCs w:val="28"/>
        </w:rPr>
        <w:t>ждении порядка предоставления информации государственным (муниципал</w:t>
      </w:r>
      <w:r w:rsidR="00C26FF3">
        <w:rPr>
          <w:rFonts w:ascii="Times New Roman" w:hAnsi="Times New Roman" w:cs="Times New Roman"/>
          <w:sz w:val="28"/>
          <w:szCs w:val="28"/>
        </w:rPr>
        <w:t>ь</w:t>
      </w:r>
      <w:r w:rsidR="00C26FF3">
        <w:rPr>
          <w:rFonts w:ascii="Times New Roman" w:hAnsi="Times New Roman" w:cs="Times New Roman"/>
          <w:sz w:val="28"/>
          <w:szCs w:val="28"/>
        </w:rPr>
        <w:t>ным) учреждением, ее размещения на официальном сайте в сети Интернет и в</w:t>
      </w:r>
      <w:r w:rsidR="00C26FF3">
        <w:rPr>
          <w:rFonts w:ascii="Times New Roman" w:hAnsi="Times New Roman" w:cs="Times New Roman"/>
          <w:sz w:val="28"/>
          <w:szCs w:val="28"/>
        </w:rPr>
        <w:t>е</w:t>
      </w:r>
      <w:r w:rsidR="00C26FF3">
        <w:rPr>
          <w:rFonts w:ascii="Times New Roman" w:hAnsi="Times New Roman" w:cs="Times New Roman"/>
          <w:sz w:val="28"/>
          <w:szCs w:val="28"/>
        </w:rPr>
        <w:t>дение ук</w:t>
      </w:r>
      <w:r w:rsidR="00C26FF3">
        <w:rPr>
          <w:rFonts w:ascii="Times New Roman" w:hAnsi="Times New Roman" w:cs="Times New Roman"/>
          <w:sz w:val="28"/>
          <w:szCs w:val="28"/>
        </w:rPr>
        <w:t>а</w:t>
      </w:r>
      <w:r w:rsidR="00C26FF3">
        <w:rPr>
          <w:rFonts w:ascii="Times New Roman" w:hAnsi="Times New Roman" w:cs="Times New Roman"/>
          <w:sz w:val="28"/>
          <w:szCs w:val="28"/>
        </w:rPr>
        <w:t>занного сайте» в части ра</w:t>
      </w:r>
      <w:r w:rsidR="00C26FF3">
        <w:rPr>
          <w:rFonts w:ascii="Times New Roman" w:hAnsi="Times New Roman" w:cs="Times New Roman"/>
          <w:sz w:val="28"/>
          <w:szCs w:val="28"/>
        </w:rPr>
        <w:t>змещения муниципального задания и Плана ФХД на 2016 год;</w:t>
      </w:r>
    </w:p>
    <w:p w:rsidR="00381338" w:rsidRDefault="00381338" w:rsidP="00C26F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пунктов 3, 4 Порядка обращения за компенсацией части родительской платы за присмотр и уход за детьми, посещающими образовательную 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му дошкольного образования, и ее выплаты, утвержденного постановлением главы администрации (губернатора) Краснодарского края от 12 декабря 2013 года № 1460;</w:t>
      </w:r>
    </w:p>
    <w:p w:rsidR="00222C2C" w:rsidRDefault="00222C2C" w:rsidP="00BC66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 формировании муниципального задания на оказание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ципальных услуг (выполнение работ) в отношении муниципальных учреждений муниципального образования город горячий Ключ и финансовом обеспечении муниципального задания, утвержденного постановлением администрации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образ</w:t>
      </w:r>
      <w:r w:rsidR="00C26FF3">
        <w:rPr>
          <w:rFonts w:ascii="Times New Roman" w:hAnsi="Times New Roman" w:cs="Times New Roman"/>
          <w:sz w:val="28"/>
          <w:szCs w:val="28"/>
        </w:rPr>
        <w:t xml:space="preserve">ования город Горячий Ключ от 8 </w:t>
      </w:r>
      <w:r>
        <w:rPr>
          <w:rFonts w:ascii="Times New Roman" w:hAnsi="Times New Roman" w:cs="Times New Roman"/>
          <w:sz w:val="28"/>
          <w:szCs w:val="28"/>
        </w:rPr>
        <w:t>октября 2015 года № 2017 в части оформления и изложения отдельных пунктов;</w:t>
      </w:r>
    </w:p>
    <w:p w:rsidR="00222C2C" w:rsidRDefault="00222C2C" w:rsidP="00BC66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Порядка составления и утверждения составления и утверждения плана финансово-хозяйственной деятельности </w:t>
      </w:r>
      <w:r w:rsidR="00C26FF3">
        <w:rPr>
          <w:rFonts w:ascii="Times New Roman" w:hAnsi="Times New Roman" w:cs="Times New Roman"/>
          <w:sz w:val="28"/>
          <w:szCs w:val="28"/>
        </w:rPr>
        <w:t xml:space="preserve">(далее-План ФХД) </w:t>
      </w:r>
      <w:r>
        <w:rPr>
          <w:rFonts w:ascii="Times New Roman" w:hAnsi="Times New Roman" w:cs="Times New Roman"/>
          <w:sz w:val="28"/>
          <w:szCs w:val="28"/>
        </w:rPr>
        <w:t>подведомственных муниципальных учреждений</w:t>
      </w:r>
      <w:r w:rsidR="00C26FF3">
        <w:rPr>
          <w:rFonts w:ascii="Times New Roman" w:hAnsi="Times New Roman" w:cs="Times New Roman"/>
          <w:sz w:val="28"/>
          <w:szCs w:val="28"/>
        </w:rPr>
        <w:t>, утвержденных приказом управления образования от 15 октября 2013 года №639 в части оформления Плана ФХД на 2016 год;</w:t>
      </w:r>
    </w:p>
    <w:p w:rsidR="00C26FF3" w:rsidRDefault="00C26FF3" w:rsidP="00C26F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пунктов 2, 3.1 постановления администрации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город Горячий Ключ от 20 февраля 2016 года №438 «Об установлении 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дительской платы, взимаемой с родителей (законных представителей) за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смотр и уход за детьми, осваивающими образовательные программы дошкол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образования в организациях муниципального образования город Г</w:t>
      </w:r>
      <w:r w:rsidR="00493588">
        <w:rPr>
          <w:rFonts w:ascii="Times New Roman" w:hAnsi="Times New Roman" w:cs="Times New Roman"/>
          <w:sz w:val="28"/>
          <w:szCs w:val="28"/>
        </w:rPr>
        <w:t xml:space="preserve">орячий Ключ, осуществляющих  </w:t>
      </w:r>
      <w:r>
        <w:rPr>
          <w:rFonts w:ascii="Times New Roman" w:hAnsi="Times New Roman" w:cs="Times New Roman"/>
          <w:sz w:val="28"/>
          <w:szCs w:val="28"/>
        </w:rPr>
        <w:t>образовательную деятельность»</w:t>
      </w:r>
      <w:r w:rsidR="004935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81338" w:rsidRDefault="00381338" w:rsidP="00C26F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FF3" w:rsidRDefault="00C26FF3" w:rsidP="00C26F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2C2C" w:rsidRDefault="00222C2C" w:rsidP="00BC66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6664" w:rsidRPr="00BC6664" w:rsidRDefault="00BC6664" w:rsidP="00BC66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BC6664" w:rsidRPr="00BC6664" w:rsidSect="00BC66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0728A"/>
    <w:multiLevelType w:val="hybridMultilevel"/>
    <w:tmpl w:val="B878822C"/>
    <w:lvl w:ilvl="0" w:tplc="7B389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BE"/>
    <w:rsid w:val="00222C2C"/>
    <w:rsid w:val="00350122"/>
    <w:rsid w:val="003627B8"/>
    <w:rsid w:val="00381338"/>
    <w:rsid w:val="00493588"/>
    <w:rsid w:val="008828DD"/>
    <w:rsid w:val="00BC6664"/>
    <w:rsid w:val="00C26FF3"/>
    <w:rsid w:val="00F1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6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6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ShulgaTV</dc:creator>
  <cp:keywords/>
  <dc:description/>
  <cp:lastModifiedBy>ShulgaTV</cp:lastModifiedBy>
  <cp:revision>3</cp:revision>
  <dcterms:created xsi:type="dcterms:W3CDTF">2017-06-29T10:15:00Z</dcterms:created>
  <dcterms:modified xsi:type="dcterms:W3CDTF">2017-06-29T11:16:00Z</dcterms:modified>
</cp:coreProperties>
</file>