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79" w:rsidRDefault="000C54F2" w:rsidP="00C11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54F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112B4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</w:t>
      </w:r>
    </w:p>
    <w:p w:rsidR="00E942BA" w:rsidRDefault="00C112B4" w:rsidP="00C11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о результатах контрольного мероприятия в муниципальном бюджетном учреждении муниципального </w:t>
      </w:r>
    </w:p>
    <w:p w:rsidR="00C112B4" w:rsidRDefault="00C112B4" w:rsidP="00C11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 w:rsidR="00A0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«Центр укреплени</w:t>
      </w:r>
      <w:r w:rsidR="00E942BA">
        <w:rPr>
          <w:rFonts w:ascii="Times New Roman" w:hAnsi="Times New Roman" w:cs="Times New Roman"/>
          <w:sz w:val="28"/>
          <w:szCs w:val="28"/>
        </w:rPr>
        <w:t>я материально-технической базы» (МБУ «Центр УМТБ»).</w:t>
      </w:r>
    </w:p>
    <w:p w:rsidR="00C112B4" w:rsidRDefault="00C112B4" w:rsidP="00C1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2B4" w:rsidRDefault="00C112B4" w:rsidP="00C1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Горячий</w:t>
      </w:r>
      <w:r w:rsidR="00A00A79">
        <w:rPr>
          <w:rFonts w:ascii="Times New Roman" w:hAnsi="Times New Roman" w:cs="Times New Roman"/>
          <w:sz w:val="28"/>
          <w:szCs w:val="28"/>
        </w:rPr>
        <w:t xml:space="preserve"> Ключ от 27 июля 2016 года № 75</w:t>
      </w:r>
      <w:r>
        <w:rPr>
          <w:rFonts w:ascii="Times New Roman" w:hAnsi="Times New Roman" w:cs="Times New Roman"/>
          <w:sz w:val="28"/>
          <w:szCs w:val="28"/>
        </w:rPr>
        <w:t>р, пункта 1.7 плана контрольных мероприятий в сфере бюджетных правоотношений и пункта 6 плана в сфере закупок товаров, рабо</w:t>
      </w:r>
      <w:r w:rsidR="00A00A79">
        <w:rPr>
          <w:rFonts w:ascii="Times New Roman" w:hAnsi="Times New Roman" w:cs="Times New Roman"/>
          <w:sz w:val="28"/>
          <w:szCs w:val="28"/>
        </w:rPr>
        <w:t>т, услуг для муниципальных нужд, утвержденных распоряжением администрации муниц</w:t>
      </w:r>
      <w:r w:rsidR="00A00A79">
        <w:rPr>
          <w:rFonts w:ascii="Times New Roman" w:hAnsi="Times New Roman" w:cs="Times New Roman"/>
          <w:sz w:val="28"/>
          <w:szCs w:val="28"/>
        </w:rPr>
        <w:t>и</w:t>
      </w:r>
      <w:r w:rsidR="00A00A79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 от 29 декабря 2014 года № 153 р.</w:t>
      </w:r>
      <w:proofErr w:type="gramEnd"/>
    </w:p>
    <w:p w:rsidR="00A00A79" w:rsidRDefault="00A00A79" w:rsidP="00C1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Контрольное мероприятие проводилось по темам:</w:t>
      </w:r>
    </w:p>
    <w:p w:rsidR="00A00A79" w:rsidRDefault="00A00A79" w:rsidP="00C1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ревизия финансово-хозяйственной деятельности и эффективность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муниципального имущества, закрепленного на праве оперативного управления;</w:t>
      </w:r>
    </w:p>
    <w:p w:rsidR="00A00A79" w:rsidRDefault="00A00A79" w:rsidP="00C1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организация закупок товаров, работ, услуг в соответствии с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42610">
        <w:rPr>
          <w:rFonts w:ascii="Times New Roman" w:hAnsi="Times New Roman" w:cs="Times New Roman"/>
          <w:sz w:val="28"/>
          <w:szCs w:val="28"/>
        </w:rPr>
        <w:t>ным З</w:t>
      </w:r>
      <w:r>
        <w:rPr>
          <w:rFonts w:ascii="Times New Roman" w:hAnsi="Times New Roman" w:cs="Times New Roman"/>
          <w:sz w:val="28"/>
          <w:szCs w:val="28"/>
        </w:rPr>
        <w:t>аконом от 5 апреля 2013 года № 44-ФЗ «О контрактной системе в сфере закупок товаров, работ, услуг для госуда</w:t>
      </w:r>
      <w:r w:rsidR="00842610">
        <w:rPr>
          <w:rFonts w:ascii="Times New Roman" w:hAnsi="Times New Roman" w:cs="Times New Roman"/>
          <w:sz w:val="28"/>
          <w:szCs w:val="28"/>
        </w:rPr>
        <w:t>рственных и муниципальных нужд» (далее – Федеральный Закон от 5 апреля 2013 года № 44-ФЗ).</w:t>
      </w:r>
    </w:p>
    <w:p w:rsidR="00A00A79" w:rsidRDefault="00A00A79" w:rsidP="00C1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 с 1 января 2015 года по 30 июня 2016 года.</w:t>
      </w:r>
    </w:p>
    <w:p w:rsidR="00A00A79" w:rsidRDefault="00A00A79" w:rsidP="00C1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контрольного мероприятия установлено:</w:t>
      </w:r>
    </w:p>
    <w:p w:rsidR="00A00A79" w:rsidRPr="00852482" w:rsidRDefault="00A00A79" w:rsidP="00793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проверяемом периоде установлены случаи нарушения Федерального закона от 12 января 1996 года № 7-ФЗ «О некоммерческих организациях»,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каза министерства финансов Российской Федерации от 21 июля 2011 года № 86</w:t>
      </w:r>
      <w:r w:rsidR="00793A40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информации государственным (м</w:t>
      </w:r>
      <w:r w:rsidR="00793A40">
        <w:rPr>
          <w:rFonts w:ascii="Times New Roman" w:hAnsi="Times New Roman" w:cs="Times New Roman"/>
          <w:sz w:val="28"/>
          <w:szCs w:val="28"/>
        </w:rPr>
        <w:t>у</w:t>
      </w:r>
      <w:r w:rsidR="00793A40">
        <w:rPr>
          <w:rFonts w:ascii="Times New Roman" w:hAnsi="Times New Roman" w:cs="Times New Roman"/>
          <w:sz w:val="28"/>
          <w:szCs w:val="28"/>
        </w:rPr>
        <w:t>ниципальным) учреждением, ее размещения на официальном сайте в сети И</w:t>
      </w:r>
      <w:r w:rsidR="00793A40">
        <w:rPr>
          <w:rFonts w:ascii="Times New Roman" w:hAnsi="Times New Roman" w:cs="Times New Roman"/>
          <w:sz w:val="28"/>
          <w:szCs w:val="28"/>
        </w:rPr>
        <w:t>н</w:t>
      </w:r>
      <w:r w:rsidR="00793A40">
        <w:rPr>
          <w:rFonts w:ascii="Times New Roman" w:hAnsi="Times New Roman" w:cs="Times New Roman"/>
          <w:sz w:val="28"/>
          <w:szCs w:val="28"/>
        </w:rPr>
        <w:t>тернет и ведение указанного сайта» в части размещения и соблюдения сроков размещения необходимой документации на официальном сайте</w:t>
      </w:r>
      <w:proofErr w:type="gramEnd"/>
      <w:r w:rsidR="00793A4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3A40" w:rsidRPr="00AC7D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3A40" w:rsidRPr="00793A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93A40" w:rsidRPr="00AC7D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793A40" w:rsidRPr="00793A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3A40" w:rsidRPr="00AC7D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93A40" w:rsidRPr="00793A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3A40" w:rsidRPr="00AC7D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201AE" w:rsidRDefault="00793A40" w:rsidP="00793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A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нарушение пункту 10 Порядка формирования муниципального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утвержденного постановлением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 Горячий Ключ от 29 июня 2011 года № 1484 «о порядке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муницип</w:t>
      </w:r>
      <w:r w:rsidR="007D574C">
        <w:rPr>
          <w:rFonts w:ascii="Times New Roman" w:hAnsi="Times New Roman" w:cs="Times New Roman"/>
          <w:sz w:val="28"/>
          <w:szCs w:val="28"/>
        </w:rPr>
        <w:t>ального задания в отношении мун</w:t>
      </w:r>
      <w:r>
        <w:rPr>
          <w:rFonts w:ascii="Times New Roman" w:hAnsi="Times New Roman" w:cs="Times New Roman"/>
          <w:sz w:val="28"/>
          <w:szCs w:val="28"/>
        </w:rPr>
        <w:t>иципальных учреждений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Горячий Ключ и финансового обеспечения выполнения муниципального задания» при определении объема субсидии </w:t>
      </w:r>
      <w:r w:rsidR="002E6D95">
        <w:rPr>
          <w:rFonts w:ascii="Times New Roman" w:hAnsi="Times New Roman" w:cs="Times New Roman"/>
          <w:sz w:val="28"/>
          <w:szCs w:val="28"/>
        </w:rPr>
        <w:t>на выполнение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E6D95">
        <w:rPr>
          <w:rFonts w:ascii="Times New Roman" w:hAnsi="Times New Roman" w:cs="Times New Roman"/>
          <w:sz w:val="28"/>
          <w:szCs w:val="28"/>
        </w:rPr>
        <w:t>й на 2015 год и плановый период 2016 и 2017 годов</w:t>
      </w:r>
      <w:proofErr w:type="gramEnd"/>
      <w:r w:rsidR="002E6D95">
        <w:rPr>
          <w:rFonts w:ascii="Times New Roman" w:hAnsi="Times New Roman" w:cs="Times New Roman"/>
          <w:sz w:val="28"/>
          <w:szCs w:val="28"/>
        </w:rPr>
        <w:t xml:space="preserve"> не использованы нормативные затраты.</w:t>
      </w:r>
    </w:p>
    <w:p w:rsidR="002E6D95" w:rsidRDefault="002E6D95" w:rsidP="00793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</w:t>
      </w:r>
      <w:r w:rsidR="000C2B74">
        <w:rPr>
          <w:rFonts w:ascii="Times New Roman" w:hAnsi="Times New Roman" w:cs="Times New Roman"/>
          <w:sz w:val="28"/>
          <w:szCs w:val="28"/>
        </w:rPr>
        <w:t>рушение статьи 11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от 6 декабря 2011 года </w:t>
      </w:r>
    </w:p>
    <w:p w:rsidR="002E6D95" w:rsidRDefault="002E6D95" w:rsidP="002E6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402-ФЗ «О бухгалтерском учете», пункта 1.5 Методических рекомендаций по инвентаризации имущества и финансовых обязательств, утвержденных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казом министерства финансов Российской Федерации от 13 июня 1995 года </w:t>
      </w:r>
    </w:p>
    <w:p w:rsidR="002E6D95" w:rsidRDefault="002E6D95" w:rsidP="002E6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49 перед составлением годовой бухгалтерской отчетности  за 2015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инвентаризация расчетов с поставщиками и подрядчиками не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358D">
        <w:rPr>
          <w:rFonts w:ascii="Times New Roman" w:hAnsi="Times New Roman" w:cs="Times New Roman"/>
          <w:sz w:val="28"/>
          <w:szCs w:val="28"/>
        </w:rPr>
        <w:t xml:space="preserve">лась (далее – </w:t>
      </w:r>
      <w:r w:rsidR="000C2B7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C6358D">
        <w:rPr>
          <w:rFonts w:ascii="Times New Roman" w:hAnsi="Times New Roman" w:cs="Times New Roman"/>
          <w:sz w:val="28"/>
          <w:szCs w:val="28"/>
        </w:rPr>
        <w:t>Закон о бухгалтерском учете, Методические рек</w:t>
      </w:r>
      <w:r w:rsidR="00C6358D">
        <w:rPr>
          <w:rFonts w:ascii="Times New Roman" w:hAnsi="Times New Roman" w:cs="Times New Roman"/>
          <w:sz w:val="28"/>
          <w:szCs w:val="28"/>
        </w:rPr>
        <w:t>о</w:t>
      </w:r>
      <w:r w:rsidR="00C6358D">
        <w:rPr>
          <w:rFonts w:ascii="Times New Roman" w:hAnsi="Times New Roman" w:cs="Times New Roman"/>
          <w:sz w:val="28"/>
          <w:szCs w:val="28"/>
        </w:rPr>
        <w:t>мендации по инвентаризации имущества и финансовых обязательств).</w:t>
      </w:r>
    </w:p>
    <w:p w:rsidR="002E6D95" w:rsidRDefault="00C6358D" w:rsidP="002E6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нарушение</w:t>
      </w:r>
      <w:r w:rsidR="002E6D95">
        <w:rPr>
          <w:rFonts w:ascii="Times New Roman" w:hAnsi="Times New Roman" w:cs="Times New Roman"/>
          <w:sz w:val="28"/>
          <w:szCs w:val="28"/>
        </w:rPr>
        <w:t xml:space="preserve"> пункту 16.10 Учетной политики, утвержденной приказом МКУ «ЦУМТБСС» просроченная кредиторская задолженность по трем п</w:t>
      </w:r>
      <w:r w:rsidR="002E6D95">
        <w:rPr>
          <w:rFonts w:ascii="Times New Roman" w:hAnsi="Times New Roman" w:cs="Times New Roman"/>
          <w:sz w:val="28"/>
          <w:szCs w:val="28"/>
        </w:rPr>
        <w:t>о</w:t>
      </w:r>
      <w:r w:rsidR="002E6D95">
        <w:rPr>
          <w:rFonts w:ascii="Times New Roman" w:hAnsi="Times New Roman" w:cs="Times New Roman"/>
          <w:sz w:val="28"/>
          <w:szCs w:val="28"/>
        </w:rPr>
        <w:t>ставщикам не подтверждена актами сверки взаимных расчетов.</w:t>
      </w:r>
    </w:p>
    <w:p w:rsidR="00852482" w:rsidRDefault="002E6D95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нарушение Постановления Правительства Российской Федерации от 2 и</w:t>
      </w:r>
      <w:r w:rsidR="00852482">
        <w:rPr>
          <w:rFonts w:ascii="Times New Roman" w:hAnsi="Times New Roman" w:cs="Times New Roman"/>
          <w:sz w:val="28"/>
          <w:szCs w:val="28"/>
        </w:rPr>
        <w:t>юля 2010 года № 538, пункта 37  Инструкции от 1 декабря 2010 года № 157н  по применению Единого плана счетов бухгалтерского учета для органов гос</w:t>
      </w:r>
      <w:r w:rsidR="00852482">
        <w:rPr>
          <w:rFonts w:ascii="Times New Roman" w:hAnsi="Times New Roman" w:cs="Times New Roman"/>
          <w:sz w:val="28"/>
          <w:szCs w:val="28"/>
        </w:rPr>
        <w:t>у</w:t>
      </w:r>
      <w:r w:rsidR="00852482">
        <w:rPr>
          <w:rFonts w:ascii="Times New Roman" w:hAnsi="Times New Roman" w:cs="Times New Roman"/>
          <w:sz w:val="28"/>
          <w:szCs w:val="28"/>
        </w:rPr>
        <w:t>дарственной власти (государственных органов), органов местного самоупра</w:t>
      </w:r>
      <w:r w:rsidR="00852482">
        <w:rPr>
          <w:rFonts w:ascii="Times New Roman" w:hAnsi="Times New Roman" w:cs="Times New Roman"/>
          <w:sz w:val="28"/>
          <w:szCs w:val="28"/>
        </w:rPr>
        <w:t>в</w:t>
      </w:r>
      <w:r w:rsidR="00852482">
        <w:rPr>
          <w:rFonts w:ascii="Times New Roman" w:hAnsi="Times New Roman" w:cs="Times New Roman"/>
          <w:sz w:val="28"/>
          <w:szCs w:val="28"/>
        </w:rPr>
        <w:t>ления, органов управления государственными внебюджетными фондами, гос</w:t>
      </w:r>
      <w:r w:rsidR="00852482">
        <w:rPr>
          <w:rFonts w:ascii="Times New Roman" w:hAnsi="Times New Roman" w:cs="Times New Roman"/>
          <w:sz w:val="28"/>
          <w:szCs w:val="28"/>
        </w:rPr>
        <w:t>у</w:t>
      </w:r>
      <w:r w:rsidR="00852482">
        <w:rPr>
          <w:rFonts w:ascii="Times New Roman" w:hAnsi="Times New Roman" w:cs="Times New Roman"/>
          <w:sz w:val="28"/>
          <w:szCs w:val="28"/>
        </w:rPr>
        <w:t>дарственной академии наук, государственных (муниципальных) учреждений порядок отнесения имущества к категории особо ценного движимого имущ</w:t>
      </w:r>
      <w:r w:rsidR="00852482">
        <w:rPr>
          <w:rFonts w:ascii="Times New Roman" w:hAnsi="Times New Roman" w:cs="Times New Roman"/>
          <w:sz w:val="28"/>
          <w:szCs w:val="28"/>
        </w:rPr>
        <w:t>е</w:t>
      </w:r>
      <w:r w:rsidR="00852482">
        <w:rPr>
          <w:rFonts w:ascii="Times New Roman" w:hAnsi="Times New Roman" w:cs="Times New Roman"/>
          <w:sz w:val="28"/>
          <w:szCs w:val="28"/>
        </w:rPr>
        <w:t>ства учредителем не разработан</w:t>
      </w:r>
      <w:proofErr w:type="gramEnd"/>
      <w:r w:rsidR="00852482">
        <w:rPr>
          <w:rFonts w:ascii="Times New Roman" w:hAnsi="Times New Roman" w:cs="Times New Roman"/>
          <w:sz w:val="28"/>
          <w:szCs w:val="28"/>
        </w:rPr>
        <w:t xml:space="preserve"> (далее – Инструкция от 1 декабря 2010 года </w:t>
      </w:r>
    </w:p>
    <w:p w:rsidR="00852482" w:rsidRDefault="00852482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157н).</w:t>
      </w:r>
      <w:proofErr w:type="gramEnd"/>
    </w:p>
    <w:p w:rsidR="00852482" w:rsidRDefault="00852482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 проверяемом периоде установлено три случая нарушения пункта 53 Инструкции от 1 декабря 2010 года № 157н в части применения аналитич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Плана счетов бюджетного учета Общероссийского классификатора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фондов (ОКОФ).</w:t>
      </w:r>
    </w:p>
    <w:p w:rsidR="00852482" w:rsidRDefault="00852482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 Установлено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случаев нарушения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 января 2002 года № 1 «О классификации основных средств, включаемых в амортизационные группы», Постановления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6 июля 2015 года № 674 «О внесении изменений в Классификацию основных средств, включенных в амортизационные группы при установлении </w:t>
      </w:r>
      <w:r w:rsidR="00C6358D">
        <w:rPr>
          <w:rFonts w:ascii="Times New Roman" w:hAnsi="Times New Roman" w:cs="Times New Roman"/>
          <w:sz w:val="28"/>
          <w:szCs w:val="28"/>
        </w:rPr>
        <w:t>амортизационной группы».</w:t>
      </w:r>
    </w:p>
    <w:p w:rsidR="00C6358D" w:rsidRDefault="00C6358D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неправильным отнесением основных средств к амортизацио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группам сумма амортизации по проверенным объектам занижена 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201AE">
        <w:rPr>
          <w:rFonts w:ascii="Times New Roman" w:hAnsi="Times New Roman" w:cs="Times New Roman"/>
          <w:sz w:val="28"/>
          <w:szCs w:val="28"/>
        </w:rPr>
        <w:t>щую сумму</w:t>
      </w:r>
      <w:proofErr w:type="gramEnd"/>
      <w:r w:rsidR="00A201AE">
        <w:rPr>
          <w:rFonts w:ascii="Times New Roman" w:hAnsi="Times New Roman" w:cs="Times New Roman"/>
          <w:sz w:val="28"/>
          <w:szCs w:val="28"/>
        </w:rPr>
        <w:t xml:space="preserve"> 569019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6358D" w:rsidRDefault="00C6358D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н</w:t>
      </w:r>
      <w:r w:rsidR="000C2B74">
        <w:rPr>
          <w:rFonts w:ascii="Times New Roman" w:hAnsi="Times New Roman" w:cs="Times New Roman"/>
          <w:sz w:val="28"/>
          <w:szCs w:val="28"/>
        </w:rPr>
        <w:t>арушение статьи 5 Федерального З</w:t>
      </w:r>
      <w:r>
        <w:rPr>
          <w:rFonts w:ascii="Times New Roman" w:hAnsi="Times New Roman" w:cs="Times New Roman"/>
          <w:sz w:val="28"/>
          <w:szCs w:val="28"/>
        </w:rPr>
        <w:t>акона  «</w:t>
      </w:r>
      <w:r w:rsidR="000C2B74">
        <w:rPr>
          <w:rFonts w:ascii="Times New Roman" w:hAnsi="Times New Roman" w:cs="Times New Roman"/>
          <w:sz w:val="28"/>
          <w:szCs w:val="28"/>
        </w:rPr>
        <w:t>О бухгалтерском учете», пунктов 381, 383 Инструкции от 1 декабря</w:t>
      </w:r>
      <w:r w:rsidR="00E942BA">
        <w:rPr>
          <w:rFonts w:ascii="Times New Roman" w:hAnsi="Times New Roman" w:cs="Times New Roman"/>
          <w:sz w:val="28"/>
          <w:szCs w:val="28"/>
        </w:rPr>
        <w:t xml:space="preserve"> 2010 года № 157н на </w:t>
      </w:r>
      <w:proofErr w:type="spellStart"/>
      <w:r w:rsidR="00E942BA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E942BA">
        <w:rPr>
          <w:rFonts w:ascii="Times New Roman" w:hAnsi="Times New Roman" w:cs="Times New Roman"/>
          <w:sz w:val="28"/>
          <w:szCs w:val="28"/>
        </w:rPr>
        <w:t xml:space="preserve"> счетах 25 и 26 не учитывалось имущество, переданное во временное пользов</w:t>
      </w:r>
      <w:r w:rsidR="00E942BA">
        <w:rPr>
          <w:rFonts w:ascii="Times New Roman" w:hAnsi="Times New Roman" w:cs="Times New Roman"/>
          <w:sz w:val="28"/>
          <w:szCs w:val="28"/>
        </w:rPr>
        <w:t>а</w:t>
      </w:r>
      <w:r w:rsidR="00E942BA">
        <w:rPr>
          <w:rFonts w:ascii="Times New Roman" w:hAnsi="Times New Roman" w:cs="Times New Roman"/>
          <w:sz w:val="28"/>
          <w:szCs w:val="28"/>
        </w:rPr>
        <w:t>ние по договорам аренды.</w:t>
      </w:r>
      <w:r w:rsidR="00842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78" w:rsidRDefault="00544278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проверки не представлены первичные документы, подтвержд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ющие эффективность использования арендованного оборудования.</w:t>
      </w:r>
    </w:p>
    <w:p w:rsidR="008C3E6A" w:rsidRDefault="008C3E6A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Стоимость арендной платы за 2015 год составила 718350 руб.</w:t>
      </w:r>
    </w:p>
    <w:p w:rsidR="00E942BA" w:rsidRDefault="00E942BA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 нарушение пункту 1 статьи 72 Бюджетного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приобретение услуг по аренде имущества для нужд учреждения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ществлено без учета требований Федерального Закона от 5 апреля 2013 года </w:t>
      </w:r>
    </w:p>
    <w:p w:rsidR="00544278" w:rsidRDefault="00E942BA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государственных и муниципальных нужд».</w:t>
      </w:r>
    </w:p>
    <w:p w:rsidR="00E942BA" w:rsidRDefault="00E942BA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В нарушение пункту 2 статьи 72 Бюджетного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услуги по аренде имущества не включены в план-график размещения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казов МБУ «Центр УМТБ» на 2015 год.</w:t>
      </w:r>
    </w:p>
    <w:p w:rsidR="00E942BA" w:rsidRDefault="00E942BA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D56885">
        <w:rPr>
          <w:rFonts w:ascii="Times New Roman" w:hAnsi="Times New Roman" w:cs="Times New Roman"/>
          <w:sz w:val="28"/>
          <w:szCs w:val="28"/>
        </w:rPr>
        <w:t>Контрольной инвентаризацией товарно-материальных ценностей установлена недостача 2 объектов основных средств на сумму</w:t>
      </w:r>
      <w:r w:rsidR="00842610">
        <w:rPr>
          <w:rFonts w:ascii="Times New Roman" w:hAnsi="Times New Roman" w:cs="Times New Roman"/>
          <w:sz w:val="28"/>
          <w:szCs w:val="28"/>
        </w:rPr>
        <w:t xml:space="preserve"> </w:t>
      </w:r>
      <w:r w:rsidR="00D56885">
        <w:rPr>
          <w:rFonts w:ascii="Times New Roman" w:hAnsi="Times New Roman" w:cs="Times New Roman"/>
          <w:sz w:val="28"/>
          <w:szCs w:val="28"/>
        </w:rPr>
        <w:t>35058 руб.</w:t>
      </w:r>
    </w:p>
    <w:p w:rsidR="00D56885" w:rsidRDefault="00D56885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Проверкой организации работы автотранспорта установлено необо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нованное списание бензина на общую сумму 66096 руб. 74 коп.</w:t>
      </w:r>
    </w:p>
    <w:p w:rsidR="00842610" w:rsidRDefault="00D56885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574C">
        <w:rPr>
          <w:rFonts w:ascii="Times New Roman" w:hAnsi="Times New Roman" w:cs="Times New Roman"/>
          <w:sz w:val="28"/>
          <w:szCs w:val="28"/>
        </w:rPr>
        <w:t>12</w:t>
      </w:r>
      <w:r w:rsidR="00842610">
        <w:rPr>
          <w:rFonts w:ascii="Times New Roman" w:hAnsi="Times New Roman" w:cs="Times New Roman"/>
          <w:sz w:val="28"/>
          <w:szCs w:val="28"/>
        </w:rPr>
        <w:t>. В нарушение части 3 статьи 94 Федерального Закона от 5 апреля 2013 года № 44</w:t>
      </w:r>
      <w:r w:rsidR="007D574C">
        <w:rPr>
          <w:rFonts w:ascii="Times New Roman" w:hAnsi="Times New Roman" w:cs="Times New Roman"/>
          <w:sz w:val="28"/>
          <w:szCs w:val="28"/>
        </w:rPr>
        <w:t xml:space="preserve">-ФЗ экспертиза представленных </w:t>
      </w:r>
      <w:bookmarkStart w:id="0" w:name="_GoBack"/>
      <w:bookmarkEnd w:id="0"/>
      <w:r w:rsidR="00842610">
        <w:rPr>
          <w:rFonts w:ascii="Times New Roman" w:hAnsi="Times New Roman" w:cs="Times New Roman"/>
          <w:sz w:val="28"/>
          <w:szCs w:val="28"/>
        </w:rPr>
        <w:t>поставщиками (подрядчиками, и</w:t>
      </w:r>
      <w:r w:rsidR="00842610">
        <w:rPr>
          <w:rFonts w:ascii="Times New Roman" w:hAnsi="Times New Roman" w:cs="Times New Roman"/>
          <w:sz w:val="28"/>
          <w:szCs w:val="28"/>
        </w:rPr>
        <w:t>с</w:t>
      </w:r>
      <w:r w:rsidR="00842610">
        <w:rPr>
          <w:rFonts w:ascii="Times New Roman" w:hAnsi="Times New Roman" w:cs="Times New Roman"/>
          <w:sz w:val="28"/>
          <w:szCs w:val="28"/>
        </w:rPr>
        <w:t>полнителями) результатов, предусмотренных  контрактами в части их соотве</w:t>
      </w:r>
      <w:r w:rsidR="00842610">
        <w:rPr>
          <w:rFonts w:ascii="Times New Roman" w:hAnsi="Times New Roman" w:cs="Times New Roman"/>
          <w:sz w:val="28"/>
          <w:szCs w:val="28"/>
        </w:rPr>
        <w:t>т</w:t>
      </w:r>
      <w:r w:rsidR="00842610">
        <w:rPr>
          <w:rFonts w:ascii="Times New Roman" w:hAnsi="Times New Roman" w:cs="Times New Roman"/>
          <w:sz w:val="28"/>
          <w:szCs w:val="28"/>
        </w:rPr>
        <w:t>ствия  условиям контрактов, в 2015-2016 годах не проводилась.</w:t>
      </w:r>
    </w:p>
    <w:p w:rsidR="00842610" w:rsidRDefault="00842610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278">
        <w:rPr>
          <w:rFonts w:ascii="Times New Roman" w:hAnsi="Times New Roman" w:cs="Times New Roman"/>
          <w:sz w:val="28"/>
          <w:szCs w:val="28"/>
        </w:rPr>
        <w:t xml:space="preserve">Объем проверенных средств муниципального бюджета – 89109222 руб., объем выявленных нарушений </w:t>
      </w:r>
      <w:r w:rsidR="008C3E6A">
        <w:rPr>
          <w:rFonts w:ascii="Times New Roman" w:hAnsi="Times New Roman" w:cs="Times New Roman"/>
          <w:sz w:val="28"/>
          <w:szCs w:val="28"/>
        </w:rPr>
        <w:t>– 1388523 руб.</w:t>
      </w:r>
    </w:p>
    <w:p w:rsidR="0099713A" w:rsidRDefault="0099713A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адрес руководителя МБУ «Центр УМТБ»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E6A" w:rsidRDefault="0099713A" w:rsidP="009971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от 6 сентября 2016 года с предложениями об исправлении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нарушений;</w:t>
      </w:r>
    </w:p>
    <w:p w:rsidR="0099713A" w:rsidRDefault="0099713A" w:rsidP="009971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от 19 августа 2016 года № 4 об устранении нарушений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 Российской Федерации и иных нормативных актов о контрактной системе в сфере закупок товаров, работ, услуг для обеспечения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муниципальных нужд;</w:t>
      </w:r>
    </w:p>
    <w:p w:rsidR="0099713A" w:rsidRDefault="0099713A" w:rsidP="009971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от 19 августа 2016 года № 1 об устранении нарушений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 Российской Федерации и иных нормативных актов о контрак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201AE">
        <w:rPr>
          <w:rFonts w:ascii="Times New Roman" w:hAnsi="Times New Roman" w:cs="Times New Roman"/>
          <w:sz w:val="28"/>
          <w:szCs w:val="28"/>
        </w:rPr>
        <w:t>ной сист</w:t>
      </w:r>
      <w:r>
        <w:rPr>
          <w:rFonts w:ascii="Times New Roman" w:hAnsi="Times New Roman" w:cs="Times New Roman"/>
          <w:sz w:val="28"/>
          <w:szCs w:val="28"/>
        </w:rPr>
        <w:t>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нужд.</w:t>
      </w:r>
    </w:p>
    <w:p w:rsidR="0099713A" w:rsidRDefault="0099713A" w:rsidP="009971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нарушений, выявленных в ходе проведения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трольного мероприятия, руководителем МБУ «Центр УМТБ» разработан и утвержден план мероприятий от 5 сентября 2016 года.</w:t>
      </w:r>
    </w:p>
    <w:p w:rsidR="00D56885" w:rsidRDefault="00D56885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885" w:rsidRDefault="00D56885" w:rsidP="00852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D95" w:rsidRDefault="002E6D95" w:rsidP="002E6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A40" w:rsidRPr="00793A40" w:rsidRDefault="002E6D95" w:rsidP="00793A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A40" w:rsidRPr="00793A40" w:rsidRDefault="00793A40" w:rsidP="00C1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A79" w:rsidRDefault="00A00A79" w:rsidP="00C1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2B4" w:rsidRDefault="00C112B4" w:rsidP="00C1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2B4" w:rsidRPr="000C54F2" w:rsidRDefault="00C112B4" w:rsidP="00C112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112B4" w:rsidRPr="000C54F2" w:rsidSect="00A00A79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77"/>
    <w:rsid w:val="000C2B74"/>
    <w:rsid w:val="000C54F2"/>
    <w:rsid w:val="002E6D95"/>
    <w:rsid w:val="00544278"/>
    <w:rsid w:val="00793A40"/>
    <w:rsid w:val="007D574C"/>
    <w:rsid w:val="00842610"/>
    <w:rsid w:val="00852482"/>
    <w:rsid w:val="008C3E6A"/>
    <w:rsid w:val="0099713A"/>
    <w:rsid w:val="00A00A79"/>
    <w:rsid w:val="00A201AE"/>
    <w:rsid w:val="00C112B4"/>
    <w:rsid w:val="00C25577"/>
    <w:rsid w:val="00C6358D"/>
    <w:rsid w:val="00D56885"/>
    <w:rsid w:val="00E521CE"/>
    <w:rsid w:val="00E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4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4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Татьяна Викторовна</cp:lastModifiedBy>
  <cp:revision>8</cp:revision>
  <dcterms:created xsi:type="dcterms:W3CDTF">2016-09-09T10:11:00Z</dcterms:created>
  <dcterms:modified xsi:type="dcterms:W3CDTF">2016-09-19T07:54:00Z</dcterms:modified>
</cp:coreProperties>
</file>